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117365" w:displacedByCustomXml="next"/>
    <w:bookmarkStart w:id="1" w:name="_Toc19544491" w:displacedByCustomXml="next"/>
    <w:bookmarkStart w:id="2" w:name="_Toc19544714" w:displacedByCustomXml="next"/>
    <w:bookmarkStart w:id="3" w:name="_Toc36041861" w:displacedByCustomXml="next"/>
    <w:bookmarkStart w:id="4" w:name="_Hlk503275723" w:displacedByCustomXml="next"/>
    <w:sdt>
      <w:sdtPr>
        <w:rPr>
          <w:rFonts w:asciiTheme="majorHAnsi" w:eastAsiaTheme="majorEastAsia" w:hAnsiTheme="majorHAnsi" w:cstheme="majorBidi"/>
          <w:color w:val="002A3A" w:themeColor="text2"/>
          <w:spacing w:val="5"/>
          <w:kern w:val="28"/>
          <w:sz w:val="44"/>
          <w:szCs w:val="44"/>
        </w:rPr>
        <w:id w:val="2084717252"/>
        <w:docPartObj>
          <w:docPartGallery w:val="Cover Pages"/>
          <w:docPartUnique/>
        </w:docPartObj>
      </w:sdtPr>
      <w:sdtEndPr/>
      <w:sdtContent>
        <w:p w14:paraId="335362B4" w14:textId="77777777" w:rsidR="00C97552" w:rsidRDefault="00C97552" w:rsidP="00C97552">
          <w:pPr>
            <w:spacing w:after="0"/>
          </w:pPr>
        </w:p>
        <w:p w14:paraId="20FE5DDF" w14:textId="77777777" w:rsidR="00C97552" w:rsidRDefault="00C97552" w:rsidP="00C97552">
          <w:pPr>
            <w:spacing w:after="0"/>
            <w:rPr>
              <w:noProof/>
            </w:rPr>
          </w:pPr>
        </w:p>
        <w:p w14:paraId="5963FC9E" w14:textId="77777777" w:rsidR="00C97552" w:rsidRDefault="00C97552" w:rsidP="00C97552"/>
        <w:p w14:paraId="6BDF139C" w14:textId="77777777" w:rsidR="00C97552" w:rsidRDefault="00D43BFC" w:rsidP="00C97552">
          <w:pPr>
            <w:pStyle w:val="Title"/>
            <w:spacing w:after="120"/>
          </w:pPr>
          <w:sdt>
            <w:sdtPr>
              <w:rPr>
                <w:b/>
                <w:bCs/>
              </w:rPr>
              <w:alias w:val="Title"/>
              <w:tag w:val=""/>
              <w:id w:val="-71592977"/>
              <w:placeholder>
                <w:docPart w:val="9055689BF5844B3491D1276949E17091"/>
              </w:placeholder>
              <w:dataBinding w:prefixMappings="xmlns:ns0='http://purl.org/dc/elements/1.1/' xmlns:ns1='http://schemas.openxmlformats.org/package/2006/metadata/core-properties' " w:xpath="/ns1:coreProperties[1]/ns0:title[1]" w:storeItemID="{6C3C8BC8-F283-45AE-878A-BAB7291924A1}"/>
              <w:text/>
            </w:sdtPr>
            <w:sdtEndPr/>
            <w:sdtContent>
              <w:r w:rsidR="00C97552" w:rsidRPr="00BD1059">
                <w:rPr>
                  <w:b/>
                  <w:bCs/>
                </w:rPr>
                <w:t>Candidate Information Pack</w:t>
              </w:r>
            </w:sdtContent>
          </w:sdt>
        </w:p>
      </w:sdtContent>
    </w:sdt>
    <w:bookmarkEnd w:id="2"/>
    <w:bookmarkEnd w:id="1"/>
    <w:bookmarkEnd w:id="0"/>
    <w:p w14:paraId="6A259EF3" w14:textId="77777777" w:rsidR="00BD1059" w:rsidRDefault="00930762" w:rsidP="00BD1059">
      <w:pPr>
        <w:pStyle w:val="Heading1"/>
      </w:pPr>
      <w:r>
        <w:t xml:space="preserve">Directors, </w:t>
      </w:r>
      <w:r w:rsidR="00C97552">
        <w:t>Assistant Directors</w:t>
      </w:r>
      <w:r w:rsidR="00BD1059">
        <w:t xml:space="preserve"> &amp;</w:t>
      </w:r>
      <w:r w:rsidR="00C97552">
        <w:t xml:space="preserve"> Advisers</w:t>
      </w:r>
    </w:p>
    <w:p w14:paraId="68003C2F" w14:textId="15BF622A" w:rsidR="00C97552" w:rsidRDefault="00C97552" w:rsidP="00BD1059">
      <w:pPr>
        <w:pStyle w:val="Heading1"/>
      </w:pPr>
      <w:r>
        <w:t xml:space="preserve"> </w:t>
      </w:r>
      <w:r w:rsidR="00BD1059" w:rsidRPr="00BD1059">
        <w:t>D</w:t>
      </w:r>
      <w:r w:rsidR="009C18AF" w:rsidRPr="00BD1059">
        <w:t xml:space="preserve">ata </w:t>
      </w:r>
      <w:r w:rsidR="00BD1059" w:rsidRPr="00BD1059">
        <w:t>B</w:t>
      </w:r>
      <w:r w:rsidR="009C18AF" w:rsidRPr="00BD1059">
        <w:t>reach</w:t>
      </w:r>
      <w:r w:rsidR="00C31E42" w:rsidRPr="00BD1059">
        <w:t xml:space="preserve">, </w:t>
      </w:r>
      <w:r w:rsidR="00BD1059" w:rsidRPr="00BD1059">
        <w:t>C</w:t>
      </w:r>
      <w:r w:rsidR="009C18AF" w:rsidRPr="00BD1059">
        <w:t>ompliance</w:t>
      </w:r>
      <w:r w:rsidR="00B93CF9" w:rsidRPr="00BD1059">
        <w:t>,</w:t>
      </w:r>
      <w:r w:rsidR="009C18AF" w:rsidRPr="00BD1059">
        <w:t xml:space="preserve"> </w:t>
      </w:r>
      <w:r w:rsidR="00BD1059" w:rsidRPr="00BD1059">
        <w:t>E</w:t>
      </w:r>
      <w:r w:rsidR="009C18AF" w:rsidRPr="00BD1059">
        <w:t>nforcement</w:t>
      </w:r>
      <w:r w:rsidR="003700C4" w:rsidRPr="00BD1059">
        <w:t xml:space="preserve">, </w:t>
      </w:r>
      <w:r w:rsidR="00BD1059" w:rsidRPr="00BD1059">
        <w:t>I</w:t>
      </w:r>
      <w:r w:rsidR="00C31E42" w:rsidRPr="00BD1059">
        <w:t xml:space="preserve">nvestigations, </w:t>
      </w:r>
      <w:r w:rsidR="00BD1059" w:rsidRPr="00BD1059">
        <w:t>P</w:t>
      </w:r>
      <w:r w:rsidR="009C18AF" w:rsidRPr="00BD1059">
        <w:t>olicy</w:t>
      </w:r>
      <w:r w:rsidR="003700C4" w:rsidRPr="00BD1059">
        <w:t xml:space="preserve"> and</w:t>
      </w:r>
      <w:r w:rsidR="009C18AF" w:rsidRPr="00BD1059">
        <w:t xml:space="preserve"> </w:t>
      </w:r>
      <w:r w:rsidR="00BD1059" w:rsidRPr="00BD1059">
        <w:t>P</w:t>
      </w:r>
      <w:r w:rsidR="003700C4" w:rsidRPr="00BD1059">
        <w:t xml:space="preserve">rivacy </w:t>
      </w:r>
      <w:r w:rsidR="00BD1059" w:rsidRPr="00BD1059">
        <w:rPr>
          <w:i/>
          <w:iCs/>
          <w:sz w:val="28"/>
          <w:szCs w:val="20"/>
        </w:rPr>
        <w:t>(multiple roles)</w:t>
      </w:r>
    </w:p>
    <w:tbl>
      <w:tblPr>
        <w:tblStyle w:val="TableGrid"/>
        <w:tblW w:w="493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513"/>
      </w:tblGrid>
      <w:tr w:rsidR="00D834ED" w:rsidRPr="00ED141A" w14:paraId="45A2BCAF" w14:textId="77777777" w:rsidTr="00FF3FCC">
        <w:trPr>
          <w:trHeight w:val="111"/>
        </w:trPr>
        <w:tc>
          <w:tcPr>
            <w:tcW w:w="925" w:type="pct"/>
            <w:tcBorders>
              <w:right w:val="single" w:sz="2" w:space="0" w:color="E0DBE3"/>
            </w:tcBorders>
            <w:shd w:val="clear" w:color="auto" w:fill="E0DBE3"/>
          </w:tcPr>
          <w:p w14:paraId="63D3983F" w14:textId="382E9EE9" w:rsidR="00D834ED" w:rsidRPr="00261E63" w:rsidRDefault="00D834ED" w:rsidP="00FF3FCC">
            <w:pPr>
              <w:spacing w:before="60" w:after="60"/>
              <w:ind w:left="28"/>
              <w:rPr>
                <w:rFonts w:ascii="Source Sans Pro SemiBold" w:hAnsi="Source Sans Pro SemiBold" w:cstheme="minorHAnsi"/>
                <w:bCs/>
                <w:szCs w:val="22"/>
              </w:rPr>
            </w:pPr>
            <w:r>
              <w:rPr>
                <w:rFonts w:ascii="Source Sans Pro SemiBold" w:hAnsi="Source Sans Pro SemiBold" w:cstheme="minorHAnsi"/>
                <w:bCs/>
                <w:szCs w:val="22"/>
              </w:rPr>
              <w:t>J</w:t>
            </w:r>
            <w:r>
              <w:rPr>
                <w:rFonts w:ascii="Source Sans Pro SemiBold" w:hAnsi="Source Sans Pro SemiBold" w:cstheme="minorHAnsi"/>
                <w:bCs/>
              </w:rPr>
              <w:t xml:space="preserve">ob Reference </w:t>
            </w:r>
          </w:p>
        </w:tc>
        <w:tc>
          <w:tcPr>
            <w:tcW w:w="4075" w:type="pct"/>
            <w:tcBorders>
              <w:top w:val="single" w:sz="2" w:space="0" w:color="E0DBE3"/>
              <w:left w:val="single" w:sz="2" w:space="0" w:color="E0DBE3"/>
              <w:bottom w:val="single" w:sz="2" w:space="0" w:color="E0DBE3"/>
            </w:tcBorders>
          </w:tcPr>
          <w:p w14:paraId="47849DB3" w14:textId="482BC8F1" w:rsidR="00D834ED" w:rsidRPr="00C90751" w:rsidRDefault="00D834ED" w:rsidP="00FF3FCC">
            <w:pPr>
              <w:spacing w:before="60" w:after="60"/>
              <w:rPr>
                <w:rFonts w:ascii="Source Sans Pro" w:hAnsi="Source Sans Pro"/>
              </w:rPr>
            </w:pPr>
            <w:r>
              <w:rPr>
                <w:rFonts w:ascii="Source Sans Pro" w:hAnsi="Source Sans Pro"/>
              </w:rPr>
              <w:t>2022-OAIC-002</w:t>
            </w:r>
          </w:p>
        </w:tc>
      </w:tr>
      <w:tr w:rsidR="00C97552" w:rsidRPr="00ED141A" w14:paraId="0AC8EEF5" w14:textId="77777777" w:rsidTr="00FF3FCC">
        <w:trPr>
          <w:trHeight w:val="111"/>
        </w:trPr>
        <w:tc>
          <w:tcPr>
            <w:tcW w:w="925" w:type="pct"/>
            <w:tcBorders>
              <w:right w:val="single" w:sz="2" w:space="0" w:color="E0DBE3"/>
            </w:tcBorders>
            <w:shd w:val="clear" w:color="auto" w:fill="E0DBE3"/>
          </w:tcPr>
          <w:p w14:paraId="6C11C24B" w14:textId="77777777" w:rsidR="00C97552" w:rsidRPr="00261E63" w:rsidRDefault="00C97552" w:rsidP="00FF3FC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4075" w:type="pct"/>
            <w:tcBorders>
              <w:top w:val="single" w:sz="2" w:space="0" w:color="E0DBE3"/>
              <w:left w:val="single" w:sz="2" w:space="0" w:color="E0DBE3"/>
              <w:bottom w:val="single" w:sz="2" w:space="0" w:color="E0DBE3"/>
            </w:tcBorders>
          </w:tcPr>
          <w:p w14:paraId="3FBB2D62" w14:textId="77777777" w:rsidR="00C97552" w:rsidRPr="00ED141A" w:rsidRDefault="00C97552" w:rsidP="00FF3FCC">
            <w:pPr>
              <w:spacing w:before="60" w:after="60"/>
              <w:rPr>
                <w:rFonts w:ascii="Source Sans Pro" w:hAnsi="Source Sans Pro"/>
                <w:szCs w:val="22"/>
              </w:rPr>
            </w:pPr>
            <w:r w:rsidRPr="00C90751">
              <w:rPr>
                <w:rFonts w:ascii="Source Sans Pro" w:hAnsi="Source Sans Pro"/>
              </w:rPr>
              <w:t>Ongoing, Non-ongoing (Temporary), Full-time, Part-time</w:t>
            </w:r>
          </w:p>
        </w:tc>
      </w:tr>
      <w:tr w:rsidR="00C97552" w:rsidRPr="00ED141A" w14:paraId="47BCACAD" w14:textId="77777777" w:rsidTr="00FF3FCC">
        <w:trPr>
          <w:trHeight w:val="111"/>
        </w:trPr>
        <w:tc>
          <w:tcPr>
            <w:tcW w:w="925" w:type="pct"/>
            <w:shd w:val="clear" w:color="auto" w:fill="E0DBE3"/>
          </w:tcPr>
          <w:p w14:paraId="5983F383" w14:textId="77777777" w:rsidR="00C97552" w:rsidRPr="00261E63" w:rsidRDefault="00C97552" w:rsidP="00FF3FCC">
            <w:pPr>
              <w:spacing w:before="60" w:after="60"/>
              <w:rPr>
                <w:rFonts w:ascii="Source Sans Pro SemiBold" w:hAnsi="Source Sans Pro SemiBold"/>
                <w:bCs/>
                <w:szCs w:val="22"/>
              </w:rPr>
            </w:pPr>
            <w:r w:rsidRPr="00261E63">
              <w:rPr>
                <w:rFonts w:ascii="Source Sans Pro SemiBold" w:hAnsi="Source Sans Pro SemiBold"/>
                <w:bCs/>
                <w:szCs w:val="22"/>
              </w:rPr>
              <w:t>Classification</w:t>
            </w:r>
            <w:r>
              <w:rPr>
                <w:rFonts w:ascii="Source Sans Pro SemiBold" w:hAnsi="Source Sans Pro SemiBold"/>
                <w:bCs/>
                <w:szCs w:val="22"/>
              </w:rPr>
              <w:t>s</w:t>
            </w:r>
            <w:r w:rsidRPr="00261E63">
              <w:rPr>
                <w:rFonts w:ascii="Source Sans Pro SemiBold" w:hAnsi="Source Sans Pro SemiBold"/>
                <w:bCs/>
                <w:szCs w:val="22"/>
              </w:rPr>
              <w:t xml:space="preserve"> </w:t>
            </w:r>
          </w:p>
        </w:tc>
        <w:tc>
          <w:tcPr>
            <w:tcW w:w="4075" w:type="pct"/>
            <w:tcBorders>
              <w:top w:val="single" w:sz="2" w:space="0" w:color="E0DBE3"/>
              <w:bottom w:val="single" w:sz="2" w:space="0" w:color="E0DBE3"/>
            </w:tcBorders>
          </w:tcPr>
          <w:p w14:paraId="3621BF82" w14:textId="221C2D4E" w:rsidR="00C97552" w:rsidRPr="00ED141A" w:rsidRDefault="00CC7FB3" w:rsidP="00FF3FCC">
            <w:pPr>
              <w:spacing w:before="60" w:after="60"/>
              <w:rPr>
                <w:rFonts w:ascii="Source Sans Pro" w:hAnsi="Source Sans Pro"/>
                <w:szCs w:val="22"/>
              </w:rPr>
            </w:pPr>
            <w:r>
              <w:rPr>
                <w:rFonts w:ascii="Source Sans Pro" w:hAnsi="Source Sans Pro"/>
              </w:rPr>
              <w:t xml:space="preserve">EL2, </w:t>
            </w:r>
            <w:r w:rsidR="00C97552">
              <w:rPr>
                <w:rFonts w:ascii="Source Sans Pro" w:hAnsi="Source Sans Pro"/>
              </w:rPr>
              <w:t>EL1, APS 6 and APS 5</w:t>
            </w:r>
          </w:p>
        </w:tc>
      </w:tr>
      <w:tr w:rsidR="00C97552" w:rsidRPr="00ED141A" w14:paraId="1B51BA6E" w14:textId="77777777" w:rsidTr="00FF3FCC">
        <w:trPr>
          <w:trHeight w:val="111"/>
        </w:trPr>
        <w:tc>
          <w:tcPr>
            <w:tcW w:w="925" w:type="pct"/>
            <w:shd w:val="clear" w:color="auto" w:fill="E0DBE3"/>
          </w:tcPr>
          <w:p w14:paraId="2C394982" w14:textId="77777777" w:rsidR="00C97552" w:rsidRPr="00225DBC" w:rsidRDefault="00C97552" w:rsidP="00FF3FCC">
            <w:pPr>
              <w:spacing w:before="60" w:after="60"/>
              <w:rPr>
                <w:rFonts w:ascii="Source Sans Pro SemiBold" w:hAnsi="Source Sans Pro SemiBold"/>
                <w:bCs/>
                <w:szCs w:val="22"/>
              </w:rPr>
            </w:pPr>
            <w:r w:rsidRPr="00225DBC">
              <w:rPr>
                <w:rFonts w:ascii="Source Sans Pro SemiBold" w:hAnsi="Source Sans Pro SemiBold"/>
                <w:bCs/>
                <w:szCs w:val="22"/>
              </w:rPr>
              <w:t>Salary</w:t>
            </w:r>
          </w:p>
        </w:tc>
        <w:tc>
          <w:tcPr>
            <w:tcW w:w="4075" w:type="pct"/>
            <w:tcBorders>
              <w:top w:val="single" w:sz="2" w:space="0" w:color="E0DBE3"/>
              <w:bottom w:val="single" w:sz="2" w:space="0" w:color="E0DBE3"/>
            </w:tcBorders>
          </w:tcPr>
          <w:p w14:paraId="43677FC4" w14:textId="77777777" w:rsidR="00163354" w:rsidRPr="00D12FDE" w:rsidRDefault="00163354" w:rsidP="00427B22">
            <w:pPr>
              <w:numPr>
                <w:ilvl w:val="0"/>
                <w:numId w:val="20"/>
              </w:numPr>
              <w:spacing w:before="60" w:after="60"/>
              <w:rPr>
                <w:rFonts w:ascii="Source Sans Pro" w:hAnsi="Source Sans Pro"/>
                <w:sz w:val="19"/>
                <w:szCs w:val="19"/>
              </w:rPr>
            </w:pPr>
            <w:r w:rsidRPr="00D12FDE">
              <w:rPr>
                <w:rFonts w:ascii="Source Sans Pro" w:hAnsi="Source Sans Pro"/>
                <w:sz w:val="19"/>
                <w:szCs w:val="19"/>
              </w:rPr>
              <w:t xml:space="preserve">EL2 positions: $127,597 – $145,619, plus 15.4% employer superannuation contribution  </w:t>
            </w:r>
          </w:p>
          <w:p w14:paraId="749D4A95" w14:textId="77777777" w:rsidR="00163354" w:rsidRPr="00D12FDE" w:rsidRDefault="00163354" w:rsidP="00427B22">
            <w:pPr>
              <w:numPr>
                <w:ilvl w:val="0"/>
                <w:numId w:val="20"/>
              </w:numPr>
              <w:spacing w:before="60" w:after="60"/>
              <w:rPr>
                <w:rFonts w:ascii="Source Sans Pro" w:hAnsi="Source Sans Pro"/>
                <w:sz w:val="19"/>
                <w:szCs w:val="19"/>
              </w:rPr>
            </w:pPr>
            <w:r w:rsidRPr="00D12FDE">
              <w:rPr>
                <w:rFonts w:ascii="Source Sans Pro" w:hAnsi="Source Sans Pro"/>
                <w:sz w:val="19"/>
                <w:szCs w:val="19"/>
              </w:rPr>
              <w:t xml:space="preserve">EL1 positions: $109,852 - $117,509 plus 15.4% employer superannuation contribution  </w:t>
            </w:r>
          </w:p>
          <w:p w14:paraId="1FDA8A49" w14:textId="77777777" w:rsidR="00D12FDE" w:rsidRDefault="00163354" w:rsidP="00427B22">
            <w:pPr>
              <w:numPr>
                <w:ilvl w:val="0"/>
                <w:numId w:val="20"/>
              </w:numPr>
              <w:spacing w:before="60" w:after="60"/>
              <w:rPr>
                <w:rFonts w:ascii="Source Sans Pro" w:hAnsi="Source Sans Pro"/>
                <w:sz w:val="19"/>
                <w:szCs w:val="19"/>
              </w:rPr>
            </w:pPr>
            <w:r w:rsidRPr="00D12FDE">
              <w:rPr>
                <w:rFonts w:ascii="Source Sans Pro" w:hAnsi="Source Sans Pro"/>
                <w:sz w:val="19"/>
                <w:szCs w:val="19"/>
              </w:rPr>
              <w:t>APS 6 positions: $87,166 - $95,986 plus 15.4% employer superannuation contribution</w:t>
            </w:r>
          </w:p>
          <w:p w14:paraId="4E151EF7" w14:textId="689E66CC" w:rsidR="00D12FDE" w:rsidRPr="00D12FDE" w:rsidRDefault="00163354" w:rsidP="00427B22">
            <w:pPr>
              <w:numPr>
                <w:ilvl w:val="0"/>
                <w:numId w:val="20"/>
              </w:numPr>
              <w:spacing w:before="60" w:after="60"/>
              <w:rPr>
                <w:rFonts w:ascii="Source Sans Pro" w:hAnsi="Source Sans Pro"/>
                <w:sz w:val="19"/>
                <w:szCs w:val="19"/>
              </w:rPr>
            </w:pPr>
            <w:r w:rsidRPr="00D12FDE">
              <w:rPr>
                <w:rFonts w:ascii="Source Sans Pro" w:hAnsi="Source Sans Pro"/>
                <w:sz w:val="19"/>
                <w:szCs w:val="19"/>
              </w:rPr>
              <w:t>APS 5 positions: $79,048 - $83,569 plus 15.4% employer superannuation contribution</w:t>
            </w:r>
          </w:p>
        </w:tc>
      </w:tr>
      <w:tr w:rsidR="00C97552" w:rsidRPr="00ED141A" w14:paraId="3687E4B7" w14:textId="77777777" w:rsidTr="00FF3FCC">
        <w:trPr>
          <w:trHeight w:val="111"/>
        </w:trPr>
        <w:tc>
          <w:tcPr>
            <w:tcW w:w="925" w:type="pct"/>
            <w:shd w:val="clear" w:color="auto" w:fill="E0DBE3"/>
            <w:hideMark/>
          </w:tcPr>
          <w:p w14:paraId="2969D97E" w14:textId="77777777" w:rsidR="00C97552" w:rsidRPr="00261E63" w:rsidRDefault="00C97552" w:rsidP="00FF3FC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4075" w:type="pct"/>
            <w:tcBorders>
              <w:top w:val="single" w:sz="2" w:space="0" w:color="E0DBE3"/>
              <w:bottom w:val="single" w:sz="2" w:space="0" w:color="E0DBE3"/>
            </w:tcBorders>
            <w:hideMark/>
          </w:tcPr>
          <w:p w14:paraId="5CC96DD8" w14:textId="77777777" w:rsidR="00C97552" w:rsidRPr="00ED141A" w:rsidRDefault="00C97552" w:rsidP="00FF3FCC">
            <w:pPr>
              <w:spacing w:before="60" w:after="60"/>
              <w:rPr>
                <w:rFonts w:ascii="Source Sans Pro" w:hAnsi="Source Sans Pro"/>
                <w:szCs w:val="22"/>
              </w:rPr>
            </w:pPr>
            <w:r w:rsidRPr="004D338F">
              <w:rPr>
                <w:rFonts w:ascii="Source Sans Pro" w:hAnsi="Source Sans Pro"/>
                <w:szCs w:val="22"/>
              </w:rPr>
              <w:t>Sydney (interstate candidates will be considered)</w:t>
            </w:r>
          </w:p>
        </w:tc>
      </w:tr>
      <w:tr w:rsidR="00C97552" w:rsidRPr="00ED141A" w14:paraId="10AC2EAA" w14:textId="77777777" w:rsidTr="00FF3FCC">
        <w:trPr>
          <w:trHeight w:val="223"/>
        </w:trPr>
        <w:tc>
          <w:tcPr>
            <w:tcW w:w="925" w:type="pct"/>
            <w:shd w:val="clear" w:color="auto" w:fill="E0DBE3"/>
          </w:tcPr>
          <w:p w14:paraId="165E13E1" w14:textId="77777777" w:rsidR="00C97552" w:rsidRPr="00261E63" w:rsidRDefault="00C97552" w:rsidP="00FF3FC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4075" w:type="pct"/>
            <w:tcBorders>
              <w:top w:val="single" w:sz="2" w:space="0" w:color="E0DBE3"/>
              <w:bottom w:val="single" w:sz="2" w:space="0" w:color="E0DBE3"/>
            </w:tcBorders>
          </w:tcPr>
          <w:p w14:paraId="322D5896" w14:textId="566C86FB" w:rsidR="00C97552" w:rsidRPr="00706C1E" w:rsidRDefault="009A6233" w:rsidP="00FF3FCC">
            <w:pPr>
              <w:spacing w:before="60" w:after="60"/>
              <w:rPr>
                <w:rFonts w:ascii="Source Sans Pro" w:hAnsi="Source Sans Pro"/>
                <w:szCs w:val="22"/>
              </w:rPr>
            </w:pPr>
            <w:r w:rsidRPr="00706C1E">
              <w:rPr>
                <w:rFonts w:ascii="Source Sans Pro" w:hAnsi="Source Sans Pro"/>
                <w:szCs w:val="22"/>
              </w:rPr>
              <w:t>Stuart Cater –</w:t>
            </w:r>
            <w:r w:rsidR="00B646BA" w:rsidRPr="00706C1E">
              <w:rPr>
                <w:rFonts w:ascii="Source Sans Pro" w:hAnsi="Source Sans Pro"/>
                <w:szCs w:val="22"/>
              </w:rPr>
              <w:t xml:space="preserve"> OAIC </w:t>
            </w:r>
            <w:r w:rsidRPr="00706C1E">
              <w:rPr>
                <w:rFonts w:ascii="Source Sans Pro" w:hAnsi="Source Sans Pro"/>
                <w:szCs w:val="22"/>
              </w:rPr>
              <w:t xml:space="preserve">Recruitment </w:t>
            </w:r>
            <w:r w:rsidR="00B646BA" w:rsidRPr="00706C1E">
              <w:rPr>
                <w:rFonts w:ascii="Source Sans Pro" w:hAnsi="Source Sans Pro"/>
                <w:szCs w:val="22"/>
              </w:rPr>
              <w:t xml:space="preserve">Specialist </w:t>
            </w:r>
            <w:r w:rsidR="00B646BA" w:rsidRPr="00706C1E">
              <w:rPr>
                <w:color w:val="000000"/>
                <w:sz w:val="20"/>
              </w:rPr>
              <w:t xml:space="preserve">- </w:t>
            </w:r>
            <w:r w:rsidR="00B646BA" w:rsidRPr="00706C1E">
              <w:rPr>
                <w:rFonts w:ascii="Source Sans Pro" w:hAnsi="Source Sans Pro"/>
                <w:szCs w:val="22"/>
              </w:rPr>
              <w:t xml:space="preserve">(02) 9942 4156 </w:t>
            </w:r>
          </w:p>
        </w:tc>
      </w:tr>
      <w:tr w:rsidR="00C97552" w:rsidRPr="00ED141A" w14:paraId="113010F8" w14:textId="77777777" w:rsidTr="00FF3FCC">
        <w:trPr>
          <w:trHeight w:val="223"/>
        </w:trPr>
        <w:tc>
          <w:tcPr>
            <w:tcW w:w="925" w:type="pct"/>
            <w:shd w:val="clear" w:color="auto" w:fill="E0DBE3"/>
          </w:tcPr>
          <w:p w14:paraId="3886DDC4" w14:textId="77777777" w:rsidR="00C97552" w:rsidRPr="00261E63" w:rsidRDefault="00C97552" w:rsidP="00FF3FC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4075" w:type="pct"/>
            <w:tcBorders>
              <w:top w:val="single" w:sz="2" w:space="0" w:color="E0DBE3"/>
              <w:bottom w:val="single" w:sz="2" w:space="0" w:color="E0DBE3"/>
            </w:tcBorders>
          </w:tcPr>
          <w:p w14:paraId="28F66FE9" w14:textId="77777777" w:rsidR="00C97552" w:rsidRPr="00ED141A" w:rsidRDefault="00D43BFC" w:rsidP="00FF3FCC">
            <w:pPr>
              <w:spacing w:before="60" w:after="60"/>
              <w:rPr>
                <w:rFonts w:ascii="Source Sans Pro" w:hAnsi="Source Sans Pro"/>
                <w:szCs w:val="22"/>
              </w:rPr>
            </w:pPr>
            <w:hyperlink r:id="rId9" w:history="1">
              <w:r w:rsidR="00C97552" w:rsidRPr="00ED141A">
                <w:rPr>
                  <w:rStyle w:val="Hyperlink"/>
                  <w:rFonts w:ascii="Source Sans Pro" w:hAnsi="Source Sans Pro"/>
                  <w:szCs w:val="22"/>
                </w:rPr>
                <w:t>jobs@oaic.gov.au</w:t>
              </w:r>
            </w:hyperlink>
          </w:p>
        </w:tc>
      </w:tr>
      <w:tr w:rsidR="00C97552" w:rsidRPr="00ED141A" w14:paraId="4ABB4F88" w14:textId="77777777" w:rsidTr="00FF3FCC">
        <w:trPr>
          <w:trHeight w:val="223"/>
        </w:trPr>
        <w:tc>
          <w:tcPr>
            <w:tcW w:w="925" w:type="pct"/>
            <w:shd w:val="clear" w:color="auto" w:fill="E0DBE3"/>
          </w:tcPr>
          <w:p w14:paraId="7C07ACF7" w14:textId="77777777" w:rsidR="00C97552" w:rsidRPr="00261E63" w:rsidRDefault="00C97552" w:rsidP="00FF3FC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4075" w:type="pct"/>
            <w:tcBorders>
              <w:top w:val="single" w:sz="2" w:space="0" w:color="E0DBE3"/>
              <w:bottom w:val="single" w:sz="2" w:space="0" w:color="E0DBE3"/>
            </w:tcBorders>
          </w:tcPr>
          <w:p w14:paraId="4D838CBF" w14:textId="4944823B" w:rsidR="00C97552" w:rsidRPr="00ED141A" w:rsidRDefault="00B765BC" w:rsidP="00FF3FCC">
            <w:pPr>
              <w:spacing w:before="60" w:after="60"/>
              <w:rPr>
                <w:rFonts w:ascii="Source Sans Pro" w:hAnsi="Source Sans Pro"/>
                <w:szCs w:val="22"/>
              </w:rPr>
            </w:pPr>
            <w:r>
              <w:rPr>
                <w:rFonts w:ascii="Source Sans Pro" w:hAnsi="Source Sans Pro"/>
                <w:szCs w:val="22"/>
              </w:rPr>
              <w:t xml:space="preserve">Wednesday, 30 November 2022 at </w:t>
            </w:r>
            <w:r w:rsidR="00C97552" w:rsidRPr="00C17D73">
              <w:rPr>
                <w:rFonts w:ascii="Source Sans Pro" w:hAnsi="Source Sans Pro"/>
                <w:szCs w:val="22"/>
              </w:rPr>
              <w:t>11:59p</w:t>
            </w:r>
            <w:r>
              <w:rPr>
                <w:rFonts w:ascii="Source Sans Pro" w:hAnsi="Source Sans Pro"/>
                <w:szCs w:val="22"/>
              </w:rPr>
              <w:t xml:space="preserve">m AEDT </w:t>
            </w:r>
          </w:p>
        </w:tc>
      </w:tr>
    </w:tbl>
    <w:p w14:paraId="0EE6ED93" w14:textId="3E32B5A5" w:rsidR="00C97552" w:rsidRPr="00C65A77" w:rsidRDefault="00C97552" w:rsidP="00C76369">
      <w:pPr>
        <w:pStyle w:val="Heading2"/>
      </w:pPr>
      <w:r w:rsidRPr="00C65A77">
        <w:t xml:space="preserve">The </w:t>
      </w:r>
      <w:r w:rsidR="00D013FD">
        <w:t>O</w:t>
      </w:r>
      <w:r w:rsidRPr="00C65A77">
        <w:t>pportunit</w:t>
      </w:r>
      <w:r w:rsidR="00D013FD">
        <w:t>ies</w:t>
      </w:r>
    </w:p>
    <w:p w14:paraId="1BCC3722" w14:textId="5EDBA1C7" w:rsidR="00E325C9" w:rsidRDefault="0021395A" w:rsidP="00C97552">
      <w:pPr>
        <w:rPr>
          <w:lang w:eastAsia="en-AU"/>
        </w:rPr>
      </w:pPr>
      <w:bookmarkStart w:id="5" w:name="_Hlk93433290"/>
      <w:r>
        <w:rPr>
          <w:lang w:eastAsia="en-AU"/>
        </w:rPr>
        <w:t>M</w:t>
      </w:r>
      <w:r w:rsidR="00E325C9" w:rsidRPr="0021395A">
        <w:rPr>
          <w:lang w:eastAsia="en-AU"/>
        </w:rPr>
        <w:t xml:space="preserve">ultiple opportunities </w:t>
      </w:r>
      <w:r>
        <w:rPr>
          <w:lang w:eastAsia="en-AU"/>
        </w:rPr>
        <w:t xml:space="preserve">are </w:t>
      </w:r>
      <w:r w:rsidR="00984CF5">
        <w:rPr>
          <w:lang w:eastAsia="en-AU"/>
        </w:rPr>
        <w:t xml:space="preserve">currently </w:t>
      </w:r>
      <w:r>
        <w:rPr>
          <w:lang w:eastAsia="en-AU"/>
        </w:rPr>
        <w:t xml:space="preserve">available </w:t>
      </w:r>
      <w:r w:rsidR="00E325C9" w:rsidRPr="0021395A">
        <w:rPr>
          <w:lang w:eastAsia="en-AU"/>
        </w:rPr>
        <w:t xml:space="preserve">working </w:t>
      </w:r>
      <w:r w:rsidR="00C97552" w:rsidRPr="0021395A">
        <w:rPr>
          <w:lang w:eastAsia="en-AU"/>
        </w:rPr>
        <w:t>at</w:t>
      </w:r>
      <w:r w:rsidR="00E325C9" w:rsidRPr="0021395A">
        <w:rPr>
          <w:lang w:eastAsia="en-AU"/>
        </w:rPr>
        <w:t xml:space="preserve"> Australia’s </w:t>
      </w:r>
      <w:r w:rsidR="00C97552" w:rsidRPr="0021395A">
        <w:rPr>
          <w:lang w:eastAsia="en-AU"/>
        </w:rPr>
        <w:t>federal privacy regulator</w:t>
      </w:r>
      <w:r w:rsidR="00E960C1">
        <w:rPr>
          <w:lang w:eastAsia="en-AU"/>
        </w:rPr>
        <w:t>.</w:t>
      </w:r>
      <w:r w:rsidR="0005551D" w:rsidRPr="0021395A">
        <w:rPr>
          <w:lang w:eastAsia="en-AU"/>
        </w:rPr>
        <w:t xml:space="preserve"> </w:t>
      </w:r>
    </w:p>
    <w:p w14:paraId="0D801E95" w14:textId="1978F175" w:rsidR="00E960C1" w:rsidRPr="007204EA" w:rsidRDefault="00E960C1" w:rsidP="00E960C1">
      <w:pPr>
        <w:spacing w:before="240" w:after="240"/>
        <w:rPr>
          <w:szCs w:val="22"/>
        </w:rPr>
      </w:pPr>
      <w:r>
        <w:rPr>
          <w:szCs w:val="22"/>
        </w:rPr>
        <w:t xml:space="preserve">We are seeking highly motivated individuals to work </w:t>
      </w:r>
      <w:r w:rsidRPr="0021395A">
        <w:rPr>
          <w:lang w:eastAsia="en-AU"/>
        </w:rPr>
        <w:t xml:space="preserve">across </w:t>
      </w:r>
      <w:r>
        <w:rPr>
          <w:lang w:eastAsia="en-AU"/>
        </w:rPr>
        <w:t xml:space="preserve">our key areas covering Notifiable Data Breaches, </w:t>
      </w:r>
      <w:r w:rsidRPr="0021395A">
        <w:rPr>
          <w:lang w:eastAsia="en-AU"/>
        </w:rPr>
        <w:t>Dispute Resolution</w:t>
      </w:r>
      <w:r>
        <w:rPr>
          <w:lang w:eastAsia="en-AU"/>
        </w:rPr>
        <w:t>, Major Investigations, Privacy Complaints</w:t>
      </w:r>
      <w:r w:rsidRPr="0021395A">
        <w:rPr>
          <w:lang w:eastAsia="en-AU"/>
        </w:rPr>
        <w:t xml:space="preserve"> and Regulation and Strategy</w:t>
      </w:r>
      <w:r>
        <w:rPr>
          <w:lang w:eastAsia="en-AU"/>
        </w:rPr>
        <w:t xml:space="preserve"> </w:t>
      </w:r>
      <w:r>
        <w:rPr>
          <w:szCs w:val="22"/>
        </w:rPr>
        <w:t>at the Director (EL2), Assistant Director (EL1), and Adviser (APS 6/APS 5) classifications. We are seeking talented candidates with background</w:t>
      </w:r>
      <w:r w:rsidR="002B2C1E">
        <w:rPr>
          <w:szCs w:val="22"/>
        </w:rPr>
        <w:t xml:space="preserve">, qualifications (where relevant) </w:t>
      </w:r>
      <w:r>
        <w:rPr>
          <w:szCs w:val="22"/>
        </w:rPr>
        <w:t xml:space="preserve">and skills covering law, policy, compliance, investigations and enforcement. A background and experience </w:t>
      </w:r>
      <w:r>
        <w:t>interpreting and apply</w:t>
      </w:r>
      <w:r w:rsidR="00B8388E">
        <w:t>ing</w:t>
      </w:r>
      <w:r>
        <w:t xml:space="preserve"> relevant legislation, policies and understanding of regulatory priorities </w:t>
      </w:r>
      <w:r>
        <w:rPr>
          <w:szCs w:val="22"/>
        </w:rPr>
        <w:t xml:space="preserve">is key. </w:t>
      </w:r>
    </w:p>
    <w:p w14:paraId="17102B53" w14:textId="5A1DF273" w:rsidR="00984CF5" w:rsidRDefault="00984CF5" w:rsidP="00984CF5">
      <w:pPr>
        <w:rPr>
          <w:lang w:eastAsia="en-AU"/>
        </w:rPr>
      </w:pPr>
      <w:r>
        <w:rPr>
          <w:lang w:eastAsia="en-AU"/>
        </w:rPr>
        <w:t xml:space="preserve">Further, we expect to use this process to fill </w:t>
      </w:r>
      <w:proofErr w:type="gramStart"/>
      <w:r>
        <w:rPr>
          <w:lang w:eastAsia="en-AU"/>
        </w:rPr>
        <w:t>a number of</w:t>
      </w:r>
      <w:proofErr w:type="gramEnd"/>
      <w:r>
        <w:rPr>
          <w:lang w:eastAsia="en-AU"/>
        </w:rPr>
        <w:t xml:space="preserve"> forecast vacancies that may arise using a merit pool formed from the outcomes of this process. </w:t>
      </w:r>
      <w:bookmarkEnd w:id="5"/>
    </w:p>
    <w:p w14:paraId="22916653" w14:textId="625AD103" w:rsidR="00C97552" w:rsidRDefault="00C97552" w:rsidP="00C76369">
      <w:pPr>
        <w:pStyle w:val="Heading2"/>
      </w:pPr>
      <w:r w:rsidRPr="00ED141A" w:rsidDel="00D66429">
        <w:lastRenderedPageBreak/>
        <w:t xml:space="preserve">About the </w:t>
      </w:r>
      <w:r w:rsidDel="00D66429">
        <w:t>OAIC</w:t>
      </w:r>
      <w:r>
        <w:t xml:space="preserve"> </w:t>
      </w:r>
    </w:p>
    <w:p w14:paraId="44B5490F" w14:textId="72AFDAA4" w:rsidR="003700C4" w:rsidRPr="003700C4" w:rsidRDefault="003700C4" w:rsidP="00D013FD">
      <w:pPr>
        <w:spacing w:before="240" w:after="240"/>
        <w:textAlignment w:val="baseline"/>
        <w:rPr>
          <w:rFonts w:ascii="Source Sans Pro" w:hAnsi="Source Sans Pro"/>
          <w:szCs w:val="22"/>
        </w:rPr>
      </w:pPr>
      <w:r>
        <w:rPr>
          <w:szCs w:val="22"/>
        </w:rPr>
        <w:t>Working with the Office of the Australian Information Commissioner (OAIC) will put you at the forefront of data protection and access to information regulation. As an independent statutory agency, the OAIC’s work is of national significance and plays an important role in shaping Australia’s information handling landscape across the economy - from government, digital platforms and the online environment, to health, finance and telecommunications. We are an agency within the Attorney-General Department’s portfolio with responsibility for:</w:t>
      </w:r>
    </w:p>
    <w:p w14:paraId="7A23025C" w14:textId="77777777" w:rsidR="00911E49" w:rsidRPr="001B6928" w:rsidRDefault="00911E49" w:rsidP="00427B22">
      <w:pPr>
        <w:numPr>
          <w:ilvl w:val="0"/>
          <w:numId w:val="22"/>
        </w:numPr>
        <w:rPr>
          <w:rFonts w:ascii="Source Sans Pro" w:hAnsi="Source Sans Pro"/>
        </w:rPr>
      </w:pPr>
      <w:r w:rsidRPr="001B6928">
        <w:rPr>
          <w:rFonts w:ascii="Source Sans Pro" w:hAnsi="Source Sans Pro"/>
        </w:rPr>
        <w:t xml:space="preserve">privacy functions under the </w:t>
      </w:r>
      <w:r w:rsidRPr="001B6928">
        <w:rPr>
          <w:rFonts w:ascii="Source Sans Pro" w:hAnsi="Source Sans Pro"/>
          <w:i/>
          <w:iCs/>
        </w:rPr>
        <w:t>Privacy Act 1988</w:t>
      </w:r>
      <w:r w:rsidRPr="001B6928">
        <w:rPr>
          <w:rFonts w:ascii="Source Sans Pro" w:hAnsi="Source Sans Pro"/>
        </w:rPr>
        <w:t xml:space="preserve"> and other legislation</w:t>
      </w:r>
    </w:p>
    <w:p w14:paraId="115108A6" w14:textId="476B516E" w:rsidR="00507EE5" w:rsidRPr="008C0E0C" w:rsidRDefault="00911E49" w:rsidP="00427B22">
      <w:pPr>
        <w:numPr>
          <w:ilvl w:val="0"/>
          <w:numId w:val="22"/>
        </w:numPr>
        <w:rPr>
          <w:rFonts w:ascii="Source Sans Pro" w:hAnsi="Source Sans Pro"/>
        </w:rPr>
      </w:pPr>
      <w:r w:rsidRPr="001B6928">
        <w:rPr>
          <w:rFonts w:ascii="Source Sans Pro" w:hAnsi="Source Sans Pro"/>
        </w:rPr>
        <w:t xml:space="preserve">freedom of information, in particular review of decisions made by agencies and ministers under the </w:t>
      </w:r>
      <w:r w:rsidRPr="001B6928">
        <w:rPr>
          <w:rFonts w:ascii="Source Sans Pro" w:hAnsi="Source Sans Pro"/>
          <w:i/>
          <w:iCs/>
        </w:rPr>
        <w:t>Freedom of Information Act 1982</w:t>
      </w:r>
      <w:r w:rsidR="00D339A7">
        <w:rPr>
          <w:rFonts w:ascii="Source Sans Pro" w:hAnsi="Source Sans Pro"/>
          <w:i/>
          <w:iCs/>
        </w:rPr>
        <w:t>.</w:t>
      </w:r>
    </w:p>
    <w:p w14:paraId="225D7DDF" w14:textId="7CBE448A" w:rsidR="004D51A4" w:rsidRDefault="00867932" w:rsidP="00C76369">
      <w:pPr>
        <w:pStyle w:val="Heading2"/>
      </w:pPr>
      <w:r w:rsidRPr="00867932">
        <w:t xml:space="preserve">Opportunities: </w:t>
      </w:r>
      <w:r w:rsidR="002A01D6" w:rsidRPr="00867932">
        <w:t xml:space="preserve">Notifiable </w:t>
      </w:r>
      <w:r w:rsidR="00480DA1" w:rsidRPr="00867932">
        <w:t>D</w:t>
      </w:r>
      <w:r w:rsidR="002A01D6" w:rsidRPr="00867932">
        <w:t xml:space="preserve">ata </w:t>
      </w:r>
      <w:r w:rsidR="00480DA1" w:rsidRPr="00867932">
        <w:t>B</w:t>
      </w:r>
      <w:r w:rsidR="002A01D6" w:rsidRPr="00867932">
        <w:t>reaches</w:t>
      </w:r>
    </w:p>
    <w:p w14:paraId="2A586D47" w14:textId="0D9D311B" w:rsidR="004D51A4" w:rsidRDefault="004D51A4" w:rsidP="004D51A4">
      <w:r w:rsidRPr="008858B7">
        <w:t>The Notifiable Data Breaches team play</w:t>
      </w:r>
      <w:r>
        <w:t>s</w:t>
      </w:r>
      <w:r w:rsidRPr="008858B7">
        <w:t xml:space="preserve"> an integral role in promoting and upholding privacy rights for the Australian community</w:t>
      </w:r>
      <w:r w:rsidR="0053623A">
        <w:t>, and in guiding the OAIC’s regulatory direction</w:t>
      </w:r>
      <w:r w:rsidRPr="008858B7">
        <w:t>.</w:t>
      </w:r>
      <w:r w:rsidRPr="004D51A4">
        <w:t xml:space="preserve"> </w:t>
      </w:r>
      <w:r w:rsidR="0053623A">
        <w:t>This specialised</w:t>
      </w:r>
      <w:r w:rsidRPr="008858B7">
        <w:t xml:space="preserve"> team is responsible for administration of the statutory Notifiable Data Breaches scheme</w:t>
      </w:r>
      <w:r w:rsidR="0053623A">
        <w:t>.</w:t>
      </w:r>
      <w:r w:rsidRPr="008858B7">
        <w:t xml:space="preserve"> </w:t>
      </w:r>
      <w:r w:rsidR="0053623A">
        <w:t xml:space="preserve">Team members </w:t>
      </w:r>
      <w:proofErr w:type="gramStart"/>
      <w:r w:rsidR="0053623A">
        <w:t>have an understanding of</w:t>
      </w:r>
      <w:proofErr w:type="gramEnd"/>
      <w:r w:rsidR="0053623A">
        <w:t xml:space="preserve"> Australia’s cyber threat landscape.</w:t>
      </w:r>
      <w:r w:rsidR="0053623A" w:rsidRPr="004D51A4">
        <w:t xml:space="preserve"> </w:t>
      </w:r>
      <w:r w:rsidR="0053623A">
        <w:t>The team is also responsible for identifying a wide range of significant privacy issues or trends suitable for investigation from a range of sources such as tip-offs, referrals and intelligence.</w:t>
      </w:r>
      <w:r w:rsidRPr="008858B7">
        <w:t xml:space="preserve"> </w:t>
      </w:r>
    </w:p>
    <w:p w14:paraId="349C978D" w14:textId="6271944D" w:rsidR="004D51A4" w:rsidRDefault="004D51A4" w:rsidP="004D51A4">
      <w:r>
        <w:t xml:space="preserve">The work undertaken by the Notifiable Data Breaches team includes conducting preliminary inquiries and gathering information, liaising with informants and respondents, identifying and preparing matters for further investigation and/or regulatory action in relation to compliance with the Notifiable Data Breaches scheme and the </w:t>
      </w:r>
      <w:r w:rsidR="0053623A">
        <w:t>Australian Privacy Principles</w:t>
      </w:r>
      <w:r>
        <w:t xml:space="preserve">, and monitoring and identifying new and emerging trends to facilitate a risk-based approach to the OAIC’s regulatory </w:t>
      </w:r>
      <w:r w:rsidRPr="008858B7">
        <w:t>activity.</w:t>
      </w:r>
    </w:p>
    <w:p w14:paraId="602789C0" w14:textId="16BB96F5" w:rsidR="00B9084C" w:rsidRDefault="00B9084C" w:rsidP="00B9084C">
      <w:pPr>
        <w:pStyle w:val="Heading3"/>
      </w:pPr>
      <w:r>
        <w:t xml:space="preserve">Statement of </w:t>
      </w:r>
      <w:r w:rsidRPr="008858B7">
        <w:t xml:space="preserve">Duties </w:t>
      </w:r>
      <w:r>
        <w:t>(</w:t>
      </w:r>
      <w:r w:rsidRPr="008858B7">
        <w:t>Notifiable Data Breaches</w:t>
      </w:r>
      <w:r>
        <w:t>)</w:t>
      </w:r>
    </w:p>
    <w:p w14:paraId="67DC7106" w14:textId="77777777" w:rsidR="00B9084C" w:rsidRPr="008858B7" w:rsidRDefault="00B9084C" w:rsidP="00B9084C">
      <w:pPr>
        <w:numPr>
          <w:ilvl w:val="0"/>
          <w:numId w:val="23"/>
        </w:numPr>
        <w:spacing w:after="0" w:line="276" w:lineRule="auto"/>
      </w:pPr>
      <w:r w:rsidRPr="008858B7">
        <w:t xml:space="preserve">Managing an active case load </w:t>
      </w:r>
    </w:p>
    <w:p w14:paraId="6B8A2EEB" w14:textId="7CDEAAF4" w:rsidR="00513134" w:rsidRPr="0012268A" w:rsidRDefault="00513134" w:rsidP="00513134">
      <w:pPr>
        <w:numPr>
          <w:ilvl w:val="0"/>
          <w:numId w:val="23"/>
        </w:numPr>
        <w:spacing w:after="0" w:line="276" w:lineRule="auto"/>
      </w:pPr>
      <w:r w:rsidRPr="0012268A">
        <w:t xml:space="preserve">Identifying, monitoring, and referring for investigation any significant matters or trends under </w:t>
      </w:r>
      <w:r w:rsidR="002A728F" w:rsidRPr="0012268A">
        <w:t>the Notifiable</w:t>
      </w:r>
      <w:r w:rsidRPr="0012268A">
        <w:t xml:space="preserve"> Data Breaches scheme and Australian Privacy Principles, in accordance with the OAIC’s strategic priorities and posture</w:t>
      </w:r>
    </w:p>
    <w:p w14:paraId="06355B45" w14:textId="77777777" w:rsidR="00B9084C" w:rsidRPr="00C16D2F" w:rsidRDefault="00B9084C" w:rsidP="00B9084C">
      <w:pPr>
        <w:numPr>
          <w:ilvl w:val="0"/>
          <w:numId w:val="23"/>
        </w:numPr>
        <w:spacing w:after="0" w:line="276" w:lineRule="auto"/>
      </w:pPr>
      <w:r w:rsidRPr="00C16D2F">
        <w:t>Preparing correspondence, making administrative decisions, and drafting briefs</w:t>
      </w:r>
    </w:p>
    <w:p w14:paraId="47FB24A2" w14:textId="77777777" w:rsidR="00B9084C" w:rsidRPr="00C16D2F" w:rsidRDefault="00B9084C" w:rsidP="00B9084C">
      <w:pPr>
        <w:numPr>
          <w:ilvl w:val="0"/>
          <w:numId w:val="23"/>
        </w:numPr>
        <w:spacing w:after="0" w:line="276" w:lineRule="auto"/>
      </w:pPr>
      <w:r w:rsidRPr="00C16D2F">
        <w:t>Engaging with informants, regulated entities, and third parties</w:t>
      </w:r>
    </w:p>
    <w:p w14:paraId="08B92808" w14:textId="77777777" w:rsidR="00B9084C" w:rsidRPr="00C16D2F" w:rsidRDefault="00B9084C" w:rsidP="00B9084C">
      <w:pPr>
        <w:numPr>
          <w:ilvl w:val="0"/>
          <w:numId w:val="23"/>
        </w:numPr>
        <w:spacing w:after="0" w:line="276" w:lineRule="auto"/>
      </w:pPr>
      <w:r w:rsidRPr="00C16D2F">
        <w:t>Preparing a six-monthly Notifiable Data Breaches Report, to provide entities and the public with valuable insights on data breach trends</w:t>
      </w:r>
    </w:p>
    <w:p w14:paraId="424171D4" w14:textId="77777777" w:rsidR="00B9084C" w:rsidRPr="00C16D2F" w:rsidRDefault="00B9084C" w:rsidP="00B9084C">
      <w:pPr>
        <w:numPr>
          <w:ilvl w:val="0"/>
          <w:numId w:val="23"/>
        </w:numPr>
        <w:spacing w:after="0" w:line="276" w:lineRule="auto"/>
      </w:pPr>
      <w:r w:rsidRPr="00C16D2F">
        <w:t>Representing the OAIC at external meetings and engage with relevant stakeholders as required</w:t>
      </w:r>
    </w:p>
    <w:p w14:paraId="63B8B153" w14:textId="34F85E27" w:rsidR="00B9084C" w:rsidRDefault="00B9084C" w:rsidP="00B9084C">
      <w:pPr>
        <w:numPr>
          <w:ilvl w:val="0"/>
          <w:numId w:val="23"/>
        </w:numPr>
        <w:spacing w:after="0" w:line="276" w:lineRule="auto"/>
      </w:pPr>
      <w:r w:rsidRPr="00C16D2F">
        <w:t>Contributing to team performance objectives</w:t>
      </w:r>
    </w:p>
    <w:p w14:paraId="094BC503" w14:textId="59EEB090" w:rsidR="00B9084C" w:rsidRDefault="00B9084C" w:rsidP="00B9084C">
      <w:pPr>
        <w:numPr>
          <w:ilvl w:val="0"/>
          <w:numId w:val="23"/>
        </w:numPr>
        <w:spacing w:after="0" w:line="276" w:lineRule="auto"/>
      </w:pPr>
      <w:r w:rsidRPr="00C16D2F">
        <w:t>Supervising a small team of investigations officers</w:t>
      </w:r>
      <w:r>
        <w:t xml:space="preserve"> (Assistant Director level).</w:t>
      </w:r>
    </w:p>
    <w:p w14:paraId="3F7798CA" w14:textId="204545DA" w:rsidR="00B9084C" w:rsidRPr="00867932" w:rsidRDefault="00B9084C" w:rsidP="00B9084C">
      <w:pPr>
        <w:pStyle w:val="Heading3"/>
      </w:pPr>
      <w:r w:rsidRPr="00867932">
        <w:rPr>
          <w:lang w:eastAsia="en-AU"/>
        </w:rPr>
        <w:lastRenderedPageBreak/>
        <w:t>Selection criteria (</w:t>
      </w:r>
      <w:r w:rsidRPr="00867932">
        <w:t>Notifiable Data Breaches)</w:t>
      </w:r>
    </w:p>
    <w:p w14:paraId="6A2D5CD7" w14:textId="77777777" w:rsidR="00B9084C" w:rsidRPr="00867932" w:rsidRDefault="00B9084C" w:rsidP="00B9084C">
      <w:r w:rsidRPr="00867932">
        <w:t xml:space="preserve">In consideration for these roles, you will be required to articulate in your application how your relevant skills, experience and interests in the roles would benefit the OAIC, along with addressing the following criteria: </w:t>
      </w:r>
    </w:p>
    <w:p w14:paraId="12742012" w14:textId="302DF2B7" w:rsidR="00237530" w:rsidRDefault="00237530" w:rsidP="00EB697B">
      <w:pPr>
        <w:pStyle w:val="ListParagraph"/>
        <w:numPr>
          <w:ilvl w:val="0"/>
          <w:numId w:val="36"/>
        </w:numPr>
      </w:pPr>
      <w:r>
        <w:t>Ability to identify significant matters and trends, make recommendations, and shape strategic thinking</w:t>
      </w:r>
    </w:p>
    <w:p w14:paraId="0BFEFBC1" w14:textId="07135505" w:rsidR="00237530" w:rsidRDefault="00237530" w:rsidP="00EB697B">
      <w:pPr>
        <w:pStyle w:val="ListParagraph"/>
        <w:numPr>
          <w:ilvl w:val="0"/>
          <w:numId w:val="36"/>
        </w:numPr>
      </w:pPr>
      <w:r>
        <w:t xml:space="preserve">Ability to interpret and apply relevant legislation, policies, regulatory priorities, and procedures to a range of data breach, privacy, and cyber security issues </w:t>
      </w:r>
    </w:p>
    <w:p w14:paraId="500CCAD8" w14:textId="47AE67AB" w:rsidR="00237530" w:rsidRDefault="00237530" w:rsidP="00EB697B">
      <w:pPr>
        <w:pStyle w:val="ListParagraph"/>
        <w:numPr>
          <w:ilvl w:val="0"/>
          <w:numId w:val="36"/>
        </w:numPr>
      </w:pPr>
      <w:r>
        <w:t>Achieves results, including managing an active case load</w:t>
      </w:r>
    </w:p>
    <w:p w14:paraId="15CE8EFF" w14:textId="0A1B4383" w:rsidR="00237530" w:rsidRDefault="00237530" w:rsidP="00EB697B">
      <w:pPr>
        <w:pStyle w:val="ListParagraph"/>
        <w:numPr>
          <w:ilvl w:val="0"/>
          <w:numId w:val="36"/>
        </w:numPr>
      </w:pPr>
      <w:r>
        <w:t>Cultivates productive working relationships with internal and external stakeholders</w:t>
      </w:r>
    </w:p>
    <w:p w14:paraId="30508DE7" w14:textId="6C82B42A" w:rsidR="00237530" w:rsidRDefault="00237530" w:rsidP="00EB697B">
      <w:pPr>
        <w:pStyle w:val="ListParagraph"/>
        <w:numPr>
          <w:ilvl w:val="0"/>
          <w:numId w:val="36"/>
        </w:numPr>
      </w:pPr>
      <w:r>
        <w:t>Excellent written and verbal communication skills with the ability to communicate with influence</w:t>
      </w:r>
    </w:p>
    <w:p w14:paraId="1D60926A" w14:textId="75C0EA2F" w:rsidR="00237530" w:rsidRDefault="00237530" w:rsidP="00EB697B">
      <w:pPr>
        <w:pStyle w:val="ListParagraph"/>
        <w:numPr>
          <w:ilvl w:val="0"/>
          <w:numId w:val="36"/>
        </w:numPr>
      </w:pPr>
      <w:r>
        <w:t>Assesses risk effectively and exemplifies personal drive and integrity.</w:t>
      </w:r>
    </w:p>
    <w:p w14:paraId="2CD02866" w14:textId="28405333" w:rsidR="00B9084C" w:rsidRDefault="00B9084C" w:rsidP="00B9084C">
      <w:r w:rsidRPr="00867932">
        <w:t>Qualifications</w:t>
      </w:r>
      <w:r w:rsidR="00F52AAA">
        <w:t xml:space="preserve"> / experience</w:t>
      </w:r>
      <w:r w:rsidRPr="00867932">
        <w:t xml:space="preserve"> in law, investigations</w:t>
      </w:r>
      <w:r>
        <w:t xml:space="preserve">, compliance, </w:t>
      </w:r>
      <w:r w:rsidRPr="00867932">
        <w:t>cyber security</w:t>
      </w:r>
      <w:r w:rsidR="00F52AAA">
        <w:t xml:space="preserve"> or</w:t>
      </w:r>
      <w:r>
        <w:t xml:space="preserve"> intelligence</w:t>
      </w:r>
      <w:r w:rsidRPr="00867932">
        <w:t xml:space="preserve"> will be considered highly regarded but not mandatory. </w:t>
      </w:r>
    </w:p>
    <w:p w14:paraId="1CF099AD" w14:textId="1608ABED" w:rsidR="002A01D6" w:rsidRPr="00867932" w:rsidRDefault="002A728F" w:rsidP="00C76369">
      <w:pPr>
        <w:pStyle w:val="Heading2"/>
      </w:pPr>
      <w:r w:rsidRPr="00867932">
        <w:t xml:space="preserve">Opportunities: </w:t>
      </w:r>
      <w:r w:rsidR="00C31E42" w:rsidRPr="00867932">
        <w:t>Major Investigations</w:t>
      </w:r>
      <w:r w:rsidR="00867932" w:rsidRPr="00867932">
        <w:t xml:space="preserve"> </w:t>
      </w:r>
    </w:p>
    <w:p w14:paraId="460F7480" w14:textId="418502A7" w:rsidR="002A01D6" w:rsidRDefault="002A01D6" w:rsidP="002A01D6">
      <w:r w:rsidRPr="008858B7">
        <w:t>The Notifiable Data Breaches</w:t>
      </w:r>
      <w:r w:rsidR="00C31E42" w:rsidRPr="008858B7">
        <w:t xml:space="preserve"> and Major Investigations</w:t>
      </w:r>
      <w:r w:rsidRPr="008858B7">
        <w:t xml:space="preserve"> team</w:t>
      </w:r>
      <w:r w:rsidR="00C31E42" w:rsidRPr="008858B7">
        <w:t>s</w:t>
      </w:r>
      <w:r w:rsidRPr="008858B7">
        <w:t xml:space="preserve"> play an integral role in promoting and upholding privacy rights for the Australian community. </w:t>
      </w:r>
      <w:r w:rsidR="00C31E42" w:rsidRPr="008858B7">
        <w:t>The Major Investigations team is responsible for undertak</w:t>
      </w:r>
      <w:r w:rsidR="00D9766F" w:rsidRPr="008858B7">
        <w:t>ing</w:t>
      </w:r>
      <w:r w:rsidR="00C31E42" w:rsidRPr="008858B7">
        <w:t xml:space="preserve"> significant and complex investigations into data breaches and privacy issues</w:t>
      </w:r>
      <w:r w:rsidR="00D9766F" w:rsidRPr="008858B7">
        <w:t xml:space="preserve">, </w:t>
      </w:r>
      <w:r w:rsidR="00C31E42" w:rsidRPr="008858B7">
        <w:t>including preparing matters for potential civil litigation.</w:t>
      </w:r>
      <w:r w:rsidR="00C31E42">
        <w:t xml:space="preserve"> </w:t>
      </w:r>
    </w:p>
    <w:p w14:paraId="56FBE29C" w14:textId="4D70B022" w:rsidR="002A01D6" w:rsidRDefault="002A01D6" w:rsidP="002A01D6">
      <w:r>
        <w:t xml:space="preserve">Team members </w:t>
      </w:r>
      <w:proofErr w:type="gramStart"/>
      <w:r>
        <w:t>have an understanding of</w:t>
      </w:r>
      <w:proofErr w:type="gramEnd"/>
      <w:r>
        <w:t xml:space="preserve"> Australia’s cyber threat landscape. </w:t>
      </w:r>
      <w:r w:rsidR="00784060" w:rsidRPr="008858B7">
        <w:t>The work undertaken by the Major Investigations team includes gathering information &amp; evidence, use of statutory powers, analysis and the ability to interpret information and the applicable law.</w:t>
      </w:r>
    </w:p>
    <w:p w14:paraId="1BA571DB" w14:textId="0A7E5BFB" w:rsidR="00C869FA" w:rsidRDefault="007D1CA3" w:rsidP="00C869FA">
      <w:pPr>
        <w:pStyle w:val="Heading3"/>
      </w:pPr>
      <w:r>
        <w:t xml:space="preserve">Statement of </w:t>
      </w:r>
      <w:r w:rsidR="008858B7" w:rsidRPr="008858B7">
        <w:t>D</w:t>
      </w:r>
      <w:r w:rsidR="00C16D2F" w:rsidRPr="008858B7">
        <w:t>uties</w:t>
      </w:r>
      <w:r w:rsidR="000E3582" w:rsidRPr="008858B7">
        <w:t xml:space="preserve"> </w:t>
      </w:r>
      <w:r w:rsidR="00C869FA">
        <w:t>(</w:t>
      </w:r>
      <w:r w:rsidR="00C869FA" w:rsidRPr="008858B7">
        <w:t>Major Investigations</w:t>
      </w:r>
      <w:r w:rsidR="002D03E3">
        <w:t xml:space="preserve"> Roles</w:t>
      </w:r>
      <w:r w:rsidR="00C869FA">
        <w:t>)</w:t>
      </w:r>
    </w:p>
    <w:p w14:paraId="28FFEDAA" w14:textId="7E303D1D" w:rsidR="00C16D2F" w:rsidRPr="008858B7" w:rsidRDefault="00C16D2F" w:rsidP="00427B22">
      <w:pPr>
        <w:numPr>
          <w:ilvl w:val="0"/>
          <w:numId w:val="23"/>
        </w:numPr>
        <w:spacing w:after="0" w:line="276" w:lineRule="auto"/>
      </w:pPr>
      <w:r w:rsidRPr="008858B7">
        <w:t xml:space="preserve">Managing an active case load </w:t>
      </w:r>
    </w:p>
    <w:p w14:paraId="3DDA9997" w14:textId="36181D40" w:rsidR="00784060" w:rsidRPr="008858B7" w:rsidRDefault="00784060" w:rsidP="00427B22">
      <w:pPr>
        <w:numPr>
          <w:ilvl w:val="0"/>
          <w:numId w:val="23"/>
        </w:numPr>
        <w:spacing w:after="0" w:line="276" w:lineRule="auto"/>
      </w:pPr>
      <w:r w:rsidRPr="008858B7">
        <w:t>Plan</w:t>
      </w:r>
      <w:r w:rsidR="00D9766F" w:rsidRPr="008858B7">
        <w:t>ning</w:t>
      </w:r>
      <w:r w:rsidRPr="008858B7">
        <w:t xml:space="preserve"> and conduct</w:t>
      </w:r>
      <w:r w:rsidR="00D9766F" w:rsidRPr="008858B7">
        <w:t>ing</w:t>
      </w:r>
      <w:r w:rsidRPr="008858B7">
        <w:t xml:space="preserve"> investigations including</w:t>
      </w:r>
      <w:r w:rsidR="00D9766F" w:rsidRPr="008858B7">
        <w:t xml:space="preserve"> conducting inquiries, interviewing witnesses, preparing of statutory notices, analysis of information, liaising with and</w:t>
      </w:r>
      <w:r w:rsidRPr="008858B7">
        <w:t xml:space="preserve"> </w:t>
      </w:r>
      <w:r w:rsidR="00D9766F" w:rsidRPr="008858B7">
        <w:t>preparing briefs of evidence for civil litigation</w:t>
      </w:r>
    </w:p>
    <w:p w14:paraId="7D4D61CE" w14:textId="77777777" w:rsidR="00C16D2F" w:rsidRPr="00C16D2F" w:rsidRDefault="00C16D2F" w:rsidP="00427B22">
      <w:pPr>
        <w:numPr>
          <w:ilvl w:val="0"/>
          <w:numId w:val="23"/>
        </w:numPr>
        <w:spacing w:after="0" w:line="276" w:lineRule="auto"/>
      </w:pPr>
      <w:r w:rsidRPr="00C16D2F">
        <w:t>Supervising a small team of investigations officers</w:t>
      </w:r>
    </w:p>
    <w:p w14:paraId="18BB8522" w14:textId="77777777" w:rsidR="00C16D2F" w:rsidRPr="00C16D2F" w:rsidRDefault="00C16D2F" w:rsidP="00427B22">
      <w:pPr>
        <w:numPr>
          <w:ilvl w:val="0"/>
          <w:numId w:val="23"/>
        </w:numPr>
        <w:spacing w:after="0" w:line="276" w:lineRule="auto"/>
      </w:pPr>
      <w:r w:rsidRPr="00C16D2F">
        <w:t>Preparing correspondence, making administrative decisions, and drafting briefs</w:t>
      </w:r>
    </w:p>
    <w:p w14:paraId="6CEF3540" w14:textId="77777777" w:rsidR="00C16D2F" w:rsidRPr="00C16D2F" w:rsidRDefault="00C16D2F" w:rsidP="00427B22">
      <w:pPr>
        <w:numPr>
          <w:ilvl w:val="0"/>
          <w:numId w:val="23"/>
        </w:numPr>
        <w:spacing w:after="0" w:line="276" w:lineRule="auto"/>
      </w:pPr>
      <w:r w:rsidRPr="00C16D2F">
        <w:t>Engaging with informants, regulated entities, and third parties</w:t>
      </w:r>
    </w:p>
    <w:p w14:paraId="79B18BAE" w14:textId="77777777" w:rsidR="00C16D2F" w:rsidRPr="00C16D2F" w:rsidRDefault="00C16D2F" w:rsidP="00427B22">
      <w:pPr>
        <w:numPr>
          <w:ilvl w:val="0"/>
          <w:numId w:val="23"/>
        </w:numPr>
        <w:spacing w:after="0" w:line="276" w:lineRule="auto"/>
      </w:pPr>
      <w:r w:rsidRPr="00C16D2F">
        <w:t>Representing the OAIC at external meetings and engage with relevant stakeholders as required</w:t>
      </w:r>
    </w:p>
    <w:p w14:paraId="4CAF1503" w14:textId="2FB7E279" w:rsidR="00C16D2F" w:rsidRDefault="00C16D2F" w:rsidP="00427B22">
      <w:pPr>
        <w:numPr>
          <w:ilvl w:val="0"/>
          <w:numId w:val="23"/>
        </w:numPr>
        <w:spacing w:after="0" w:line="276" w:lineRule="auto"/>
      </w:pPr>
      <w:r w:rsidRPr="00C16D2F">
        <w:t>Contributing to team performance objectives.</w:t>
      </w:r>
    </w:p>
    <w:p w14:paraId="1691D011" w14:textId="178F88F7" w:rsidR="00EE2965" w:rsidRPr="00867932" w:rsidRDefault="00EE2965" w:rsidP="00EE2965">
      <w:pPr>
        <w:pStyle w:val="Heading3"/>
      </w:pPr>
      <w:r w:rsidRPr="00867932">
        <w:rPr>
          <w:lang w:eastAsia="en-AU"/>
        </w:rPr>
        <w:t xml:space="preserve">Selection criteria </w:t>
      </w:r>
      <w:r w:rsidR="00C869FA" w:rsidRPr="00867932">
        <w:rPr>
          <w:lang w:eastAsia="en-AU"/>
        </w:rPr>
        <w:t>(</w:t>
      </w:r>
      <w:r w:rsidR="00C869FA" w:rsidRPr="00867932">
        <w:t>Major Investigations</w:t>
      </w:r>
      <w:r w:rsidR="002D03E3" w:rsidRPr="00867932">
        <w:t xml:space="preserve"> Roles</w:t>
      </w:r>
      <w:r w:rsidR="00C869FA" w:rsidRPr="00867932">
        <w:t>)</w:t>
      </w:r>
    </w:p>
    <w:p w14:paraId="1F836D96" w14:textId="7E30813A" w:rsidR="00C869FA" w:rsidRPr="00867932" w:rsidRDefault="00C869FA" w:rsidP="00C869FA">
      <w:r w:rsidRPr="00867932">
        <w:t xml:space="preserve">In </w:t>
      </w:r>
      <w:r w:rsidR="00867932" w:rsidRPr="00867932">
        <w:t xml:space="preserve">consideration for these </w:t>
      </w:r>
      <w:r w:rsidR="00767DE2" w:rsidRPr="00867932">
        <w:t xml:space="preserve">roles, </w:t>
      </w:r>
      <w:r w:rsidR="009D311C" w:rsidRPr="00867932">
        <w:t xml:space="preserve">you will be required to articulate </w:t>
      </w:r>
      <w:r w:rsidR="00867932" w:rsidRPr="00867932">
        <w:t xml:space="preserve">in your </w:t>
      </w:r>
      <w:r w:rsidR="007D1CA3" w:rsidRPr="00867932">
        <w:t>application</w:t>
      </w:r>
      <w:r w:rsidR="00867932" w:rsidRPr="00867932">
        <w:t xml:space="preserve"> </w:t>
      </w:r>
      <w:r w:rsidR="009D311C" w:rsidRPr="00867932">
        <w:t xml:space="preserve">how </w:t>
      </w:r>
      <w:r w:rsidR="00E241F4" w:rsidRPr="00867932">
        <w:t>your</w:t>
      </w:r>
      <w:r w:rsidR="00767DE2" w:rsidRPr="00867932">
        <w:t xml:space="preserve"> relevant skills, experience and </w:t>
      </w:r>
      <w:r w:rsidR="002D03E3" w:rsidRPr="00867932">
        <w:t xml:space="preserve">interests in </w:t>
      </w:r>
      <w:r w:rsidR="009D311C" w:rsidRPr="00867932">
        <w:t xml:space="preserve">the roles </w:t>
      </w:r>
      <w:r w:rsidR="00867932" w:rsidRPr="00867932">
        <w:t xml:space="preserve">would </w:t>
      </w:r>
      <w:r w:rsidR="009D311C" w:rsidRPr="00867932">
        <w:t xml:space="preserve">benefit the OAIC, </w:t>
      </w:r>
      <w:r w:rsidR="00867932" w:rsidRPr="00867932">
        <w:t xml:space="preserve">along with addressing </w:t>
      </w:r>
      <w:r w:rsidR="00767DE2" w:rsidRPr="00867932">
        <w:t>the following criteria</w:t>
      </w:r>
      <w:r w:rsidR="002D03E3" w:rsidRPr="00867932">
        <w:t xml:space="preserve">: </w:t>
      </w:r>
    </w:p>
    <w:p w14:paraId="5102A887" w14:textId="7E2B8340" w:rsidR="00D9766F" w:rsidRPr="00867932" w:rsidRDefault="00657F60" w:rsidP="00EB697B">
      <w:pPr>
        <w:pStyle w:val="ListParagraph"/>
        <w:numPr>
          <w:ilvl w:val="0"/>
          <w:numId w:val="35"/>
        </w:numPr>
        <w:spacing w:line="276" w:lineRule="auto"/>
      </w:pPr>
      <w:r w:rsidRPr="00867932">
        <w:lastRenderedPageBreak/>
        <w:t>Demonstrated ability to research, investigate and analyse privacy issues</w:t>
      </w:r>
    </w:p>
    <w:p w14:paraId="6657399D" w14:textId="1DDC71C2" w:rsidR="00657F60" w:rsidRPr="00867932" w:rsidRDefault="00657F60" w:rsidP="00EB697B">
      <w:pPr>
        <w:pStyle w:val="ListParagraph"/>
        <w:numPr>
          <w:ilvl w:val="0"/>
          <w:numId w:val="35"/>
        </w:numPr>
        <w:spacing w:line="276" w:lineRule="auto"/>
      </w:pPr>
      <w:r w:rsidRPr="00867932">
        <w:t>High level oral and written communication skills</w:t>
      </w:r>
    </w:p>
    <w:p w14:paraId="1A3BE032" w14:textId="12A0BF9E" w:rsidR="00657F60" w:rsidRPr="00867932" w:rsidRDefault="00657F60" w:rsidP="00EB697B">
      <w:pPr>
        <w:pStyle w:val="ListParagraph"/>
        <w:numPr>
          <w:ilvl w:val="0"/>
          <w:numId w:val="35"/>
        </w:numPr>
        <w:spacing w:line="276" w:lineRule="auto"/>
      </w:pPr>
      <w:r w:rsidRPr="00867932">
        <w:t xml:space="preserve">Ability to interpret and apply legislation, policies and procedures </w:t>
      </w:r>
      <w:r w:rsidR="00867932" w:rsidRPr="00867932">
        <w:t xml:space="preserve">(as </w:t>
      </w:r>
      <w:r w:rsidRPr="00867932">
        <w:t>applicable to the OAIC</w:t>
      </w:r>
      <w:r w:rsidR="00867932" w:rsidRPr="00867932">
        <w:t>)</w:t>
      </w:r>
    </w:p>
    <w:p w14:paraId="29CFD8D0" w14:textId="23A47F34" w:rsidR="00657F60" w:rsidRPr="00867932" w:rsidRDefault="00657F60" w:rsidP="00EB697B">
      <w:pPr>
        <w:pStyle w:val="ListParagraph"/>
        <w:numPr>
          <w:ilvl w:val="0"/>
          <w:numId w:val="35"/>
        </w:numPr>
        <w:spacing w:line="276" w:lineRule="auto"/>
      </w:pPr>
      <w:r w:rsidRPr="00867932">
        <w:t>Ability to plan, organise and prioritise workloads</w:t>
      </w:r>
    </w:p>
    <w:p w14:paraId="78B0A82F" w14:textId="4A805DC4" w:rsidR="00657F60" w:rsidRPr="00867932" w:rsidRDefault="00657F60" w:rsidP="00EB697B">
      <w:pPr>
        <w:pStyle w:val="ListParagraph"/>
        <w:numPr>
          <w:ilvl w:val="0"/>
          <w:numId w:val="35"/>
        </w:numPr>
        <w:spacing w:line="276" w:lineRule="auto"/>
      </w:pPr>
      <w:r w:rsidRPr="00867932">
        <w:t>Ability to engage, support and work collaboratively with others</w:t>
      </w:r>
    </w:p>
    <w:p w14:paraId="399A0989" w14:textId="47C93C21" w:rsidR="002D03E3" w:rsidRDefault="00867932" w:rsidP="00867932">
      <w:r w:rsidRPr="00867932">
        <w:t>Q</w:t>
      </w:r>
      <w:r w:rsidR="002D03E3" w:rsidRPr="00867932">
        <w:t>ualifications in law, investigations</w:t>
      </w:r>
      <w:r w:rsidR="00213117">
        <w:t xml:space="preserve">, compliance, </w:t>
      </w:r>
      <w:r w:rsidR="002D03E3" w:rsidRPr="00867932">
        <w:t>cyber security</w:t>
      </w:r>
      <w:r w:rsidR="00213117">
        <w:t xml:space="preserve">, intelligence </w:t>
      </w:r>
      <w:r w:rsidR="00926939">
        <w:t>or governance</w:t>
      </w:r>
      <w:r w:rsidR="002D03E3" w:rsidRPr="00867932">
        <w:t xml:space="preserve"> </w:t>
      </w:r>
      <w:r w:rsidRPr="00867932">
        <w:t xml:space="preserve">will be considered </w:t>
      </w:r>
      <w:r w:rsidR="002D03E3" w:rsidRPr="00867932">
        <w:t>highly regarded but not mandatory</w:t>
      </w:r>
      <w:r w:rsidRPr="00867932">
        <w:t xml:space="preserve">. </w:t>
      </w:r>
    </w:p>
    <w:p w14:paraId="0ADE8A80" w14:textId="56353F2F" w:rsidR="00B95D7A" w:rsidRDefault="00867932" w:rsidP="00C76369">
      <w:pPr>
        <w:pStyle w:val="Heading2"/>
        <w:rPr>
          <w:rFonts w:cs="Calibri"/>
        </w:rPr>
      </w:pPr>
      <w:r>
        <w:t xml:space="preserve">Opportunities: </w:t>
      </w:r>
      <w:r w:rsidR="00B95D7A">
        <w:t>C</w:t>
      </w:r>
      <w:r w:rsidR="00062971">
        <w:t xml:space="preserve">onsumer </w:t>
      </w:r>
      <w:r w:rsidR="00B95D7A">
        <w:t>D</w:t>
      </w:r>
      <w:r w:rsidR="00062971">
        <w:t xml:space="preserve">ata </w:t>
      </w:r>
      <w:r w:rsidR="00B95D7A">
        <w:t>R</w:t>
      </w:r>
      <w:r w:rsidR="00062971">
        <w:t>ight</w:t>
      </w:r>
      <w:r w:rsidR="00B95D7A" w:rsidRPr="00561B99">
        <w:rPr>
          <w:rFonts w:cs="Calibri"/>
        </w:rPr>
        <w:t xml:space="preserve"> </w:t>
      </w:r>
    </w:p>
    <w:p w14:paraId="487096CF" w14:textId="045D8BE1" w:rsidR="00C97552" w:rsidRDefault="00F27963" w:rsidP="00C97552">
      <w:r>
        <w:t xml:space="preserve">The </w:t>
      </w:r>
      <w:r w:rsidR="00C202E2">
        <w:t>Consumer Data Right (</w:t>
      </w:r>
      <w:r>
        <w:t>CDR</w:t>
      </w:r>
      <w:r w:rsidR="00C202E2">
        <w:t>)</w:t>
      </w:r>
      <w:r>
        <w:t xml:space="preserve"> is </w:t>
      </w:r>
      <w:r w:rsidRPr="008F282C">
        <w:t>a secure online system that enables consumers to get value from data that is collected about them through the provision of specific goods and services by consenting to that data being shared with trusted accredited third parties.</w:t>
      </w:r>
      <w:r>
        <w:t xml:space="preserve"> </w:t>
      </w:r>
      <w:r w:rsidR="00E6308B">
        <w:t xml:space="preserve"> </w:t>
      </w:r>
      <w:r w:rsidR="00C97552" w:rsidRPr="005220CA">
        <w:rPr>
          <w:lang w:eastAsia="en-AU"/>
        </w:rPr>
        <w:t xml:space="preserve">The OAIC co-regulates the CDR scheme together with the Australian Competition and Consumer Commission (ACCC). The OAIC enforces the privacy safeguards (and related </w:t>
      </w:r>
      <w:r w:rsidR="00C97552">
        <w:rPr>
          <w:lang w:eastAsia="en-AU"/>
        </w:rPr>
        <w:t>r</w:t>
      </w:r>
      <w:r w:rsidR="00C97552" w:rsidRPr="005220CA">
        <w:rPr>
          <w:lang w:eastAsia="en-AU"/>
        </w:rPr>
        <w:t>ules) and advises Treasury, the ACCC and Data Standards Body on the privacy implications of the CDR legislation, rules</w:t>
      </w:r>
      <w:r w:rsidR="00C97552">
        <w:rPr>
          <w:lang w:eastAsia="en-AU"/>
        </w:rPr>
        <w:t xml:space="preserve">, </w:t>
      </w:r>
      <w:r w:rsidR="00C97552" w:rsidRPr="005220CA">
        <w:rPr>
          <w:lang w:eastAsia="en-AU"/>
        </w:rPr>
        <w:t>data standards</w:t>
      </w:r>
      <w:r w:rsidR="00C97552">
        <w:rPr>
          <w:lang w:eastAsia="en-AU"/>
        </w:rPr>
        <w:t xml:space="preserve"> and broader policy development</w:t>
      </w:r>
      <w:r w:rsidR="00C97552" w:rsidRPr="005220CA">
        <w:rPr>
          <w:lang w:eastAsia="en-AU"/>
        </w:rPr>
        <w:t xml:space="preserve">. </w:t>
      </w:r>
    </w:p>
    <w:p w14:paraId="68EDEB1F" w14:textId="6B79DF54" w:rsidR="00346C24" w:rsidRDefault="00A01377" w:rsidP="00427B22">
      <w:pPr>
        <w:pStyle w:val="ListNumber"/>
        <w:numPr>
          <w:ilvl w:val="0"/>
          <w:numId w:val="25"/>
        </w:numPr>
      </w:pPr>
      <w:r w:rsidRPr="00E6308B">
        <w:t>In areas of CDR policy, t</w:t>
      </w:r>
      <w:r w:rsidR="00346C24" w:rsidRPr="00E6308B">
        <w:t>eam member</w:t>
      </w:r>
      <w:r w:rsidR="00C97552" w:rsidRPr="00E6308B">
        <w:t xml:space="preserve">s </w:t>
      </w:r>
      <w:r w:rsidR="00A3338F" w:rsidRPr="00E6308B">
        <w:t xml:space="preserve">support the Information Commissioner </w:t>
      </w:r>
      <w:r w:rsidR="00C97552" w:rsidRPr="00E6308B">
        <w:t>provid</w:t>
      </w:r>
      <w:r w:rsidR="00A3338F" w:rsidRPr="00E6308B">
        <w:t>ing</w:t>
      </w:r>
      <w:r w:rsidR="00C97552" w:rsidRPr="00E6308B">
        <w:t xml:space="preserve"> strategic policy and legislative advice to</w:t>
      </w:r>
      <w:r w:rsidRPr="00E6308B">
        <w:t xml:space="preserve"> the Minister and the Treasury</w:t>
      </w:r>
      <w:r w:rsidR="00F70CAD" w:rsidRPr="00E6308B">
        <w:t xml:space="preserve"> and prepare </w:t>
      </w:r>
      <w:r w:rsidR="00F70CAD">
        <w:t>public submissions and other reports</w:t>
      </w:r>
      <w:r w:rsidR="00C97552" w:rsidRPr="00E6308B">
        <w:t>. The teams provide advice on the privacy impacts of CDR expansion and the CDR regulatory framework, and the development of guidance for participants.</w:t>
      </w:r>
      <w:r w:rsidR="00346C24" w:rsidRPr="00346C24">
        <w:t xml:space="preserve"> </w:t>
      </w:r>
    </w:p>
    <w:p w14:paraId="22566F2C" w14:textId="74D1CF3F" w:rsidR="00C97552" w:rsidRDefault="00A01377" w:rsidP="00427B22">
      <w:pPr>
        <w:pStyle w:val="ListNumber"/>
        <w:numPr>
          <w:ilvl w:val="0"/>
          <w:numId w:val="25"/>
        </w:numPr>
      </w:pPr>
      <w:r>
        <w:t>In areas of CDR compliance and enforcement, t</w:t>
      </w:r>
      <w:r w:rsidR="00346C24">
        <w:t>eam members</w:t>
      </w:r>
      <w:r w:rsidR="009F5D82">
        <w:t xml:space="preserve"> </w:t>
      </w:r>
      <w:r w:rsidR="00346C24" w:rsidRPr="005220CA">
        <w:t>undertak</w:t>
      </w:r>
      <w:r w:rsidR="00346C24">
        <w:t xml:space="preserve">e monitoring and </w:t>
      </w:r>
      <w:r w:rsidR="00346C24" w:rsidRPr="005220CA">
        <w:t>strategic enforcement in relation to the protection of privacy and confidentiality, as well as investigating individual and small business consumer complaints regarding the handling of their CDR data</w:t>
      </w:r>
      <w:r w:rsidR="00346C24" w:rsidRPr="00FC1E6D">
        <w:t>.</w:t>
      </w:r>
    </w:p>
    <w:p w14:paraId="20776661" w14:textId="31FD7EA6" w:rsidR="00503793" w:rsidRDefault="00503793" w:rsidP="00C65A77">
      <w:pPr>
        <w:pStyle w:val="Heading3"/>
      </w:pPr>
      <w:r>
        <w:t xml:space="preserve">Statement of </w:t>
      </w:r>
      <w:r w:rsidR="007D1CA3">
        <w:t>D</w:t>
      </w:r>
      <w:r>
        <w:t>uties – Consumer Data Right</w:t>
      </w:r>
      <w:r w:rsidR="007D1CA3">
        <w:t xml:space="preserve"> Roles</w:t>
      </w:r>
    </w:p>
    <w:p w14:paraId="053F2EFE" w14:textId="1D84362B" w:rsidR="002F12DA" w:rsidRDefault="00146C1A" w:rsidP="00C65A77">
      <w:pPr>
        <w:pStyle w:val="Heading4"/>
      </w:pPr>
      <w:r>
        <w:t xml:space="preserve">CDR </w:t>
      </w:r>
      <w:r w:rsidR="007D1CA3">
        <w:t>P</w:t>
      </w:r>
      <w:r>
        <w:t>olicy</w:t>
      </w:r>
      <w:r w:rsidR="002F12DA">
        <w:t>:</w:t>
      </w:r>
    </w:p>
    <w:p w14:paraId="64E755CD" w14:textId="6CB155A6" w:rsidR="000F709D" w:rsidRDefault="008F1956" w:rsidP="00427B22">
      <w:pPr>
        <w:pStyle w:val="ListNumber"/>
        <w:numPr>
          <w:ilvl w:val="0"/>
          <w:numId w:val="24"/>
        </w:numPr>
        <w:spacing w:after="0" w:line="276" w:lineRule="auto"/>
      </w:pPr>
      <w:r>
        <w:t>P</w:t>
      </w:r>
      <w:r w:rsidR="000F709D">
        <w:t xml:space="preserve">roviding advice on the development and amendment of the CDR regulatory framework </w:t>
      </w:r>
    </w:p>
    <w:p w14:paraId="19D378B6" w14:textId="42288C1E" w:rsidR="000F709D" w:rsidRDefault="008F1956" w:rsidP="00427B22">
      <w:pPr>
        <w:pStyle w:val="ListNumber"/>
        <w:numPr>
          <w:ilvl w:val="0"/>
          <w:numId w:val="24"/>
        </w:numPr>
        <w:spacing w:after="0" w:line="276" w:lineRule="auto"/>
      </w:pPr>
      <w:r>
        <w:t>U</w:t>
      </w:r>
      <w:r w:rsidR="000F709D">
        <w:t>ndertaking complex policy analysis and research, preparing submissions and conducting public consultations</w:t>
      </w:r>
    </w:p>
    <w:p w14:paraId="60CA8C6C" w14:textId="56034780" w:rsidR="000F709D" w:rsidRDefault="008F1956" w:rsidP="00427B22">
      <w:pPr>
        <w:pStyle w:val="ListNumber"/>
        <w:numPr>
          <w:ilvl w:val="0"/>
          <w:numId w:val="24"/>
        </w:numPr>
        <w:spacing w:after="0" w:line="276" w:lineRule="auto"/>
      </w:pPr>
      <w:r>
        <w:t>D</w:t>
      </w:r>
      <w:r w:rsidR="000F709D">
        <w:t xml:space="preserve">eveloping detailed guidance for participants on the CDR to help them understand their compliance obligations and for consumers so that they understand how to exercise their rights under the scheme  </w:t>
      </w:r>
    </w:p>
    <w:p w14:paraId="5579EED0" w14:textId="23356A6D" w:rsidR="000F709D" w:rsidRDefault="008F1956" w:rsidP="00427B22">
      <w:pPr>
        <w:pStyle w:val="ListNumber"/>
        <w:numPr>
          <w:ilvl w:val="0"/>
          <w:numId w:val="24"/>
        </w:numPr>
        <w:spacing w:after="0" w:line="276" w:lineRule="auto"/>
      </w:pPr>
      <w:r>
        <w:t>P</w:t>
      </w:r>
      <w:r w:rsidR="000F709D">
        <w:t>roviding strategic guidance to regulated entities about the CDR framework</w:t>
      </w:r>
    </w:p>
    <w:p w14:paraId="41CB8AC3" w14:textId="727C9786" w:rsidR="000F709D" w:rsidRDefault="008F1956" w:rsidP="00427B22">
      <w:pPr>
        <w:pStyle w:val="ListNumber"/>
        <w:numPr>
          <w:ilvl w:val="0"/>
          <w:numId w:val="24"/>
        </w:numPr>
        <w:spacing w:after="0" w:line="276" w:lineRule="auto"/>
      </w:pPr>
      <w:r>
        <w:t>P</w:t>
      </w:r>
      <w:r w:rsidR="000F709D">
        <w:t>reparing Executive briefings in preparation for parliamentary proceedings and stakeholder engagements</w:t>
      </w:r>
    </w:p>
    <w:p w14:paraId="4590562E" w14:textId="641D0971" w:rsidR="000F709D" w:rsidRDefault="008F1956" w:rsidP="00427B22">
      <w:pPr>
        <w:pStyle w:val="ListNumber"/>
        <w:numPr>
          <w:ilvl w:val="0"/>
          <w:numId w:val="24"/>
        </w:numPr>
        <w:spacing w:after="0" w:line="276" w:lineRule="auto"/>
      </w:pPr>
      <w:r>
        <w:t>W</w:t>
      </w:r>
      <w:r w:rsidR="000F709D">
        <w:t>orking collaboratively with government agencies, international counterparts, business and the community to improve privacy outcomes for Australians.</w:t>
      </w:r>
    </w:p>
    <w:p w14:paraId="16881DC9" w14:textId="32A21BE2" w:rsidR="00146C1A" w:rsidRDefault="00146C1A" w:rsidP="00C65A77">
      <w:pPr>
        <w:pStyle w:val="Heading4"/>
      </w:pPr>
      <w:r>
        <w:lastRenderedPageBreak/>
        <w:t xml:space="preserve">CDR </w:t>
      </w:r>
      <w:r w:rsidR="007D1CA3">
        <w:t>P</w:t>
      </w:r>
      <w:r>
        <w:t xml:space="preserve">olicy </w:t>
      </w:r>
      <w:r w:rsidR="007D1CA3">
        <w:t>C</w:t>
      </w:r>
      <w:r>
        <w:t xml:space="preserve">ompliance </w:t>
      </w:r>
      <w:r w:rsidR="007D1CA3">
        <w:t>&amp;</w:t>
      </w:r>
      <w:r>
        <w:t xml:space="preserve"> </w:t>
      </w:r>
      <w:r w:rsidR="007D1CA3">
        <w:t>E</w:t>
      </w:r>
      <w:r>
        <w:t>nforcement roles:</w:t>
      </w:r>
    </w:p>
    <w:p w14:paraId="7FCB3449" w14:textId="644AE171" w:rsidR="00B302C3" w:rsidRPr="00B302C3" w:rsidRDefault="00B302C3" w:rsidP="00427B22">
      <w:pPr>
        <w:pStyle w:val="ListNumber"/>
        <w:numPr>
          <w:ilvl w:val="0"/>
          <w:numId w:val="26"/>
        </w:numPr>
        <w:spacing w:after="0" w:line="276" w:lineRule="auto"/>
      </w:pPr>
      <w:r w:rsidRPr="00B302C3">
        <w:t>Managing a</w:t>
      </w:r>
      <w:r w:rsidR="00495200">
        <w:t xml:space="preserve"> program of matters and</w:t>
      </w:r>
      <w:r w:rsidRPr="00B302C3">
        <w:t xml:space="preserve"> active case</w:t>
      </w:r>
      <w:r w:rsidR="00495200">
        <w:t>s</w:t>
      </w:r>
      <w:r w:rsidRPr="00B302C3">
        <w:t xml:space="preserve"> </w:t>
      </w:r>
    </w:p>
    <w:p w14:paraId="31A1D566" w14:textId="27B797A6" w:rsidR="00B302C3" w:rsidRPr="00B302C3" w:rsidRDefault="00B302C3" w:rsidP="00427B22">
      <w:pPr>
        <w:pStyle w:val="ListNumber"/>
        <w:numPr>
          <w:ilvl w:val="0"/>
          <w:numId w:val="26"/>
        </w:numPr>
        <w:spacing w:after="0" w:line="276" w:lineRule="auto"/>
      </w:pPr>
      <w:r w:rsidRPr="00B302C3">
        <w:t xml:space="preserve">Supervising a small team </w:t>
      </w:r>
    </w:p>
    <w:p w14:paraId="28846DB7" w14:textId="77777777" w:rsidR="00B302C3" w:rsidRPr="00B302C3" w:rsidRDefault="00B302C3" w:rsidP="00427B22">
      <w:pPr>
        <w:pStyle w:val="ListNumber"/>
        <w:numPr>
          <w:ilvl w:val="0"/>
          <w:numId w:val="26"/>
        </w:numPr>
        <w:spacing w:after="0" w:line="276" w:lineRule="auto"/>
      </w:pPr>
      <w:r w:rsidRPr="00B302C3">
        <w:t>Identifying, monitoring, and referring matters or trends of risk, or that may warrant regulatory action in accordance with the OAIC’s strategic priorities and posture</w:t>
      </w:r>
    </w:p>
    <w:p w14:paraId="7B71E024" w14:textId="420073FF" w:rsidR="00B302C3" w:rsidRPr="00B302C3" w:rsidRDefault="00B302C3" w:rsidP="00427B22">
      <w:pPr>
        <w:pStyle w:val="ListNumber"/>
        <w:numPr>
          <w:ilvl w:val="0"/>
          <w:numId w:val="26"/>
        </w:numPr>
        <w:spacing w:after="0" w:line="276" w:lineRule="auto"/>
      </w:pPr>
      <w:r w:rsidRPr="00B302C3">
        <w:t xml:space="preserve">Identifying </w:t>
      </w:r>
      <w:r w:rsidR="000F709D">
        <w:t>CDR</w:t>
      </w:r>
      <w:r w:rsidRPr="00B302C3">
        <w:t xml:space="preserve"> scheme and Australian Privacy </w:t>
      </w:r>
      <w:proofErr w:type="gramStart"/>
      <w:r w:rsidRPr="00B302C3">
        <w:t>Principle</w:t>
      </w:r>
      <w:proofErr w:type="gramEnd"/>
      <w:r w:rsidRPr="00B302C3">
        <w:t xml:space="preserve"> compliance issues and referring matters for </w:t>
      </w:r>
      <w:r w:rsidR="000F709D">
        <w:t xml:space="preserve">further regulatory action for example </w:t>
      </w:r>
      <w:r w:rsidRPr="00B302C3">
        <w:t>Commissioner initiated investigations</w:t>
      </w:r>
    </w:p>
    <w:p w14:paraId="5AB0BD09" w14:textId="77777777" w:rsidR="00B302C3" w:rsidRPr="00B302C3" w:rsidRDefault="00B302C3" w:rsidP="00427B22">
      <w:pPr>
        <w:pStyle w:val="ListNumber"/>
        <w:numPr>
          <w:ilvl w:val="0"/>
          <w:numId w:val="26"/>
        </w:numPr>
        <w:spacing w:after="0" w:line="276" w:lineRule="auto"/>
      </w:pPr>
      <w:r w:rsidRPr="00B302C3">
        <w:t>Preparing correspondence, making administrative decisions, and drafting briefs</w:t>
      </w:r>
    </w:p>
    <w:p w14:paraId="4950FB21" w14:textId="77777777" w:rsidR="00B302C3" w:rsidRPr="00B302C3" w:rsidRDefault="00B302C3" w:rsidP="00427B22">
      <w:pPr>
        <w:pStyle w:val="ListNumber"/>
        <w:numPr>
          <w:ilvl w:val="0"/>
          <w:numId w:val="26"/>
        </w:numPr>
        <w:spacing w:after="0" w:line="276" w:lineRule="auto"/>
      </w:pPr>
      <w:r w:rsidRPr="00B302C3">
        <w:t>Engaging with informants, regulated entities, and third parties</w:t>
      </w:r>
    </w:p>
    <w:p w14:paraId="33954998" w14:textId="147EA97D" w:rsidR="00B302C3" w:rsidRPr="00B302C3" w:rsidRDefault="00B302C3" w:rsidP="00427B22">
      <w:pPr>
        <w:pStyle w:val="ListNumber"/>
        <w:numPr>
          <w:ilvl w:val="0"/>
          <w:numId w:val="26"/>
        </w:numPr>
        <w:spacing w:after="0" w:line="276" w:lineRule="auto"/>
      </w:pPr>
      <w:r w:rsidRPr="00B302C3">
        <w:t>Representing the OAIC at external meetings and engage with relevant stakeholders as required</w:t>
      </w:r>
      <w:r w:rsidR="009128FC">
        <w:t xml:space="preserve"> including staff at the co-regulator the ACCC</w:t>
      </w:r>
    </w:p>
    <w:p w14:paraId="01351C19" w14:textId="77777777" w:rsidR="00B302C3" w:rsidRPr="00B302C3" w:rsidRDefault="00B302C3" w:rsidP="00427B22">
      <w:pPr>
        <w:pStyle w:val="ListNumber"/>
        <w:numPr>
          <w:ilvl w:val="0"/>
          <w:numId w:val="26"/>
        </w:numPr>
        <w:spacing w:after="0" w:line="276" w:lineRule="auto"/>
      </w:pPr>
      <w:r w:rsidRPr="00B302C3">
        <w:t>Contributing to team performance objectives.</w:t>
      </w:r>
    </w:p>
    <w:p w14:paraId="7383D434" w14:textId="2AF388DD" w:rsidR="00C97552" w:rsidRDefault="00C97552" w:rsidP="00C65A77">
      <w:pPr>
        <w:pStyle w:val="Heading3"/>
      </w:pPr>
      <w:r w:rsidRPr="00ED141A">
        <w:rPr>
          <w:lang w:eastAsia="en-AU"/>
        </w:rPr>
        <w:t xml:space="preserve">Selection </w:t>
      </w:r>
      <w:r w:rsidR="00F44785">
        <w:rPr>
          <w:lang w:eastAsia="en-AU"/>
        </w:rPr>
        <w:t>C</w:t>
      </w:r>
      <w:r w:rsidRPr="00ED141A">
        <w:rPr>
          <w:lang w:eastAsia="en-AU"/>
        </w:rPr>
        <w:t>riteria</w:t>
      </w:r>
      <w:r w:rsidR="00C65A77">
        <w:rPr>
          <w:lang w:eastAsia="en-AU"/>
        </w:rPr>
        <w:t xml:space="preserve"> -</w:t>
      </w:r>
      <w:r>
        <w:rPr>
          <w:lang w:eastAsia="en-AU"/>
        </w:rPr>
        <w:t xml:space="preserve"> </w:t>
      </w:r>
      <w:r w:rsidR="00C65A77">
        <w:t>Consumer Data Right</w:t>
      </w:r>
      <w:r w:rsidR="00E5154E">
        <w:t xml:space="preserve"> </w:t>
      </w:r>
      <w:r w:rsidR="00E5154E" w:rsidRPr="00E5154E">
        <w:t>(policy or compliance and enforcement)</w:t>
      </w:r>
    </w:p>
    <w:p w14:paraId="2370D324" w14:textId="77777777" w:rsidR="00C97552" w:rsidRPr="000F7BD1" w:rsidRDefault="00C97552" w:rsidP="00E74B1B">
      <w:pPr>
        <w:pStyle w:val="ListNumber"/>
        <w:numPr>
          <w:ilvl w:val="0"/>
          <w:numId w:val="19"/>
        </w:numPr>
        <w:spacing w:after="0" w:line="276" w:lineRule="auto"/>
      </w:pPr>
      <w:r w:rsidRPr="00F560E9">
        <w:rPr>
          <w:szCs w:val="22"/>
        </w:rPr>
        <w:t>Excellent written and verbal communication skills with the ability to communicate with influenc</w:t>
      </w:r>
      <w:r>
        <w:rPr>
          <w:szCs w:val="22"/>
        </w:rPr>
        <w:t>e</w:t>
      </w:r>
    </w:p>
    <w:p w14:paraId="3A60D67C" w14:textId="77777777" w:rsidR="00C97552" w:rsidRDefault="00C97552" w:rsidP="00E74B1B">
      <w:pPr>
        <w:pStyle w:val="ListNumber"/>
        <w:spacing w:after="0" w:line="276" w:lineRule="auto"/>
      </w:pPr>
      <w:r w:rsidRPr="00764A2F">
        <w:rPr>
          <w:szCs w:val="22"/>
        </w:rPr>
        <w:t xml:space="preserve">Demonstrated stakeholder management skills with the ability to cultivate </w:t>
      </w:r>
      <w:r>
        <w:rPr>
          <w:szCs w:val="22"/>
        </w:rPr>
        <w:t xml:space="preserve">and maintain </w:t>
      </w:r>
      <w:r w:rsidRPr="00764A2F">
        <w:rPr>
          <w:szCs w:val="22"/>
        </w:rPr>
        <w:t>productive working relationships</w:t>
      </w:r>
      <w:r>
        <w:rPr>
          <w:szCs w:val="22"/>
        </w:rPr>
        <w:t xml:space="preserve"> </w:t>
      </w:r>
    </w:p>
    <w:p w14:paraId="301114AF" w14:textId="77777777" w:rsidR="00C97552" w:rsidRDefault="00C97552" w:rsidP="00E74B1B">
      <w:pPr>
        <w:pStyle w:val="ListNumber"/>
        <w:spacing w:after="0" w:line="276" w:lineRule="auto"/>
      </w:pPr>
      <w:r w:rsidRPr="0016489B">
        <w:t>Demonstrated project management skills and experience</w:t>
      </w:r>
      <w:r>
        <w:t>, including the ability to manage shifting priorities</w:t>
      </w:r>
    </w:p>
    <w:p w14:paraId="0AF9C76C" w14:textId="77777777" w:rsidR="00C97552" w:rsidRDefault="00C97552" w:rsidP="00E74B1B">
      <w:pPr>
        <w:pStyle w:val="ListNumber"/>
        <w:spacing w:after="0" w:line="276" w:lineRule="auto"/>
      </w:pPr>
      <w:r w:rsidRPr="0016489B">
        <w:t xml:space="preserve">Demonstrated research and </w:t>
      </w:r>
      <w:r>
        <w:t xml:space="preserve">legal </w:t>
      </w:r>
      <w:r w:rsidRPr="0016489B">
        <w:t>analysis skills</w:t>
      </w:r>
      <w:r w:rsidRPr="0039735D">
        <w:rPr>
          <w:szCs w:val="22"/>
        </w:rPr>
        <w:t xml:space="preserve"> </w:t>
      </w:r>
      <w:r w:rsidRPr="00764A2F">
        <w:rPr>
          <w:szCs w:val="22"/>
        </w:rPr>
        <w:t>with the ability to provide strategic advice</w:t>
      </w:r>
    </w:p>
    <w:p w14:paraId="0FC415D2" w14:textId="4FFD78CC" w:rsidR="00A16461" w:rsidRDefault="00A16461" w:rsidP="00A16461">
      <w:pPr>
        <w:pStyle w:val="ListNumber"/>
        <w:spacing w:after="0" w:line="276" w:lineRule="auto"/>
      </w:pPr>
      <w:r>
        <w:t xml:space="preserve">Demonstrated experience managing staff, such as direct reports </w:t>
      </w:r>
      <w:r w:rsidRPr="00E960C1">
        <w:rPr>
          <w:i/>
          <w:iCs/>
        </w:rPr>
        <w:t>(APS6-EL2 roles)</w:t>
      </w:r>
      <w:r>
        <w:t xml:space="preserve"> </w:t>
      </w:r>
    </w:p>
    <w:p w14:paraId="0EF9D1A2" w14:textId="65790B36" w:rsidR="00195656" w:rsidRDefault="00195656" w:rsidP="00195656">
      <w:pPr>
        <w:pStyle w:val="ListNumber"/>
        <w:numPr>
          <w:ilvl w:val="0"/>
          <w:numId w:val="0"/>
        </w:numPr>
        <w:spacing w:after="0" w:line="276" w:lineRule="auto"/>
        <w:ind w:left="284" w:hanging="284"/>
      </w:pPr>
    </w:p>
    <w:p w14:paraId="512BEAAD" w14:textId="7906CF29" w:rsidR="00195656" w:rsidRDefault="00195656" w:rsidP="00195656">
      <w:r w:rsidRPr="00867932">
        <w:t xml:space="preserve">Qualifications in law, will be considered highly regarded but not mandatory. </w:t>
      </w:r>
    </w:p>
    <w:p w14:paraId="24481E4C" w14:textId="7B43B7B2" w:rsidR="000A3FE3" w:rsidRDefault="00940EE1" w:rsidP="00C76369">
      <w:pPr>
        <w:pStyle w:val="Heading2"/>
      </w:pPr>
      <w:r>
        <w:t>Opportunities:</w:t>
      </w:r>
      <w:r w:rsidR="00AE2F98">
        <w:t xml:space="preserve"> </w:t>
      </w:r>
      <w:r w:rsidR="000A3FE3">
        <w:t>Privacy Complaints</w:t>
      </w:r>
      <w:r w:rsidR="009F21A5">
        <w:t xml:space="preserve"> Early Resolution</w:t>
      </w:r>
      <w:r w:rsidR="00C76369">
        <w:t>/Investigation</w:t>
      </w:r>
      <w:r w:rsidR="00601F05">
        <w:t>s</w:t>
      </w:r>
    </w:p>
    <w:p w14:paraId="2376FBBB" w14:textId="0B5DC76C" w:rsidR="00940EE1" w:rsidRDefault="000D5CC4" w:rsidP="00D07F75">
      <w:r>
        <w:t xml:space="preserve">Assistant Director (EL1) opportunities are available across both </w:t>
      </w:r>
      <w:r w:rsidR="00435F25">
        <w:t xml:space="preserve">the </w:t>
      </w:r>
      <w:r w:rsidR="00AE7C7F">
        <w:t>Early Resolution</w:t>
      </w:r>
      <w:r w:rsidR="00F56DE5">
        <w:t xml:space="preserve"> (ER),</w:t>
      </w:r>
      <w:r w:rsidR="00AE7C7F">
        <w:t xml:space="preserve"> and </w:t>
      </w:r>
      <w:r w:rsidR="009E751D">
        <w:t xml:space="preserve">Privacy Complaints Investigations (PCI) </w:t>
      </w:r>
      <w:r w:rsidR="00D07F75">
        <w:t>teams</w:t>
      </w:r>
      <w:r w:rsidR="00AE7C7F">
        <w:t xml:space="preserve">. </w:t>
      </w:r>
    </w:p>
    <w:p w14:paraId="484311A1" w14:textId="4BBE6D8E" w:rsidR="00D07F75" w:rsidRDefault="00D07F75" w:rsidP="00D07F75">
      <w:r>
        <w:t>The</w:t>
      </w:r>
      <w:r w:rsidR="00D37C57">
        <w:t xml:space="preserve"> PCI and</w:t>
      </w:r>
      <w:r>
        <w:t xml:space="preserve"> ER team</w:t>
      </w:r>
      <w:r w:rsidR="00D37C57">
        <w:t>s</w:t>
      </w:r>
      <w:r>
        <w:t xml:space="preserve"> manage the OAIC’s high volume case load for privacy complaints that cover the full spectrum of the Australian Privacy Principles (APPs</w:t>
      </w:r>
      <w:proofErr w:type="gramStart"/>
      <w:r>
        <w:t>)</w:t>
      </w:r>
      <w:proofErr w:type="gramEnd"/>
      <w:r>
        <w:t xml:space="preserve"> and the work of the</w:t>
      </w:r>
      <w:r w:rsidR="00D37C57">
        <w:t>se</w:t>
      </w:r>
      <w:r>
        <w:t xml:space="preserve"> team</w:t>
      </w:r>
      <w:r w:rsidR="00D37C57">
        <w:t>s</w:t>
      </w:r>
      <w:r>
        <w:t xml:space="preserve"> </w:t>
      </w:r>
      <w:r w:rsidR="00D37C57">
        <w:t xml:space="preserve">are </w:t>
      </w:r>
      <w:r>
        <w:t xml:space="preserve">critical to the OAIC’s ability to deliver its core regulatory functions. </w:t>
      </w:r>
    </w:p>
    <w:p w14:paraId="06024EBA" w14:textId="05AB928D" w:rsidR="00D37C57" w:rsidRDefault="00D37C57" w:rsidP="00D07F75">
      <w:r>
        <w:t xml:space="preserve">Members of the ER and PCI </w:t>
      </w:r>
      <w:r w:rsidR="00D07F75">
        <w:t>team</w:t>
      </w:r>
      <w:r>
        <w:t>s</w:t>
      </w:r>
      <w:r w:rsidR="00D07F75">
        <w:t xml:space="preserve"> undertake a range of activities, including conducting preliminary inquiries, assessing complaints, </w:t>
      </w:r>
      <w:r>
        <w:t xml:space="preserve">liaising with complainants and respondents, and </w:t>
      </w:r>
      <w:r w:rsidR="00D07F75">
        <w:t>making decisions as a delegate of the Information Commissioner.</w:t>
      </w:r>
      <w:r>
        <w:t xml:space="preserve"> </w:t>
      </w:r>
    </w:p>
    <w:p w14:paraId="19B5FD8C" w14:textId="77777777" w:rsidR="00D37C57" w:rsidRDefault="00D37C57" w:rsidP="00D07F75">
      <w:r>
        <w:t xml:space="preserve">ER team members also use alternative dispute resolution techniques to resolve complaints. </w:t>
      </w:r>
    </w:p>
    <w:p w14:paraId="66467740" w14:textId="2221EA17" w:rsidR="00D07F75" w:rsidRDefault="00D37C57" w:rsidP="00D07F75">
      <w:r>
        <w:t>The PCI team manages privacy complaints</w:t>
      </w:r>
      <w:r w:rsidR="00807AD6">
        <w:t xml:space="preserve">, including matters that present complex compliance issues, </w:t>
      </w:r>
      <w:r>
        <w:t>that cannot be resolved through the OAIC’s ER and Conciliation processes including initiating formal investigations.</w:t>
      </w:r>
    </w:p>
    <w:p w14:paraId="526959B0" w14:textId="103C7AE7" w:rsidR="0083086A" w:rsidRDefault="00C76369" w:rsidP="00C76369">
      <w:pPr>
        <w:pStyle w:val="Heading3"/>
      </w:pPr>
      <w:r>
        <w:lastRenderedPageBreak/>
        <w:t xml:space="preserve">Statement of Duties – Early Resolution </w:t>
      </w:r>
      <w:r w:rsidR="00601F05">
        <w:t>and Privacy Complaints Investigations</w:t>
      </w:r>
    </w:p>
    <w:p w14:paraId="57FEEE32" w14:textId="77777777" w:rsidR="0083086A" w:rsidRDefault="0083086A" w:rsidP="00427B22">
      <w:pPr>
        <w:pStyle w:val="ListParagraph"/>
        <w:numPr>
          <w:ilvl w:val="0"/>
          <w:numId w:val="32"/>
        </w:numPr>
        <w:spacing w:after="0"/>
      </w:pPr>
      <w:r>
        <w:t xml:space="preserve">managing the intake queue for the team, including assessment of incoming privacy complaints </w:t>
      </w:r>
    </w:p>
    <w:p w14:paraId="6A04D51E" w14:textId="77777777" w:rsidR="0083086A" w:rsidRDefault="0083086A" w:rsidP="00427B22">
      <w:pPr>
        <w:pStyle w:val="ListParagraph"/>
        <w:numPr>
          <w:ilvl w:val="0"/>
          <w:numId w:val="32"/>
        </w:numPr>
        <w:spacing w:after="0"/>
      </w:pPr>
      <w:r>
        <w:t>supervising a small team of case officers including file reviews and case allocation</w:t>
      </w:r>
    </w:p>
    <w:p w14:paraId="5670E1C0" w14:textId="77777777" w:rsidR="0083086A" w:rsidRDefault="0083086A" w:rsidP="00427B22">
      <w:pPr>
        <w:pStyle w:val="ListParagraph"/>
        <w:numPr>
          <w:ilvl w:val="0"/>
          <w:numId w:val="32"/>
        </w:numPr>
        <w:spacing w:after="0"/>
      </w:pPr>
      <w:r>
        <w:t xml:space="preserve">reviewing outgoing correspondence and decisions </w:t>
      </w:r>
    </w:p>
    <w:p w14:paraId="43915446" w14:textId="77777777" w:rsidR="0083086A" w:rsidRPr="00EA69AC" w:rsidRDefault="0083086A" w:rsidP="00427B22">
      <w:pPr>
        <w:pStyle w:val="ListParagraph"/>
        <w:numPr>
          <w:ilvl w:val="0"/>
          <w:numId w:val="32"/>
        </w:numPr>
        <w:spacing w:after="0"/>
      </w:pPr>
      <w:r>
        <w:t xml:space="preserve">maintaining individual case management responsibilities, including for more complex matters </w:t>
      </w:r>
    </w:p>
    <w:p w14:paraId="395ACCE2" w14:textId="77777777" w:rsidR="0083086A" w:rsidRPr="00EA69AC" w:rsidRDefault="0083086A" w:rsidP="00427B22">
      <w:pPr>
        <w:pStyle w:val="ListParagraph"/>
        <w:numPr>
          <w:ilvl w:val="0"/>
          <w:numId w:val="32"/>
        </w:numPr>
        <w:spacing w:after="0"/>
      </w:pPr>
      <w:r>
        <w:t>engaging with complainants and respondents in relation to individual cases</w:t>
      </w:r>
    </w:p>
    <w:p w14:paraId="6B72D091" w14:textId="02C3144A" w:rsidR="0083086A" w:rsidRDefault="0083086A" w:rsidP="00427B22">
      <w:pPr>
        <w:pStyle w:val="ListParagraph"/>
        <w:numPr>
          <w:ilvl w:val="0"/>
          <w:numId w:val="32"/>
        </w:numPr>
        <w:spacing w:after="0"/>
      </w:pPr>
      <w:r>
        <w:t>contributing to strategic planning and process improvement within the team.</w:t>
      </w:r>
    </w:p>
    <w:p w14:paraId="10EDFE41" w14:textId="77777777" w:rsidR="00C76369" w:rsidRPr="00EA69AC" w:rsidRDefault="00C76369" w:rsidP="00C76369">
      <w:pPr>
        <w:pStyle w:val="ListParagraph"/>
        <w:spacing w:after="0"/>
      </w:pPr>
    </w:p>
    <w:p w14:paraId="744D5A73" w14:textId="399AF319" w:rsidR="00AA3E4A" w:rsidRPr="00AF7D28" w:rsidRDefault="00AA3E4A" w:rsidP="00AF7D28">
      <w:pPr>
        <w:pStyle w:val="Heading3"/>
        <w:rPr>
          <w:lang w:eastAsia="en-AU"/>
        </w:rPr>
      </w:pPr>
      <w:r w:rsidRPr="00ED141A">
        <w:rPr>
          <w:lang w:eastAsia="en-AU"/>
        </w:rPr>
        <w:t xml:space="preserve">Selection </w:t>
      </w:r>
      <w:r>
        <w:rPr>
          <w:lang w:eastAsia="en-AU"/>
        </w:rPr>
        <w:t>C</w:t>
      </w:r>
      <w:r w:rsidRPr="00ED141A">
        <w:rPr>
          <w:lang w:eastAsia="en-AU"/>
        </w:rPr>
        <w:t>riteria</w:t>
      </w:r>
      <w:r>
        <w:rPr>
          <w:lang w:eastAsia="en-AU"/>
        </w:rPr>
        <w:t xml:space="preserve"> </w:t>
      </w:r>
      <w:r w:rsidR="00AF7D28">
        <w:rPr>
          <w:lang w:eastAsia="en-AU"/>
        </w:rPr>
        <w:t>–</w:t>
      </w:r>
      <w:r>
        <w:rPr>
          <w:lang w:eastAsia="en-AU"/>
        </w:rPr>
        <w:t xml:space="preserve"> </w:t>
      </w:r>
      <w:r w:rsidR="00AF7D28">
        <w:rPr>
          <w:lang w:eastAsia="en-AU"/>
        </w:rPr>
        <w:t>Both Privacy Complaints Early Resolution/Investigation</w:t>
      </w:r>
    </w:p>
    <w:p w14:paraId="50A3EFB6" w14:textId="24A42F51" w:rsidR="00AF7D28" w:rsidRDefault="00AF7D28" w:rsidP="00427B22">
      <w:pPr>
        <w:pStyle w:val="ListParagraph"/>
        <w:numPr>
          <w:ilvl w:val="0"/>
          <w:numId w:val="34"/>
        </w:numPr>
        <w:spacing w:after="0"/>
      </w:pPr>
      <w:r w:rsidRPr="00EA69AC">
        <w:t xml:space="preserve">Excellent written and verbal communication skills, including an ability to draft views and </w:t>
      </w:r>
      <w:r w:rsidR="00E50257">
        <w:t xml:space="preserve">administrative </w:t>
      </w:r>
      <w:r w:rsidRPr="00EA69AC">
        <w:t>decisions</w:t>
      </w:r>
      <w:r w:rsidR="00E50257">
        <w:t xml:space="preserve"> exercising the delegated functions of the Privacy Commissioner</w:t>
      </w:r>
      <w:r w:rsidRPr="00EA69AC">
        <w:t xml:space="preserve"> on </w:t>
      </w:r>
      <w:r>
        <w:t xml:space="preserve">complex </w:t>
      </w:r>
      <w:r w:rsidRPr="00EA69AC">
        <w:t xml:space="preserve">compliance </w:t>
      </w:r>
      <w:r>
        <w:t xml:space="preserve">issues </w:t>
      </w:r>
    </w:p>
    <w:p w14:paraId="3C2FF069" w14:textId="49B80D58" w:rsidR="00AF7D28" w:rsidRDefault="00AF7D28" w:rsidP="00427B22">
      <w:pPr>
        <w:pStyle w:val="ListParagraph"/>
        <w:numPr>
          <w:ilvl w:val="0"/>
          <w:numId w:val="34"/>
        </w:numPr>
        <w:spacing w:after="0"/>
      </w:pPr>
      <w:r>
        <w:t>Strong organisational skills and capacity to manage a high volume, high tempo regulatory case load</w:t>
      </w:r>
    </w:p>
    <w:p w14:paraId="1626B713" w14:textId="77777777" w:rsidR="00AF7D28" w:rsidRDefault="00AF7D28" w:rsidP="00427B22">
      <w:pPr>
        <w:pStyle w:val="ListParagraph"/>
        <w:numPr>
          <w:ilvl w:val="0"/>
          <w:numId w:val="34"/>
        </w:numPr>
        <w:spacing w:after="0"/>
      </w:pPr>
      <w:r>
        <w:t>Excellent stakeholder relationship management skills, including a d</w:t>
      </w:r>
      <w:r w:rsidRPr="00EA69AC">
        <w:t>emonstrated ability to exercise tact and discretion in engagement with complainants and respondents</w:t>
      </w:r>
    </w:p>
    <w:p w14:paraId="664A1FF4" w14:textId="4B17F272" w:rsidR="00AF7D28" w:rsidRDefault="00AF7D28" w:rsidP="00427B22">
      <w:pPr>
        <w:pStyle w:val="ListParagraph"/>
        <w:numPr>
          <w:ilvl w:val="0"/>
          <w:numId w:val="34"/>
        </w:numPr>
        <w:spacing w:after="0"/>
      </w:pPr>
      <w:r>
        <w:t>Experience managing and mentoring staff, including direct reports</w:t>
      </w:r>
      <w:r w:rsidR="005F1E07">
        <w:t xml:space="preserve"> </w:t>
      </w:r>
    </w:p>
    <w:p w14:paraId="44B8BB7E" w14:textId="77777777" w:rsidR="00AF7D28" w:rsidRDefault="00AF7D28" w:rsidP="00427B22">
      <w:pPr>
        <w:pStyle w:val="ListParagraph"/>
        <w:numPr>
          <w:ilvl w:val="0"/>
          <w:numId w:val="34"/>
        </w:numPr>
        <w:spacing w:after="0"/>
      </w:pPr>
      <w:r>
        <w:t>Strong</w:t>
      </w:r>
      <w:r w:rsidRPr="0016489B">
        <w:t xml:space="preserve"> research and </w:t>
      </w:r>
      <w:r>
        <w:t xml:space="preserve">legal </w:t>
      </w:r>
      <w:r w:rsidRPr="0016489B">
        <w:t>analysis skills</w:t>
      </w:r>
      <w:r>
        <w:t xml:space="preserve"> and strong ability to interpret and apply legislation</w:t>
      </w:r>
    </w:p>
    <w:p w14:paraId="0E90D642" w14:textId="77777777" w:rsidR="00706C1E" w:rsidRDefault="00706C1E" w:rsidP="00706C1E">
      <w:pPr>
        <w:pStyle w:val="ListParagraph"/>
        <w:numPr>
          <w:ilvl w:val="0"/>
          <w:numId w:val="34"/>
        </w:numPr>
        <w:spacing w:after="0"/>
      </w:pPr>
      <w:r>
        <w:t>For PCI team: Experience in investigations in either a regulatory or law enforcement environment</w:t>
      </w:r>
    </w:p>
    <w:p w14:paraId="4D1CC29D" w14:textId="77777777" w:rsidR="005F1E07" w:rsidRDefault="005F1E07" w:rsidP="005F1E07">
      <w:pPr>
        <w:spacing w:after="0"/>
      </w:pPr>
    </w:p>
    <w:p w14:paraId="15717600" w14:textId="47BB5592" w:rsidR="0024216C" w:rsidRDefault="00AF7D28" w:rsidP="00142690">
      <w:pPr>
        <w:spacing w:after="0"/>
      </w:pPr>
      <w:r>
        <w:t>Legal qualifications or qualifications in investigations are desirable but not essential</w:t>
      </w:r>
      <w:r w:rsidR="00142690">
        <w:t xml:space="preserve"> as are</w:t>
      </w:r>
      <w:r w:rsidR="0024216C">
        <w:t xml:space="preserve"> experience/qualifications in mediation</w:t>
      </w:r>
      <w:r w:rsidR="00142690">
        <w:t xml:space="preserve">. </w:t>
      </w:r>
    </w:p>
    <w:p w14:paraId="3A012284" w14:textId="4131F9E2" w:rsidR="00C97552" w:rsidRPr="00ED141A" w:rsidRDefault="00660365" w:rsidP="00C76369">
      <w:pPr>
        <w:pStyle w:val="Heading2"/>
      </w:pPr>
      <w:r>
        <w:t>L</w:t>
      </w:r>
      <w:r w:rsidR="00C97552" w:rsidRPr="00ED141A">
        <w:t>ocation</w:t>
      </w:r>
      <w:r>
        <w:t xml:space="preserve"> of Roles</w:t>
      </w:r>
    </w:p>
    <w:p w14:paraId="589602C2" w14:textId="756AE93A" w:rsidR="00C97552" w:rsidRPr="00163247" w:rsidRDefault="00C97552" w:rsidP="00C97552">
      <w:pPr>
        <w:pStyle w:val="ListBullet"/>
        <w:numPr>
          <w:ilvl w:val="0"/>
          <w:numId w:val="0"/>
        </w:numPr>
        <w:spacing w:after="120"/>
        <w:rPr>
          <w:rFonts w:ascii="Source Sans Pro" w:hAnsi="Source Sans Pro" w:cstheme="minorHAnsi"/>
          <w:szCs w:val="22"/>
        </w:rPr>
      </w:pPr>
      <w:bookmarkStart w:id="6" w:name="_Hlk82175825"/>
      <w:r w:rsidRPr="00163247">
        <w:rPr>
          <w:rFonts w:ascii="Source Sans Pro" w:hAnsi="Source Sans Pro" w:cstheme="minorHAnsi"/>
          <w:szCs w:val="22"/>
        </w:rPr>
        <w:t>Th</w:t>
      </w:r>
      <w:r>
        <w:rPr>
          <w:rFonts w:ascii="Source Sans Pro" w:hAnsi="Source Sans Pro" w:cstheme="minorHAnsi"/>
          <w:szCs w:val="22"/>
        </w:rPr>
        <w:t>e</w:t>
      </w:r>
      <w:r w:rsidRPr="00163247">
        <w:rPr>
          <w:rFonts w:ascii="Source Sans Pro" w:hAnsi="Source Sans Pro" w:cstheme="minorHAnsi"/>
          <w:szCs w:val="22"/>
        </w:rPr>
        <w:t xml:space="preserve"> </w:t>
      </w:r>
      <w:r>
        <w:rPr>
          <w:rFonts w:ascii="Source Sans Pro" w:hAnsi="Source Sans Pro" w:cstheme="minorHAnsi"/>
          <w:szCs w:val="22"/>
        </w:rPr>
        <w:t xml:space="preserve">OAIC operates a hybrid work model with a combination of remote working and office attendance.  Whilst the OAIC office </w:t>
      </w:r>
      <w:proofErr w:type="gramStart"/>
      <w:r>
        <w:rPr>
          <w:rFonts w:ascii="Source Sans Pro" w:hAnsi="Source Sans Pro" w:cstheme="minorHAnsi"/>
          <w:szCs w:val="22"/>
        </w:rPr>
        <w:t>is located</w:t>
      </w:r>
      <w:r w:rsidRPr="00163247">
        <w:rPr>
          <w:rFonts w:ascii="Source Sans Pro" w:hAnsi="Source Sans Pro" w:cstheme="minorHAnsi"/>
          <w:szCs w:val="22"/>
        </w:rPr>
        <w:t xml:space="preserve"> in</w:t>
      </w:r>
      <w:proofErr w:type="gramEnd"/>
      <w:r w:rsidRPr="00163247">
        <w:rPr>
          <w:rFonts w:ascii="Source Sans Pro" w:hAnsi="Source Sans Pro" w:cstheme="minorHAnsi"/>
          <w:szCs w:val="22"/>
        </w:rPr>
        <w:t xml:space="preserve"> </w:t>
      </w:r>
      <w:r>
        <w:rPr>
          <w:rFonts w:ascii="Source Sans Pro" w:hAnsi="Source Sans Pro" w:cstheme="minorHAnsi"/>
          <w:szCs w:val="22"/>
        </w:rPr>
        <w:t xml:space="preserve">the </w:t>
      </w:r>
      <w:r w:rsidRPr="00163247">
        <w:rPr>
          <w:rFonts w:ascii="Source Sans Pro" w:hAnsi="Source Sans Pro" w:cstheme="minorHAnsi"/>
          <w:szCs w:val="22"/>
        </w:rPr>
        <w:t>Sydney</w:t>
      </w:r>
      <w:r>
        <w:rPr>
          <w:rFonts w:ascii="Source Sans Pro" w:hAnsi="Source Sans Pro" w:cstheme="minorHAnsi"/>
          <w:szCs w:val="22"/>
        </w:rPr>
        <w:t xml:space="preserve"> CBD</w:t>
      </w:r>
      <w:r w:rsidRPr="00163247">
        <w:rPr>
          <w:rFonts w:ascii="Source Sans Pro" w:hAnsi="Source Sans Pro" w:cstheme="minorHAnsi"/>
          <w:szCs w:val="22"/>
        </w:rPr>
        <w:t xml:space="preserve">, </w:t>
      </w:r>
      <w:r>
        <w:rPr>
          <w:rFonts w:ascii="Source Sans Pro" w:hAnsi="Source Sans Pro" w:cstheme="minorHAnsi"/>
          <w:szCs w:val="22"/>
        </w:rPr>
        <w:t>we will consider candidate applications from other locations within Australia.</w:t>
      </w:r>
      <w:bookmarkEnd w:id="6"/>
    </w:p>
    <w:p w14:paraId="0DF4C065" w14:textId="2C5D8A08" w:rsidR="00C97552" w:rsidRPr="00604B85" w:rsidRDefault="00C97552" w:rsidP="00C76369">
      <w:pPr>
        <w:pStyle w:val="Heading2"/>
      </w:pPr>
      <w:r w:rsidRPr="00604B85">
        <w:t xml:space="preserve">Remuneration </w:t>
      </w:r>
      <w:r w:rsidR="00660365">
        <w:t>&amp; B</w:t>
      </w:r>
      <w:r w:rsidRPr="00604B85">
        <w:t>enefits</w:t>
      </w:r>
    </w:p>
    <w:p w14:paraId="386F7A84" w14:textId="240F7858" w:rsidR="00A3103E" w:rsidRPr="002B2C1E" w:rsidRDefault="00124216" w:rsidP="00427B22">
      <w:pPr>
        <w:numPr>
          <w:ilvl w:val="0"/>
          <w:numId w:val="28"/>
        </w:numPr>
        <w:spacing w:before="60" w:after="60"/>
        <w:rPr>
          <w:rFonts w:ascii="Source Sans Pro" w:hAnsi="Source Sans Pro"/>
        </w:rPr>
      </w:pPr>
      <w:r w:rsidRPr="002B2C1E">
        <w:rPr>
          <w:rFonts w:ascii="Source Sans Pro" w:hAnsi="Source Sans Pro"/>
        </w:rPr>
        <w:t xml:space="preserve">EL2 positions: $127,597 – $145,619, plus 15.4% employer superannuation contribution </w:t>
      </w:r>
      <w:r w:rsidR="00A3103E" w:rsidRPr="002B2C1E">
        <w:rPr>
          <w:rFonts w:ascii="Source Sans Pro" w:hAnsi="Source Sans Pro"/>
        </w:rPr>
        <w:t xml:space="preserve"> </w:t>
      </w:r>
    </w:p>
    <w:p w14:paraId="7CDBE16B" w14:textId="1E3C4667" w:rsidR="00C97552" w:rsidRPr="002B2C1E" w:rsidRDefault="00C97552" w:rsidP="00427B22">
      <w:pPr>
        <w:numPr>
          <w:ilvl w:val="0"/>
          <w:numId w:val="28"/>
        </w:numPr>
        <w:spacing w:before="60" w:after="60"/>
        <w:rPr>
          <w:rFonts w:ascii="Source Sans Pro" w:hAnsi="Source Sans Pro"/>
        </w:rPr>
      </w:pPr>
      <w:r w:rsidRPr="002B2C1E">
        <w:rPr>
          <w:rFonts w:ascii="Source Sans Pro" w:hAnsi="Source Sans Pro"/>
        </w:rPr>
        <w:t>EL1</w:t>
      </w:r>
      <w:r w:rsidR="00124216" w:rsidRPr="002B2C1E">
        <w:rPr>
          <w:rFonts w:ascii="Source Sans Pro" w:hAnsi="Source Sans Pro"/>
        </w:rPr>
        <w:t xml:space="preserve"> positions:</w:t>
      </w:r>
      <w:r w:rsidRPr="002B2C1E">
        <w:rPr>
          <w:rFonts w:ascii="Source Sans Pro" w:hAnsi="Source Sans Pro"/>
        </w:rPr>
        <w:t xml:space="preserve"> $</w:t>
      </w:r>
      <w:r w:rsidR="00124216" w:rsidRPr="002B2C1E">
        <w:rPr>
          <w:rFonts w:ascii="Source Sans Pro" w:hAnsi="Source Sans Pro"/>
        </w:rPr>
        <w:t xml:space="preserve">109,852 - $117,509 plus 15.4% employer superannuation contribution  </w:t>
      </w:r>
    </w:p>
    <w:p w14:paraId="013F7DC8" w14:textId="39A81EBC" w:rsidR="00C97552" w:rsidRPr="002B2C1E" w:rsidRDefault="00C97552" w:rsidP="00427B22">
      <w:pPr>
        <w:numPr>
          <w:ilvl w:val="0"/>
          <w:numId w:val="28"/>
        </w:numPr>
        <w:spacing w:before="60" w:after="60"/>
        <w:rPr>
          <w:rFonts w:ascii="Source Sans Pro" w:hAnsi="Source Sans Pro"/>
        </w:rPr>
      </w:pPr>
      <w:r w:rsidRPr="002B2C1E">
        <w:rPr>
          <w:rFonts w:ascii="Source Sans Pro" w:hAnsi="Source Sans Pro"/>
        </w:rPr>
        <w:t>APS 6</w:t>
      </w:r>
      <w:r w:rsidR="00124216" w:rsidRPr="002B2C1E">
        <w:rPr>
          <w:rFonts w:ascii="Source Sans Pro" w:hAnsi="Source Sans Pro"/>
        </w:rPr>
        <w:t xml:space="preserve"> positions: </w:t>
      </w:r>
      <w:r w:rsidRPr="002B2C1E">
        <w:rPr>
          <w:rFonts w:ascii="Source Sans Pro" w:hAnsi="Source Sans Pro"/>
          <w:szCs w:val="22"/>
        </w:rPr>
        <w:t>$</w:t>
      </w:r>
      <w:r w:rsidR="00124216" w:rsidRPr="002B2C1E">
        <w:rPr>
          <w:rFonts w:ascii="Source Sans Pro" w:hAnsi="Source Sans Pro"/>
          <w:szCs w:val="22"/>
        </w:rPr>
        <w:t>87,166 - $95,986</w:t>
      </w:r>
      <w:r w:rsidRPr="002B2C1E">
        <w:rPr>
          <w:rFonts w:ascii="Source Sans Pro" w:hAnsi="Source Sans Pro"/>
          <w:szCs w:val="22"/>
        </w:rPr>
        <w:t xml:space="preserve"> </w:t>
      </w:r>
      <w:r w:rsidR="00124216" w:rsidRPr="002B2C1E">
        <w:rPr>
          <w:rFonts w:ascii="Source Sans Pro" w:hAnsi="Source Sans Pro"/>
        </w:rPr>
        <w:t>plus 15.4% employer superannuation contribution</w:t>
      </w:r>
    </w:p>
    <w:p w14:paraId="01AFF74E" w14:textId="68575B26" w:rsidR="00BD1059" w:rsidRPr="002B2C1E" w:rsidRDefault="00BD1059" w:rsidP="00427B22">
      <w:pPr>
        <w:numPr>
          <w:ilvl w:val="0"/>
          <w:numId w:val="28"/>
        </w:numPr>
        <w:spacing w:before="60" w:after="60"/>
        <w:rPr>
          <w:rFonts w:ascii="Source Sans Pro" w:hAnsi="Source Sans Pro"/>
        </w:rPr>
      </w:pPr>
      <w:r w:rsidRPr="002B2C1E">
        <w:rPr>
          <w:rFonts w:ascii="Source Sans Pro" w:hAnsi="Source Sans Pro"/>
        </w:rPr>
        <w:t xml:space="preserve">APS 5 positions: </w:t>
      </w:r>
      <w:r w:rsidRPr="002B2C1E">
        <w:rPr>
          <w:rFonts w:ascii="Source Sans Pro" w:hAnsi="Source Sans Pro"/>
          <w:szCs w:val="22"/>
        </w:rPr>
        <w:t>$79,</w:t>
      </w:r>
      <w:r w:rsidR="005A41BA" w:rsidRPr="002B2C1E">
        <w:rPr>
          <w:rFonts w:ascii="Source Sans Pro" w:hAnsi="Source Sans Pro"/>
          <w:szCs w:val="22"/>
        </w:rPr>
        <w:t>048</w:t>
      </w:r>
      <w:r w:rsidRPr="002B2C1E">
        <w:rPr>
          <w:rFonts w:ascii="Source Sans Pro" w:hAnsi="Source Sans Pro"/>
          <w:szCs w:val="22"/>
        </w:rPr>
        <w:t xml:space="preserve"> - $</w:t>
      </w:r>
      <w:r w:rsidR="005A41BA" w:rsidRPr="002B2C1E">
        <w:rPr>
          <w:rFonts w:ascii="Source Sans Pro" w:hAnsi="Source Sans Pro"/>
          <w:szCs w:val="22"/>
        </w:rPr>
        <w:t>83</w:t>
      </w:r>
      <w:r w:rsidRPr="002B2C1E">
        <w:rPr>
          <w:rFonts w:ascii="Source Sans Pro" w:hAnsi="Source Sans Pro"/>
          <w:szCs w:val="22"/>
        </w:rPr>
        <w:t>,</w:t>
      </w:r>
      <w:r w:rsidR="005A41BA" w:rsidRPr="002B2C1E">
        <w:rPr>
          <w:rFonts w:ascii="Source Sans Pro" w:hAnsi="Source Sans Pro"/>
          <w:szCs w:val="22"/>
        </w:rPr>
        <w:t>569</w:t>
      </w:r>
      <w:r w:rsidRPr="002B2C1E">
        <w:rPr>
          <w:rFonts w:ascii="Source Sans Pro" w:hAnsi="Source Sans Pro"/>
          <w:szCs w:val="22"/>
        </w:rPr>
        <w:t xml:space="preserve"> </w:t>
      </w:r>
      <w:r w:rsidRPr="002B2C1E">
        <w:rPr>
          <w:rFonts w:ascii="Source Sans Pro" w:hAnsi="Source Sans Pro"/>
        </w:rPr>
        <w:t>plus 15.4% employer superannuation contribution</w:t>
      </w:r>
    </w:p>
    <w:p w14:paraId="08DC6E87" w14:textId="7F4AA142" w:rsidR="00124216" w:rsidRDefault="00124216" w:rsidP="00315AF7">
      <w:pPr>
        <w:spacing w:before="120" w:after="0"/>
        <w:rPr>
          <w:szCs w:val="22"/>
        </w:rPr>
      </w:pPr>
      <w:r w:rsidRPr="005A41BA">
        <w:rPr>
          <w:szCs w:val="22"/>
          <w:u w:val="single"/>
        </w:rPr>
        <w:t>Note:</w:t>
      </w:r>
      <w:r>
        <w:rPr>
          <w:szCs w:val="22"/>
        </w:rPr>
        <w:t xml:space="preserve"> An employee will generally commence on the base increment point of their relevant classification salary range, unless otherwise agreed by a delegate </w:t>
      </w:r>
      <w:r w:rsidR="00E34C7E">
        <w:rPr>
          <w:szCs w:val="22"/>
        </w:rPr>
        <w:t xml:space="preserve">in consideration of </w:t>
      </w:r>
      <w:r>
        <w:rPr>
          <w:szCs w:val="22"/>
        </w:rPr>
        <w:t xml:space="preserve">salary matching </w:t>
      </w:r>
      <w:r w:rsidR="00E34C7E">
        <w:rPr>
          <w:szCs w:val="22"/>
        </w:rPr>
        <w:t xml:space="preserve">(existing APS staff) </w:t>
      </w:r>
      <w:r>
        <w:rPr>
          <w:szCs w:val="22"/>
        </w:rPr>
        <w:t xml:space="preserve">or in recognition of exceptional skills, experience, qualifications or expertise.  </w:t>
      </w:r>
    </w:p>
    <w:p w14:paraId="3487D64C" w14:textId="188BDE5D" w:rsidR="00315AF7" w:rsidRDefault="00315AF7" w:rsidP="00660365">
      <w:pPr>
        <w:pStyle w:val="ListBullet"/>
        <w:numPr>
          <w:ilvl w:val="0"/>
          <w:numId w:val="0"/>
        </w:numPr>
        <w:spacing w:after="0"/>
        <w:ind w:left="284" w:hanging="284"/>
        <w:rPr>
          <w:szCs w:val="22"/>
          <w:lang w:eastAsia="ko-KR"/>
        </w:rPr>
      </w:pPr>
    </w:p>
    <w:p w14:paraId="05102A06" w14:textId="0477D593" w:rsidR="00315AF7" w:rsidRPr="00930FB1" w:rsidRDefault="00315AF7" w:rsidP="00660365">
      <w:pPr>
        <w:pStyle w:val="ListBullet"/>
        <w:numPr>
          <w:ilvl w:val="0"/>
          <w:numId w:val="0"/>
        </w:numPr>
        <w:spacing w:after="0"/>
        <w:rPr>
          <w:rFonts w:ascii="Source Sans Pro" w:hAnsi="Source Sans Pro" w:cstheme="minorHAnsi"/>
          <w:szCs w:val="22"/>
        </w:rPr>
      </w:pPr>
      <w:r w:rsidRPr="00930FB1">
        <w:rPr>
          <w:rFonts w:ascii="Source Sans Pro" w:hAnsi="Source Sans Pro" w:cstheme="minorHAnsi"/>
          <w:szCs w:val="22"/>
        </w:rPr>
        <w:t xml:space="preserve">Terms and conditions of employment are set out in </w:t>
      </w:r>
      <w:hyperlink r:id="rId10" w:history="1">
        <w:r w:rsidRPr="00660365">
          <w:rPr>
            <w:rStyle w:val="Hyperlink"/>
            <w:rFonts w:ascii="Source Sans Pro" w:hAnsi="Source Sans Pro" w:cstheme="minorHAnsi"/>
            <w:i/>
            <w:iCs/>
          </w:rPr>
          <w:t>OAIC’s Enterprise Agreement 2016 to 2019</w:t>
        </w:r>
        <w:r w:rsidRPr="00660365">
          <w:rPr>
            <w:rStyle w:val="Hyperlink"/>
            <w:rFonts w:ascii="Source Sans Pro" w:hAnsi="Source Sans Pro" w:cstheme="minorHAnsi"/>
            <w:szCs w:val="22"/>
          </w:rPr>
          <w:t>.</w:t>
        </w:r>
      </w:hyperlink>
      <w:r w:rsidR="00930FB1" w:rsidRPr="00930FB1">
        <w:rPr>
          <w:rFonts w:ascii="Source Sans Pro" w:hAnsi="Source Sans Pro" w:cstheme="minorHAnsi"/>
          <w:szCs w:val="22"/>
        </w:rPr>
        <w:t xml:space="preserve"> </w:t>
      </w:r>
      <w:r w:rsidRPr="00930FB1">
        <w:rPr>
          <w:rFonts w:ascii="Source Sans Pro" w:hAnsi="Source Sans Pro" w:cstheme="minorHAnsi"/>
          <w:szCs w:val="22"/>
        </w:rPr>
        <w:t xml:space="preserve">Whilst remuneration is detailed in the </w:t>
      </w:r>
      <w:hyperlink r:id="rId11" w:history="1">
        <w:r w:rsidRPr="00660365">
          <w:rPr>
            <w:rStyle w:val="Hyperlink"/>
            <w:rFonts w:ascii="Source Sans Pro" w:hAnsi="Source Sans Pro" w:cstheme="minorHAnsi"/>
            <w:i/>
            <w:iCs/>
          </w:rPr>
          <w:t>Commissioner’s 2022 OAIC Remuneration Determination</w:t>
        </w:r>
      </w:hyperlink>
      <w:r w:rsidR="00930FB1" w:rsidRPr="00930FB1">
        <w:rPr>
          <w:rFonts w:ascii="Source Sans Pro" w:hAnsi="Source Sans Pro" w:cstheme="minorHAnsi"/>
          <w:szCs w:val="22"/>
        </w:rPr>
        <w:t xml:space="preserve"> </w:t>
      </w:r>
      <w:r w:rsidRPr="00930FB1">
        <w:rPr>
          <w:rFonts w:ascii="Source Sans Pro" w:hAnsi="Source Sans Pro" w:cstheme="minorHAnsi"/>
          <w:szCs w:val="22"/>
        </w:rPr>
        <w:t>with salary progression based on annual assessments of performance and contribution.</w:t>
      </w:r>
    </w:p>
    <w:p w14:paraId="6A7EFF11" w14:textId="50362844" w:rsidR="00C97552" w:rsidRPr="00513FC5" w:rsidRDefault="00C97552" w:rsidP="00660365">
      <w:pPr>
        <w:spacing w:after="120"/>
        <w:rPr>
          <w:szCs w:val="22"/>
        </w:rPr>
      </w:pPr>
      <w:r w:rsidRPr="00513FC5">
        <w:rPr>
          <w:szCs w:val="22"/>
        </w:rPr>
        <w:lastRenderedPageBreak/>
        <w:t>The OAIC is committed to enabling its people to perform at their best and offers the following benefits:</w:t>
      </w:r>
    </w:p>
    <w:p w14:paraId="250C2D22" w14:textId="77777777" w:rsidR="00C97552" w:rsidRPr="00513FC5" w:rsidRDefault="00C97552" w:rsidP="00427B22">
      <w:pPr>
        <w:pStyle w:val="ListBullet"/>
        <w:numPr>
          <w:ilvl w:val="0"/>
          <w:numId w:val="29"/>
        </w:numPr>
        <w:spacing w:after="0" w:line="276" w:lineRule="auto"/>
        <w:rPr>
          <w:szCs w:val="22"/>
          <w:lang w:eastAsia="ko-KR"/>
        </w:rPr>
      </w:pPr>
      <w:r w:rsidRPr="00513FC5">
        <w:rPr>
          <w:szCs w:val="22"/>
          <w:lang w:eastAsia="ko-KR"/>
        </w:rPr>
        <w:t>Opportunity to work at the cutting edge of privacy and data protection, paving the way for future career opportunities.</w:t>
      </w:r>
    </w:p>
    <w:p w14:paraId="5F2C31CA" w14:textId="77777777" w:rsidR="00C97552" w:rsidRPr="00513FC5" w:rsidRDefault="00C97552" w:rsidP="00427B22">
      <w:pPr>
        <w:pStyle w:val="ListBullet"/>
        <w:numPr>
          <w:ilvl w:val="0"/>
          <w:numId w:val="29"/>
        </w:numPr>
        <w:spacing w:after="0" w:line="276" w:lineRule="auto"/>
        <w:rPr>
          <w:szCs w:val="22"/>
          <w:lang w:eastAsia="ko-KR"/>
        </w:rPr>
      </w:pPr>
      <w:r w:rsidRPr="00513FC5">
        <w:rPr>
          <w:szCs w:val="22"/>
          <w:lang w:eastAsia="ko-KR"/>
        </w:rPr>
        <w:t>Access to ongoing professional development, with a capability framework to guide skill enhancement.</w:t>
      </w:r>
    </w:p>
    <w:p w14:paraId="3D7EF451" w14:textId="77777777" w:rsidR="00C97552" w:rsidRPr="00513FC5" w:rsidRDefault="00C97552" w:rsidP="00427B22">
      <w:pPr>
        <w:pStyle w:val="ListBullet"/>
        <w:numPr>
          <w:ilvl w:val="0"/>
          <w:numId w:val="29"/>
        </w:numPr>
        <w:spacing w:after="0" w:line="276" w:lineRule="auto"/>
        <w:rPr>
          <w:szCs w:val="22"/>
          <w:lang w:eastAsia="ko-KR"/>
        </w:rPr>
      </w:pPr>
      <w:r w:rsidRPr="00513FC5">
        <w:rPr>
          <w:szCs w:val="22"/>
          <w:lang w:eastAsia="ko-KR"/>
        </w:rPr>
        <w:t xml:space="preserve">Genuine flexibility to help achieve a balance between work and home life.  </w:t>
      </w:r>
    </w:p>
    <w:p w14:paraId="2B9C580B" w14:textId="77777777" w:rsidR="00315AF7" w:rsidRDefault="00C97552" w:rsidP="00427B22">
      <w:pPr>
        <w:pStyle w:val="ListBullet"/>
        <w:numPr>
          <w:ilvl w:val="0"/>
          <w:numId w:val="29"/>
        </w:numPr>
        <w:spacing w:after="0" w:line="276" w:lineRule="auto"/>
        <w:rPr>
          <w:szCs w:val="22"/>
          <w:lang w:eastAsia="ko-KR"/>
        </w:rPr>
      </w:pPr>
      <w:r w:rsidRPr="00315AF7">
        <w:rPr>
          <w:szCs w:val="22"/>
          <w:lang w:eastAsia="ko-KR"/>
        </w:rPr>
        <w:t>Additional paid leave over the Christmas to New Year period as well as access to other leave (e.g. for study or moving).</w:t>
      </w:r>
    </w:p>
    <w:p w14:paraId="34C76D30" w14:textId="77777777" w:rsidR="00315AF7" w:rsidRDefault="00C97552" w:rsidP="00427B22">
      <w:pPr>
        <w:pStyle w:val="ListBullet"/>
        <w:numPr>
          <w:ilvl w:val="0"/>
          <w:numId w:val="29"/>
        </w:numPr>
        <w:spacing w:after="0" w:line="276" w:lineRule="auto"/>
        <w:rPr>
          <w:szCs w:val="22"/>
          <w:lang w:eastAsia="ko-KR"/>
        </w:rPr>
      </w:pPr>
      <w:r w:rsidRPr="00315AF7">
        <w:rPr>
          <w:szCs w:val="22"/>
          <w:lang w:eastAsia="ko-KR"/>
        </w:rPr>
        <w:t>Contribution to your wellbeing through subsidies for eye health, flu vaccinations and a wellbeing allowance.</w:t>
      </w:r>
      <w:r w:rsidR="00315AF7">
        <w:rPr>
          <w:szCs w:val="22"/>
          <w:lang w:eastAsia="ko-KR"/>
        </w:rPr>
        <w:t xml:space="preserve"> </w:t>
      </w:r>
    </w:p>
    <w:p w14:paraId="2D78F416" w14:textId="77777777" w:rsidR="00C97552" w:rsidRPr="00ED141A" w:rsidRDefault="00C97552" w:rsidP="00C76369">
      <w:pPr>
        <w:pStyle w:val="Heading2"/>
      </w:pPr>
      <w:r w:rsidRPr="00ED141A">
        <w:t>Eligibility</w:t>
      </w:r>
    </w:p>
    <w:p w14:paraId="1438BBBF" w14:textId="3F4635DE" w:rsidR="00C97552" w:rsidRDefault="00C97552" w:rsidP="00427B22">
      <w:pPr>
        <w:pStyle w:val="ListBullet"/>
        <w:numPr>
          <w:ilvl w:val="0"/>
          <w:numId w:val="30"/>
        </w:numPr>
        <w:spacing w:after="0" w:line="276" w:lineRule="auto"/>
        <w:rPr>
          <w:szCs w:val="22"/>
          <w:lang w:eastAsia="ko-KR"/>
        </w:rPr>
      </w:pPr>
      <w:r w:rsidRPr="00CB6855">
        <w:rPr>
          <w:szCs w:val="22"/>
          <w:lang w:eastAsia="ko-KR"/>
        </w:rPr>
        <w:t xml:space="preserve">Section 22 of the </w:t>
      </w:r>
      <w:r w:rsidRPr="006E6548">
        <w:rPr>
          <w:i/>
          <w:iCs/>
          <w:szCs w:val="22"/>
          <w:lang w:eastAsia="ko-KR"/>
        </w:rPr>
        <w:t>Public Service Act 1999</w:t>
      </w:r>
      <w:r w:rsidRPr="00CB6855">
        <w:rPr>
          <w:szCs w:val="22"/>
          <w:lang w:eastAsia="ko-KR"/>
        </w:rPr>
        <w:t xml:space="preserve"> requires that APS employees must be Australian citizens</w:t>
      </w:r>
      <w:r w:rsidR="00CE1E69">
        <w:rPr>
          <w:szCs w:val="22"/>
          <w:lang w:eastAsia="ko-KR"/>
        </w:rPr>
        <w:t xml:space="preserve"> at the time of application.</w:t>
      </w:r>
    </w:p>
    <w:p w14:paraId="5F875A5D" w14:textId="77777777" w:rsidR="00C97552" w:rsidRPr="00CB6855" w:rsidRDefault="00C97552" w:rsidP="00427B22">
      <w:pPr>
        <w:pStyle w:val="ListBullet"/>
        <w:numPr>
          <w:ilvl w:val="0"/>
          <w:numId w:val="30"/>
        </w:numPr>
        <w:spacing w:after="0" w:line="276" w:lineRule="auto"/>
        <w:rPr>
          <w:szCs w:val="22"/>
          <w:lang w:eastAsia="ko-KR"/>
        </w:rPr>
      </w:pPr>
      <w:r w:rsidRPr="00CB6855">
        <w:rPr>
          <w:szCs w:val="22"/>
          <w:lang w:eastAsia="ko-KR"/>
        </w:rPr>
        <w:t>There are restrictions on employment of people who have, within the previous 12 months, accepted a redundancy benefit from an APS agency or a non-APS Commonwealth employer.</w:t>
      </w:r>
    </w:p>
    <w:p w14:paraId="66A282AA" w14:textId="77BE21C8" w:rsidR="00C97552" w:rsidRPr="00507E79" w:rsidRDefault="00C97552" w:rsidP="00427B22">
      <w:pPr>
        <w:pStyle w:val="ListBullet"/>
        <w:numPr>
          <w:ilvl w:val="0"/>
          <w:numId w:val="30"/>
        </w:numPr>
        <w:spacing w:after="0" w:line="276" w:lineRule="auto"/>
        <w:rPr>
          <w:szCs w:val="22"/>
          <w:lang w:eastAsia="ko-KR"/>
        </w:rPr>
      </w:pPr>
      <w:r w:rsidRPr="00D108DE">
        <w:rPr>
          <w:szCs w:val="22"/>
          <w:lang w:eastAsia="ko-KR"/>
        </w:rPr>
        <w:t>For the duration of your employment with the OAIC you will be required to obtain and maintain an Australian Government security clearance</w:t>
      </w:r>
      <w:r w:rsidR="0070414F">
        <w:rPr>
          <w:szCs w:val="22"/>
          <w:lang w:eastAsia="ko-KR"/>
        </w:rPr>
        <w:t xml:space="preserve"> (minimum Baseline)</w:t>
      </w:r>
      <w:r>
        <w:rPr>
          <w:szCs w:val="22"/>
          <w:lang w:eastAsia="ko-KR"/>
        </w:rPr>
        <w:t>.</w:t>
      </w:r>
    </w:p>
    <w:p w14:paraId="037BAEA5" w14:textId="1819652F" w:rsidR="00C97552" w:rsidRPr="00ED141A" w:rsidRDefault="00C97552" w:rsidP="00C76369">
      <w:pPr>
        <w:pStyle w:val="Heading2"/>
      </w:pPr>
      <w:bookmarkStart w:id="7" w:name="_Hlk119572882"/>
      <w:r w:rsidRPr="00ED141A">
        <w:t xml:space="preserve">How to </w:t>
      </w:r>
      <w:r w:rsidR="003E11EA">
        <w:t>A</w:t>
      </w:r>
      <w:r w:rsidRPr="00ED141A">
        <w:t xml:space="preserve">pply </w:t>
      </w:r>
    </w:p>
    <w:p w14:paraId="23133F07" w14:textId="6D3BAF8C" w:rsidR="007777BB" w:rsidRDefault="00C97552" w:rsidP="00427B22">
      <w:pPr>
        <w:pStyle w:val="ListParagraph"/>
        <w:numPr>
          <w:ilvl w:val="0"/>
          <w:numId w:val="31"/>
        </w:numPr>
        <w:spacing w:before="240"/>
        <w:rPr>
          <w:szCs w:val="22"/>
        </w:rPr>
      </w:pPr>
      <w:r w:rsidRPr="007777BB">
        <w:rPr>
          <w:szCs w:val="22"/>
        </w:rPr>
        <w:t>Please complete the application sheet</w:t>
      </w:r>
      <w:r w:rsidR="007777BB" w:rsidRPr="007777BB">
        <w:rPr>
          <w:szCs w:val="22"/>
        </w:rPr>
        <w:t xml:space="preserve"> found at the end of this job pack</w:t>
      </w:r>
      <w:r w:rsidRPr="007777BB">
        <w:rPr>
          <w:szCs w:val="22"/>
        </w:rPr>
        <w:t xml:space="preserve"> as part of your </w:t>
      </w:r>
      <w:r w:rsidR="00D013FD" w:rsidRPr="007777BB">
        <w:rPr>
          <w:szCs w:val="22"/>
        </w:rPr>
        <w:t>submission</w:t>
      </w:r>
      <w:r w:rsidR="002B2C1E">
        <w:rPr>
          <w:szCs w:val="22"/>
        </w:rPr>
        <w:t xml:space="preserve">, including nominating the roles and relevant classifications you wish to be considered for. </w:t>
      </w:r>
    </w:p>
    <w:p w14:paraId="0AF9F079" w14:textId="38D3E2F4" w:rsidR="002B2C1E" w:rsidRDefault="00C97552" w:rsidP="00427B22">
      <w:pPr>
        <w:pStyle w:val="ListParagraph"/>
        <w:numPr>
          <w:ilvl w:val="0"/>
          <w:numId w:val="31"/>
        </w:numPr>
        <w:spacing w:before="240"/>
        <w:rPr>
          <w:szCs w:val="22"/>
        </w:rPr>
      </w:pPr>
      <w:r w:rsidRPr="007777BB">
        <w:rPr>
          <w:szCs w:val="22"/>
        </w:rPr>
        <w:t xml:space="preserve">You are asked to provide a </w:t>
      </w:r>
      <w:r w:rsidR="002B2C1E">
        <w:rPr>
          <w:szCs w:val="22"/>
        </w:rPr>
        <w:t xml:space="preserve">single page </w:t>
      </w:r>
      <w:r w:rsidRPr="007777BB">
        <w:rPr>
          <w:szCs w:val="22"/>
        </w:rPr>
        <w:t xml:space="preserve">covering letter </w:t>
      </w:r>
      <w:r w:rsidR="002B2C1E" w:rsidRPr="002B2C1E">
        <w:rPr>
          <w:i/>
          <w:iCs/>
          <w:szCs w:val="22"/>
        </w:rPr>
        <w:t>(one-page-pitch)</w:t>
      </w:r>
      <w:r w:rsidR="002B2C1E">
        <w:rPr>
          <w:szCs w:val="22"/>
        </w:rPr>
        <w:t xml:space="preserve"> </w:t>
      </w:r>
      <w:r w:rsidR="009346E9" w:rsidRPr="007777BB">
        <w:rPr>
          <w:szCs w:val="22"/>
        </w:rPr>
        <w:t xml:space="preserve">addressing </w:t>
      </w:r>
      <w:r w:rsidRPr="007777BB">
        <w:rPr>
          <w:szCs w:val="22"/>
        </w:rPr>
        <w:t>your interest, motivation and fit for the role</w:t>
      </w:r>
      <w:r w:rsidR="002B2C1E">
        <w:rPr>
          <w:szCs w:val="22"/>
        </w:rPr>
        <w:t xml:space="preserve">. Your pitch should include claims against the relevant criteria for the role(s) you have nominated consideration for, along with outlining the skills and </w:t>
      </w:r>
      <w:r w:rsidRPr="007777BB">
        <w:rPr>
          <w:szCs w:val="22"/>
        </w:rPr>
        <w:t xml:space="preserve">experience you will bring to the </w:t>
      </w:r>
      <w:r w:rsidR="002B2C1E">
        <w:rPr>
          <w:szCs w:val="22"/>
        </w:rPr>
        <w:t>OAIC</w:t>
      </w:r>
      <w:r w:rsidRPr="007777BB">
        <w:rPr>
          <w:szCs w:val="22"/>
        </w:rPr>
        <w:t xml:space="preserve">. </w:t>
      </w:r>
    </w:p>
    <w:p w14:paraId="6DC8D877" w14:textId="2B32C83B" w:rsidR="00D834ED" w:rsidRPr="00D834ED" w:rsidRDefault="002B2C1E" w:rsidP="00D834ED">
      <w:pPr>
        <w:pStyle w:val="ListParagraph"/>
        <w:numPr>
          <w:ilvl w:val="0"/>
          <w:numId w:val="31"/>
        </w:numPr>
        <w:spacing w:before="240"/>
        <w:rPr>
          <w:rStyle w:val="Hyperlink"/>
          <w:color w:val="auto"/>
          <w:szCs w:val="22"/>
          <w:u w:val="none"/>
        </w:rPr>
      </w:pPr>
      <w:r>
        <w:rPr>
          <w:szCs w:val="22"/>
        </w:rPr>
        <w:t>You</w:t>
      </w:r>
      <w:r w:rsidR="00227CC1">
        <w:rPr>
          <w:szCs w:val="22"/>
        </w:rPr>
        <w:t>r</w:t>
      </w:r>
      <w:r>
        <w:rPr>
          <w:szCs w:val="22"/>
        </w:rPr>
        <w:t xml:space="preserve"> application form, CV and covering letter (pitch) </w:t>
      </w:r>
      <w:r w:rsidR="00C97552" w:rsidRPr="007777BB">
        <w:rPr>
          <w:szCs w:val="22"/>
        </w:rPr>
        <w:t xml:space="preserve">should be sent as </w:t>
      </w:r>
      <w:r>
        <w:rPr>
          <w:szCs w:val="22"/>
        </w:rPr>
        <w:t xml:space="preserve">a single document </w:t>
      </w:r>
      <w:r w:rsidR="00D834ED">
        <w:rPr>
          <w:szCs w:val="22"/>
        </w:rPr>
        <w:t>in one email</w:t>
      </w:r>
      <w:r w:rsidR="00C97552" w:rsidRPr="007777BB">
        <w:rPr>
          <w:szCs w:val="22"/>
        </w:rPr>
        <w:t xml:space="preserve"> to: </w:t>
      </w:r>
      <w:hyperlink r:id="rId12" w:history="1">
        <w:r w:rsidR="00C97552" w:rsidRPr="006C1040">
          <w:rPr>
            <w:rStyle w:val="Hyperlink"/>
            <w:color w:val="0070C0"/>
            <w:szCs w:val="22"/>
          </w:rPr>
          <w:t>jobs@oaic.gov.au</w:t>
        </w:r>
      </w:hyperlink>
      <w:r w:rsidR="009346E9" w:rsidRPr="007777BB">
        <w:rPr>
          <w:rStyle w:val="Hyperlink"/>
          <w:szCs w:val="22"/>
        </w:rPr>
        <w:t>.</w:t>
      </w:r>
      <w:r w:rsidR="009346E9" w:rsidRPr="00C3156D">
        <w:rPr>
          <w:rStyle w:val="Hyperlink"/>
          <w:szCs w:val="22"/>
          <w:u w:val="none"/>
        </w:rPr>
        <w:t xml:space="preserve">  </w:t>
      </w:r>
      <w:r w:rsidR="009346E9" w:rsidRPr="007777BB">
        <w:rPr>
          <w:rStyle w:val="Hyperlink"/>
          <w:szCs w:val="22"/>
          <w:u w:val="none"/>
        </w:rPr>
        <w:t>Please ensure you include your full name in the subject field</w:t>
      </w:r>
      <w:r>
        <w:rPr>
          <w:rStyle w:val="Hyperlink"/>
          <w:szCs w:val="22"/>
          <w:u w:val="none"/>
        </w:rPr>
        <w:t xml:space="preserve">, along with the reference number </w:t>
      </w:r>
      <w:r w:rsidRPr="00D834ED">
        <w:rPr>
          <w:rStyle w:val="Hyperlink"/>
          <w:szCs w:val="22"/>
        </w:rPr>
        <w:t>2022-OAIC-002</w:t>
      </w:r>
      <w:r w:rsidR="009346E9" w:rsidRPr="00D834ED">
        <w:rPr>
          <w:rStyle w:val="Hyperlink"/>
          <w:szCs w:val="22"/>
        </w:rPr>
        <w:t>.</w:t>
      </w:r>
    </w:p>
    <w:p w14:paraId="18A024DA" w14:textId="391AACDE" w:rsidR="00D834ED" w:rsidRPr="00D834ED" w:rsidRDefault="00D834ED" w:rsidP="00D834ED">
      <w:pPr>
        <w:pStyle w:val="Heading3"/>
        <w:rPr>
          <w:b/>
          <w:bCs w:val="0"/>
          <w:lang w:eastAsia="en-AU"/>
        </w:rPr>
      </w:pPr>
      <w:r w:rsidRPr="00D834ED">
        <w:rPr>
          <w:b/>
          <w:bCs w:val="0"/>
          <w:lang w:eastAsia="en-AU"/>
        </w:rPr>
        <w:t>IMPORTANT: What if I am applying for more than one role or classification?</w:t>
      </w:r>
    </w:p>
    <w:p w14:paraId="0DB04A2E" w14:textId="779CF4CB" w:rsidR="00315B9B" w:rsidRPr="00D834ED" w:rsidRDefault="00C0784C" w:rsidP="00D834ED">
      <w:pPr>
        <w:pStyle w:val="ListBullet"/>
        <w:numPr>
          <w:ilvl w:val="0"/>
          <w:numId w:val="29"/>
        </w:numPr>
        <w:spacing w:after="0"/>
        <w:rPr>
          <w:szCs w:val="22"/>
          <w:lang w:eastAsia="ko-KR"/>
        </w:rPr>
      </w:pPr>
      <w:r w:rsidRPr="00D834ED">
        <w:rPr>
          <w:szCs w:val="22"/>
          <w:lang w:eastAsia="ko-KR"/>
        </w:rPr>
        <w:t>If you are applying for more than one role, you will not be required to submit multiple application responses</w:t>
      </w:r>
      <w:r w:rsidR="0095318E" w:rsidRPr="00D834ED">
        <w:rPr>
          <w:szCs w:val="22"/>
          <w:lang w:eastAsia="ko-KR"/>
        </w:rPr>
        <w:t xml:space="preserve">, </w:t>
      </w:r>
      <w:proofErr w:type="gramStart"/>
      <w:r w:rsidR="0095318E" w:rsidRPr="00D834ED">
        <w:rPr>
          <w:szCs w:val="22"/>
          <w:lang w:eastAsia="ko-KR"/>
        </w:rPr>
        <w:t>however</w:t>
      </w:r>
      <w:proofErr w:type="gramEnd"/>
      <w:r w:rsidR="0095318E" w:rsidRPr="00D834ED">
        <w:rPr>
          <w:szCs w:val="22"/>
          <w:lang w:eastAsia="ko-KR"/>
        </w:rPr>
        <w:t xml:space="preserve"> please ensure you select the </w:t>
      </w:r>
      <w:r w:rsidR="00D834ED" w:rsidRPr="00D834ED">
        <w:rPr>
          <w:szCs w:val="22"/>
          <w:lang w:eastAsia="ko-KR"/>
        </w:rPr>
        <w:t xml:space="preserve">correct </w:t>
      </w:r>
      <w:r w:rsidR="0095318E" w:rsidRPr="00D834ED">
        <w:rPr>
          <w:szCs w:val="22"/>
          <w:lang w:eastAsia="ko-KR"/>
        </w:rPr>
        <w:t>role</w:t>
      </w:r>
      <w:r w:rsidR="00D834ED" w:rsidRPr="00D834ED">
        <w:rPr>
          <w:szCs w:val="22"/>
          <w:lang w:eastAsia="ko-KR"/>
        </w:rPr>
        <w:t>(</w:t>
      </w:r>
      <w:r w:rsidR="0095318E" w:rsidRPr="00D834ED">
        <w:rPr>
          <w:szCs w:val="22"/>
          <w:lang w:eastAsia="ko-KR"/>
        </w:rPr>
        <w:t>s</w:t>
      </w:r>
      <w:r w:rsidR="00D834ED" w:rsidRPr="00D834ED">
        <w:rPr>
          <w:szCs w:val="22"/>
          <w:lang w:eastAsia="ko-KR"/>
        </w:rPr>
        <w:t>)</w:t>
      </w:r>
      <w:r w:rsidR="0095318E" w:rsidRPr="00D834ED">
        <w:rPr>
          <w:szCs w:val="22"/>
          <w:lang w:eastAsia="ko-KR"/>
        </w:rPr>
        <w:t xml:space="preserve"> and classification</w:t>
      </w:r>
      <w:r w:rsidR="00D834ED" w:rsidRPr="00D834ED">
        <w:rPr>
          <w:szCs w:val="22"/>
          <w:lang w:eastAsia="ko-KR"/>
        </w:rPr>
        <w:t>(s)</w:t>
      </w:r>
      <w:r w:rsidR="0095318E" w:rsidRPr="00D834ED">
        <w:rPr>
          <w:szCs w:val="22"/>
          <w:lang w:eastAsia="ko-KR"/>
        </w:rPr>
        <w:t xml:space="preserve"> on the application form</w:t>
      </w:r>
      <w:r w:rsidR="00D834ED" w:rsidRPr="00D834ED">
        <w:rPr>
          <w:szCs w:val="22"/>
          <w:lang w:eastAsia="ko-KR"/>
        </w:rPr>
        <w:t xml:space="preserve">. The Panel are only able to assess you for roles/classifications you nominate. </w:t>
      </w:r>
    </w:p>
    <w:p w14:paraId="7FD811B1" w14:textId="77777777" w:rsidR="0095318E" w:rsidRPr="00D834ED" w:rsidRDefault="00C0784C" w:rsidP="00D834ED">
      <w:pPr>
        <w:pStyle w:val="ListBullet"/>
        <w:numPr>
          <w:ilvl w:val="0"/>
          <w:numId w:val="29"/>
        </w:numPr>
        <w:spacing w:after="0"/>
        <w:rPr>
          <w:szCs w:val="22"/>
          <w:lang w:eastAsia="ko-KR"/>
        </w:rPr>
      </w:pPr>
      <w:r w:rsidRPr="00D834ED">
        <w:rPr>
          <w:szCs w:val="22"/>
          <w:lang w:eastAsia="ko-KR"/>
        </w:rPr>
        <w:t xml:space="preserve">For candidates who </w:t>
      </w:r>
      <w:r w:rsidR="00315B9B" w:rsidRPr="00D834ED">
        <w:rPr>
          <w:szCs w:val="22"/>
          <w:lang w:eastAsia="ko-KR"/>
        </w:rPr>
        <w:t xml:space="preserve">are applying for </w:t>
      </w:r>
      <w:r w:rsidRPr="00D834ED">
        <w:rPr>
          <w:szCs w:val="22"/>
          <w:lang w:eastAsia="ko-KR"/>
        </w:rPr>
        <w:t xml:space="preserve">multiple classifications, please ensure you pitch yourself at the highest </w:t>
      </w:r>
      <w:r w:rsidR="00315B9B" w:rsidRPr="00D834ED">
        <w:rPr>
          <w:szCs w:val="22"/>
          <w:lang w:eastAsia="ko-KR"/>
        </w:rPr>
        <w:t xml:space="preserve">classification </w:t>
      </w:r>
      <w:r w:rsidRPr="00D834ED">
        <w:rPr>
          <w:szCs w:val="22"/>
          <w:lang w:eastAsia="ko-KR"/>
        </w:rPr>
        <w:t>for which you wish to be considered.</w:t>
      </w:r>
      <w:r w:rsidR="00315B9B" w:rsidRPr="00D834ED">
        <w:rPr>
          <w:szCs w:val="22"/>
          <w:lang w:eastAsia="ko-KR"/>
        </w:rPr>
        <w:t xml:space="preserve"> To assist you in pitching your response and capabilities at the appropriate classification, you are encouraged to review the APS Work Level </w:t>
      </w:r>
      <w:r w:rsidR="00812A38" w:rsidRPr="00D834ED">
        <w:rPr>
          <w:szCs w:val="22"/>
          <w:lang w:eastAsia="ko-KR"/>
        </w:rPr>
        <w:t>S</w:t>
      </w:r>
      <w:r w:rsidR="00315B9B" w:rsidRPr="00D834ED">
        <w:rPr>
          <w:szCs w:val="22"/>
          <w:lang w:eastAsia="ko-KR"/>
        </w:rPr>
        <w:t>tandards</w:t>
      </w:r>
      <w:r w:rsidR="00812A38" w:rsidRPr="00D834ED">
        <w:rPr>
          <w:szCs w:val="22"/>
          <w:lang w:eastAsia="ko-KR"/>
        </w:rPr>
        <w:t xml:space="preserve"> </w:t>
      </w:r>
      <w:r w:rsidR="0095318E" w:rsidRPr="00D834ED">
        <w:rPr>
          <w:szCs w:val="22"/>
          <w:lang w:eastAsia="ko-KR"/>
        </w:rPr>
        <w:t xml:space="preserve">which are available on the Australian Public Service Commission website </w:t>
      </w:r>
      <w:r w:rsidR="00812A38" w:rsidRPr="00D834ED">
        <w:rPr>
          <w:szCs w:val="22"/>
          <w:lang w:eastAsia="ko-KR"/>
        </w:rPr>
        <w:t xml:space="preserve">– </w:t>
      </w:r>
      <w:hyperlink r:id="rId13" w:history="1">
        <w:r w:rsidR="00812A38" w:rsidRPr="005354CB">
          <w:rPr>
            <w:color w:val="0070C0"/>
            <w:szCs w:val="22"/>
            <w:u w:val="single"/>
            <w:lang w:eastAsia="ko-KR"/>
          </w:rPr>
          <w:t>click here</w:t>
        </w:r>
        <w:r w:rsidR="00812A38" w:rsidRPr="00D834ED">
          <w:rPr>
            <w:szCs w:val="22"/>
            <w:lang w:eastAsia="ko-KR"/>
          </w:rPr>
          <w:t>.</w:t>
        </w:r>
      </w:hyperlink>
      <w:r w:rsidR="00812A38" w:rsidRPr="00D834ED">
        <w:rPr>
          <w:szCs w:val="22"/>
          <w:lang w:eastAsia="ko-KR"/>
        </w:rPr>
        <w:t xml:space="preserve"> </w:t>
      </w:r>
    </w:p>
    <w:bookmarkEnd w:id="7"/>
    <w:p w14:paraId="573A79D6" w14:textId="77777777" w:rsidR="0095318E" w:rsidRDefault="0095318E" w:rsidP="0095318E">
      <w:pPr>
        <w:pStyle w:val="Heading3"/>
        <w:rPr>
          <w:lang w:eastAsia="en-AU"/>
        </w:rPr>
      </w:pPr>
      <w:r w:rsidRPr="0095318E">
        <w:rPr>
          <w:lang w:eastAsia="en-AU"/>
        </w:rPr>
        <w:lastRenderedPageBreak/>
        <w:t>Further Assessment</w:t>
      </w:r>
    </w:p>
    <w:p w14:paraId="0A33F476" w14:textId="75E8E41F" w:rsidR="0095318E" w:rsidRDefault="00C97552" w:rsidP="0095318E">
      <w:pPr>
        <w:rPr>
          <w:rFonts w:ascii="Source Sans Pro" w:hAnsi="Source Sans Pro"/>
        </w:rPr>
      </w:pPr>
      <w:r w:rsidRPr="00ED141A">
        <w:rPr>
          <w:rFonts w:ascii="Source Sans Pro" w:hAnsi="Source Sans Pro"/>
        </w:rPr>
        <w:t>If you are shortlisted, you will be contacted to arrange an interview</w:t>
      </w:r>
      <w:r w:rsidR="00D834ED">
        <w:rPr>
          <w:rFonts w:ascii="Source Sans Pro" w:hAnsi="Source Sans Pro"/>
        </w:rPr>
        <w:t xml:space="preserve"> in early December 2022 and will need to be available to attend in person or virtually (online via Microsoft Teams)</w:t>
      </w:r>
      <w:r w:rsidRPr="00ED141A">
        <w:rPr>
          <w:rFonts w:ascii="Source Sans Pro" w:hAnsi="Source Sans Pro"/>
        </w:rPr>
        <w:t xml:space="preserve">. </w:t>
      </w:r>
    </w:p>
    <w:p w14:paraId="041CBF76" w14:textId="02846503" w:rsidR="0095318E" w:rsidRDefault="00C97552" w:rsidP="0095318E">
      <w:pPr>
        <w:rPr>
          <w:rFonts w:ascii="Source Sans Pro" w:hAnsi="Source Sans Pro"/>
        </w:rPr>
      </w:pPr>
      <w:r w:rsidRPr="00ED141A">
        <w:rPr>
          <w:rFonts w:ascii="Source Sans Pro" w:hAnsi="Source Sans Pro"/>
        </w:rPr>
        <w:t xml:space="preserve">If you are not shortlisted, you will be informed by email. </w:t>
      </w:r>
      <w:r w:rsidR="009346E9">
        <w:rPr>
          <w:rFonts w:ascii="Source Sans Pro" w:hAnsi="Source Sans Pro"/>
        </w:rPr>
        <w:t>Please note that w</w:t>
      </w:r>
      <w:r w:rsidRPr="00ED141A">
        <w:rPr>
          <w:rFonts w:ascii="Source Sans Pro" w:hAnsi="Source Sans Pro"/>
        </w:rPr>
        <w:t>e are not usually able to provide feedback to candidates that are not shortlisted</w:t>
      </w:r>
      <w:r w:rsidR="009346E9">
        <w:rPr>
          <w:rFonts w:ascii="Source Sans Pro" w:hAnsi="Source Sans Pro"/>
        </w:rPr>
        <w:t xml:space="preserve"> due to the volume of applications</w:t>
      </w:r>
      <w:r w:rsidRPr="00ED141A">
        <w:rPr>
          <w:rFonts w:ascii="Source Sans Pro" w:hAnsi="Source Sans Pro"/>
        </w:rPr>
        <w:t>.</w:t>
      </w:r>
    </w:p>
    <w:p w14:paraId="6AE8F65A" w14:textId="13BF4E71" w:rsidR="00D834ED" w:rsidRPr="00D834ED" w:rsidRDefault="00D834ED" w:rsidP="00D834ED">
      <w:pPr>
        <w:pStyle w:val="Heading3"/>
        <w:rPr>
          <w:lang w:eastAsia="en-AU"/>
        </w:rPr>
      </w:pPr>
      <w:r>
        <w:rPr>
          <w:lang w:eastAsia="en-AU"/>
        </w:rPr>
        <w:t>Q</w:t>
      </w:r>
      <w:r w:rsidRPr="00D834ED">
        <w:rPr>
          <w:lang w:eastAsia="en-AU"/>
        </w:rPr>
        <w:t xml:space="preserve">uestions? </w:t>
      </w:r>
    </w:p>
    <w:p w14:paraId="5717F059" w14:textId="7F44E31B" w:rsidR="00D834ED" w:rsidRDefault="00D834ED" w:rsidP="0095318E">
      <w:pPr>
        <w:rPr>
          <w:rStyle w:val="Hyperlink"/>
          <w:rFonts w:ascii="Source Sans Pro" w:hAnsi="Source Sans Pro"/>
          <w:lang w:val="en-GB"/>
        </w:rPr>
      </w:pPr>
      <w:r w:rsidRPr="0095318E">
        <w:rPr>
          <w:rFonts w:ascii="Source Sans Pro" w:hAnsi="Source Sans Pro"/>
        </w:rPr>
        <w:t>F</w:t>
      </w:r>
      <w:r w:rsidRPr="0095318E">
        <w:rPr>
          <w:rFonts w:ascii="Source Sans Pro" w:hAnsi="Source Sans Pro"/>
          <w:lang w:val="en-GB"/>
        </w:rPr>
        <w:t xml:space="preserve">or more information: visit </w:t>
      </w:r>
      <w:hyperlink w:history="1"/>
      <w:hyperlink r:id="rId14" w:history="1">
        <w:r w:rsidRPr="0095318E">
          <w:rPr>
            <w:rStyle w:val="Hyperlink"/>
            <w:rFonts w:ascii="Source Sans Pro" w:hAnsi="Source Sans Pro"/>
            <w:lang w:val="en-GB"/>
          </w:rPr>
          <w:t>https://www.oaic.gov.au/about-us/join-our-team/</w:t>
        </w:r>
      </w:hyperlink>
      <w:r>
        <w:rPr>
          <w:rStyle w:val="Hyperlink"/>
          <w:rFonts w:ascii="Source Sans Pro" w:hAnsi="Source Sans Pro"/>
          <w:lang w:val="en-GB"/>
        </w:rPr>
        <w:t xml:space="preserve">. </w:t>
      </w:r>
    </w:p>
    <w:p w14:paraId="10C98C28" w14:textId="3A6F304D" w:rsidR="00D834ED" w:rsidRDefault="00D834ED" w:rsidP="0095318E">
      <w:pPr>
        <w:rPr>
          <w:rStyle w:val="Hyperlink"/>
          <w:rFonts w:ascii="Source Sans Pro" w:hAnsi="Source Sans Pro"/>
          <w:u w:val="none"/>
          <w:lang w:val="en-GB"/>
        </w:rPr>
      </w:pPr>
      <w:r w:rsidRPr="00D834ED">
        <w:rPr>
          <w:rStyle w:val="Hyperlink"/>
          <w:rFonts w:ascii="Source Sans Pro" w:hAnsi="Source Sans Pro"/>
          <w:u w:val="none"/>
          <w:lang w:val="en-GB"/>
        </w:rPr>
        <w:t xml:space="preserve">You may also wish to contact the nominated contact officer listed at the top of this document. </w:t>
      </w:r>
    </w:p>
    <w:p w14:paraId="297C8019" w14:textId="67AAB494" w:rsidR="00D834ED" w:rsidRPr="00D834ED" w:rsidRDefault="00D834ED" w:rsidP="00D834ED">
      <w:pPr>
        <w:rPr>
          <w:rStyle w:val="Hyperlink"/>
          <w:u w:val="none"/>
          <w:lang w:val="en-GB"/>
        </w:rPr>
      </w:pPr>
      <w:r w:rsidRPr="00D834ED">
        <w:rPr>
          <w:rStyle w:val="Hyperlink"/>
          <w:rFonts w:ascii="Source Sans Pro" w:hAnsi="Source Sans Pro"/>
          <w:u w:val="none"/>
          <w:lang w:val="en-GB"/>
        </w:rPr>
        <w:t>Refer to the next page for commencement of the application form and role/classification nomination.</w:t>
      </w:r>
    </w:p>
    <w:p w14:paraId="7AE507C9" w14:textId="77777777" w:rsidR="0095318E" w:rsidRDefault="0095318E" w:rsidP="00C97552">
      <w:pPr>
        <w:spacing w:after="0"/>
        <w:rPr>
          <w:rFonts w:ascii="Source Sans Pro" w:hAnsi="Source Sans Pro"/>
        </w:rPr>
      </w:pPr>
    </w:p>
    <w:p w14:paraId="3E074465" w14:textId="77777777" w:rsidR="008F1956" w:rsidRPr="008F1956" w:rsidRDefault="008F1956" w:rsidP="00C97552">
      <w:pPr>
        <w:spacing w:after="0"/>
        <w:rPr>
          <w:rFonts w:ascii="Source Sans Pro" w:hAnsi="Source Sans Pro"/>
          <w:highlight w:val="yellow"/>
        </w:rPr>
      </w:pPr>
    </w:p>
    <w:p w14:paraId="73E109D8" w14:textId="77777777" w:rsidR="00F44785" w:rsidRPr="00867932" w:rsidRDefault="00F44785" w:rsidP="008F1956"/>
    <w:p w14:paraId="70DE7955" w14:textId="492C27FF" w:rsidR="00C97552" w:rsidRDefault="00C97552" w:rsidP="00C97552">
      <w:pPr>
        <w:spacing w:after="0"/>
        <w:rPr>
          <w:rFonts w:ascii="Source Sans Pro" w:eastAsia="SimHei" w:hAnsi="Source Sans Pro"/>
          <w:color w:val="002A3A" w:themeColor="text2"/>
          <w:spacing w:val="1"/>
          <w:sz w:val="34"/>
          <w:szCs w:val="26"/>
        </w:rPr>
      </w:pPr>
      <w:r>
        <w:br w:type="page"/>
      </w:r>
    </w:p>
    <w:p w14:paraId="47D72BC9" w14:textId="78C9C7AC" w:rsidR="00C27AAC" w:rsidRDefault="00C27AAC" w:rsidP="00C76369">
      <w:pPr>
        <w:pStyle w:val="Heading2"/>
      </w:pPr>
      <w:r>
        <w:lastRenderedPageBreak/>
        <w:t xml:space="preserve">Application </w:t>
      </w:r>
      <w:r w:rsidR="0095318E">
        <w:t>S</w:t>
      </w:r>
      <w:r w:rsidRPr="003C2814">
        <w:t>heet</w:t>
      </w:r>
    </w:p>
    <w:p w14:paraId="24B7922A" w14:textId="77777777" w:rsidR="00C27AAC" w:rsidRPr="00D108DE" w:rsidRDefault="00C27AAC" w:rsidP="00D718D9">
      <w:r w:rsidRPr="00D108DE">
        <w:t>Please complete this form to apply for a position with the Office of the Australian Information Commissioner.</w:t>
      </w:r>
    </w:p>
    <w:p w14:paraId="1154C4EC" w14:textId="2AE1246C" w:rsidR="00C27AAC" w:rsidRDefault="00C27AAC" w:rsidP="00D718D9">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15"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7F0E98" w:rsidRPr="00D108DE" w14:paraId="3CD1B57C" w14:textId="77777777" w:rsidTr="00DC6616">
        <w:tc>
          <w:tcPr>
            <w:cnfStyle w:val="001000000000" w:firstRow="0" w:lastRow="0" w:firstColumn="1" w:lastColumn="0" w:oddVBand="0" w:evenVBand="0" w:oddHBand="0" w:evenHBand="0" w:firstRowFirstColumn="0" w:firstRowLastColumn="0" w:lastRowFirstColumn="0" w:lastRowLastColumn="0"/>
            <w:tcW w:w="5000" w:type="pct"/>
          </w:tcPr>
          <w:p w14:paraId="347ABD74" w14:textId="62E0F3E9" w:rsidR="00E24715" w:rsidRPr="00D459B3" w:rsidRDefault="00E24715" w:rsidP="00261E63">
            <w:pPr>
              <w:pStyle w:val="TableHeading"/>
              <w:spacing w:after="60"/>
              <w:rPr>
                <w:rFonts w:ascii="Source Sans Pro SemiBold" w:hAnsi="Source Sans Pro SemiBold"/>
                <w:i/>
                <w:iCs/>
              </w:rPr>
            </w:pPr>
            <w:r w:rsidRPr="00D459B3">
              <w:rPr>
                <w:rFonts w:ascii="Source Sans Pro SemiBold" w:hAnsi="Source Sans Pro SemiBold"/>
                <w:i/>
                <w:iCs/>
              </w:rPr>
              <w:t xml:space="preserve">Please indicate </w:t>
            </w:r>
            <w:r w:rsidR="005113CA" w:rsidRPr="00D459B3">
              <w:rPr>
                <w:rFonts w:ascii="Source Sans Pro SemiBold" w:hAnsi="Source Sans Pro SemiBold"/>
                <w:i/>
                <w:iCs/>
              </w:rPr>
              <w:t>with a cross (x) in the check box below</w:t>
            </w:r>
            <w:r w:rsidR="00421D83">
              <w:rPr>
                <w:rFonts w:ascii="Source Sans Pro SemiBold" w:hAnsi="Source Sans Pro SemiBold"/>
                <w:i/>
                <w:iCs/>
              </w:rPr>
              <w:t xml:space="preserve"> for both the </w:t>
            </w:r>
            <w:r w:rsidR="00D013FD">
              <w:rPr>
                <w:rFonts w:ascii="Source Sans Pro SemiBold" w:hAnsi="Source Sans Pro SemiBold"/>
                <w:i/>
                <w:iCs/>
              </w:rPr>
              <w:t>classification</w:t>
            </w:r>
            <w:r w:rsidR="00C3156D">
              <w:rPr>
                <w:rFonts w:ascii="Source Sans Pro SemiBold" w:hAnsi="Source Sans Pro SemiBold"/>
                <w:i/>
                <w:iCs/>
              </w:rPr>
              <w:t>/</w:t>
            </w:r>
            <w:r w:rsidR="005113CA" w:rsidRPr="00D459B3">
              <w:rPr>
                <w:rFonts w:ascii="Source Sans Pro SemiBold" w:hAnsi="Source Sans Pro SemiBold"/>
                <w:i/>
                <w:iCs/>
              </w:rPr>
              <w:t>role(s) you would like to be considered for</w:t>
            </w:r>
            <w:r w:rsidR="00593BEB" w:rsidRPr="00D459B3">
              <w:rPr>
                <w:rFonts w:ascii="Source Sans Pro SemiBold" w:hAnsi="Source Sans Pro SemiBold"/>
                <w:i/>
                <w:iCs/>
              </w:rPr>
              <w:t>.</w:t>
            </w:r>
          </w:p>
        </w:tc>
      </w:tr>
      <w:tr w:rsidR="007F0E98" w:rsidRPr="00D108DE" w14:paraId="0D004C17"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4A9470FB" w14:textId="4EA4E57E" w:rsidR="00D929C2" w:rsidRPr="00B77120" w:rsidRDefault="00D929C2" w:rsidP="00B77120">
            <w:pPr>
              <w:pStyle w:val="TableText"/>
            </w:pPr>
            <w:r w:rsidRPr="00B77120">
              <w:t>Consumer Data Right</w:t>
            </w:r>
          </w:p>
          <w:p w14:paraId="43489DB0" w14:textId="62935E45" w:rsidR="001C5CE2" w:rsidRPr="00B77120" w:rsidRDefault="00D43BFC" w:rsidP="00B77120">
            <w:pPr>
              <w:pStyle w:val="TableText"/>
              <w:rPr>
                <w:b w:val="0"/>
                <w:bCs w:val="0"/>
              </w:rPr>
            </w:pPr>
            <w:sdt>
              <w:sdtPr>
                <w:rPr>
                  <w:b w:val="0"/>
                  <w:bCs w:val="0"/>
                </w:rPr>
                <w:id w:val="-1570504831"/>
                <w14:checkbox>
                  <w14:checked w14:val="0"/>
                  <w14:checkedState w14:val="2612" w14:font="MS Gothic"/>
                  <w14:uncheckedState w14:val="2610" w14:font="MS Gothic"/>
                </w14:checkbox>
              </w:sdtPr>
              <w:sdtEndPr/>
              <w:sdtContent>
                <w:r w:rsidR="00E24715" w:rsidRPr="00B77120">
                  <w:rPr>
                    <w:rFonts w:ascii="MS Gothic" w:eastAsia="MS Gothic" w:hAnsi="MS Gothic" w:hint="eastAsia"/>
                    <w:b w:val="0"/>
                    <w:bCs w:val="0"/>
                  </w:rPr>
                  <w:t>☐</w:t>
                </w:r>
              </w:sdtContent>
            </w:sdt>
            <w:r w:rsidR="00E24715" w:rsidRPr="00B77120">
              <w:rPr>
                <w:b w:val="0"/>
                <w:bCs w:val="0"/>
              </w:rPr>
              <w:t xml:space="preserve"> </w:t>
            </w:r>
            <w:r w:rsidR="00A3103E" w:rsidRPr="00B77120">
              <w:rPr>
                <w:b w:val="0"/>
                <w:bCs w:val="0"/>
              </w:rPr>
              <w:t>Director</w:t>
            </w:r>
            <w:r w:rsidR="001C5CE2" w:rsidRPr="00B77120">
              <w:rPr>
                <w:b w:val="0"/>
                <w:bCs w:val="0"/>
              </w:rPr>
              <w:t>, EL2</w:t>
            </w:r>
          </w:p>
          <w:p w14:paraId="53F1E450" w14:textId="2ECE3289" w:rsidR="00A66E12" w:rsidRPr="00B77120" w:rsidRDefault="00D43BFC" w:rsidP="00B77120">
            <w:pPr>
              <w:pStyle w:val="TableText"/>
              <w:rPr>
                <w:b w:val="0"/>
                <w:bCs w:val="0"/>
              </w:rPr>
            </w:pPr>
            <w:sdt>
              <w:sdtPr>
                <w:rPr>
                  <w:b w:val="0"/>
                  <w:bCs w:val="0"/>
                </w:rPr>
                <w:id w:val="-893279316"/>
                <w14:checkbox>
                  <w14:checked w14:val="0"/>
                  <w14:checkedState w14:val="2612" w14:font="MS Gothic"/>
                  <w14:uncheckedState w14:val="2610" w14:font="MS Gothic"/>
                </w14:checkbox>
              </w:sdtPr>
              <w:sdtEndPr/>
              <w:sdtContent>
                <w:r w:rsidR="001C5CE2" w:rsidRPr="00B77120">
                  <w:rPr>
                    <w:rFonts w:ascii="MS Gothic" w:eastAsia="MS Gothic" w:hAnsi="MS Gothic" w:hint="eastAsia"/>
                    <w:b w:val="0"/>
                    <w:bCs w:val="0"/>
                  </w:rPr>
                  <w:t>☐</w:t>
                </w:r>
              </w:sdtContent>
            </w:sdt>
            <w:r w:rsidR="001C5CE2" w:rsidRPr="00B77120">
              <w:rPr>
                <w:b w:val="0"/>
                <w:bCs w:val="0"/>
              </w:rPr>
              <w:t xml:space="preserve"> </w:t>
            </w:r>
            <w:r w:rsidR="004C20DA" w:rsidRPr="00B77120">
              <w:rPr>
                <w:b w:val="0"/>
                <w:bCs w:val="0"/>
              </w:rPr>
              <w:t>Assistant Director, EL1</w:t>
            </w:r>
            <w:r w:rsidR="002A3A94" w:rsidRPr="00B77120">
              <w:rPr>
                <w:b w:val="0"/>
                <w:bCs w:val="0"/>
              </w:rPr>
              <w:t xml:space="preserve"> </w:t>
            </w:r>
          </w:p>
          <w:p w14:paraId="029A18D9" w14:textId="2D15E295" w:rsidR="00A66E12" w:rsidRPr="00B77120" w:rsidRDefault="00D43BFC" w:rsidP="00B77120">
            <w:pPr>
              <w:pStyle w:val="TableText"/>
              <w:rPr>
                <w:b w:val="0"/>
                <w:bCs w:val="0"/>
              </w:rPr>
            </w:pPr>
            <w:sdt>
              <w:sdtPr>
                <w:rPr>
                  <w:b w:val="0"/>
                  <w:bCs w:val="0"/>
                </w:rPr>
                <w:id w:val="-1833444334"/>
                <w14:checkbox>
                  <w14:checked w14:val="0"/>
                  <w14:checkedState w14:val="2612" w14:font="MS Gothic"/>
                  <w14:uncheckedState w14:val="2610" w14:font="MS Gothic"/>
                </w14:checkbox>
              </w:sdtPr>
              <w:sdtEndPr/>
              <w:sdtContent>
                <w:r w:rsidR="00E24715" w:rsidRPr="00B77120">
                  <w:rPr>
                    <w:rFonts w:ascii="MS Gothic" w:eastAsia="MS Gothic" w:hAnsi="MS Gothic" w:hint="eastAsia"/>
                    <w:b w:val="0"/>
                    <w:bCs w:val="0"/>
                  </w:rPr>
                  <w:t>☐</w:t>
                </w:r>
              </w:sdtContent>
            </w:sdt>
            <w:r w:rsidR="00E24715" w:rsidRPr="00B77120">
              <w:rPr>
                <w:b w:val="0"/>
                <w:bCs w:val="0"/>
              </w:rPr>
              <w:t xml:space="preserve"> </w:t>
            </w:r>
            <w:r w:rsidR="002A3A94" w:rsidRPr="00B77120">
              <w:rPr>
                <w:b w:val="0"/>
                <w:bCs w:val="0"/>
              </w:rPr>
              <w:t>Advis</w:t>
            </w:r>
            <w:r w:rsidR="00D013FD" w:rsidRPr="00B77120">
              <w:rPr>
                <w:b w:val="0"/>
                <w:bCs w:val="0"/>
              </w:rPr>
              <w:t>er</w:t>
            </w:r>
            <w:r w:rsidR="00A66E12" w:rsidRPr="00B77120">
              <w:rPr>
                <w:b w:val="0"/>
                <w:bCs w:val="0"/>
              </w:rPr>
              <w:t>, APS</w:t>
            </w:r>
            <w:r w:rsidR="008D563B" w:rsidRPr="00B77120">
              <w:rPr>
                <w:b w:val="0"/>
                <w:bCs w:val="0"/>
              </w:rPr>
              <w:t xml:space="preserve"> </w:t>
            </w:r>
            <w:r w:rsidR="00A66E12" w:rsidRPr="00B77120">
              <w:rPr>
                <w:b w:val="0"/>
                <w:bCs w:val="0"/>
              </w:rPr>
              <w:t>6</w:t>
            </w:r>
          </w:p>
          <w:p w14:paraId="502F78F6" w14:textId="7BA8EF4D" w:rsidR="0095318E" w:rsidRPr="00B77120" w:rsidRDefault="00D43BFC" w:rsidP="00B77120">
            <w:pPr>
              <w:pStyle w:val="TableText"/>
              <w:rPr>
                <w:b w:val="0"/>
                <w:bCs w:val="0"/>
              </w:rPr>
            </w:pPr>
            <w:sdt>
              <w:sdtPr>
                <w:rPr>
                  <w:b w:val="0"/>
                  <w:bCs w:val="0"/>
                </w:rPr>
                <w:id w:val="-1576665948"/>
                <w14:checkbox>
                  <w14:checked w14:val="0"/>
                  <w14:checkedState w14:val="2612" w14:font="MS Gothic"/>
                  <w14:uncheckedState w14:val="2610" w14:font="MS Gothic"/>
                </w14:checkbox>
              </w:sdtPr>
              <w:sdtEndPr/>
              <w:sdtContent>
                <w:r w:rsidR="0095318E" w:rsidRPr="00B77120">
                  <w:rPr>
                    <w:rFonts w:ascii="MS Gothic" w:eastAsia="MS Gothic" w:hAnsi="MS Gothic" w:hint="eastAsia"/>
                    <w:b w:val="0"/>
                    <w:bCs w:val="0"/>
                  </w:rPr>
                  <w:t>☐</w:t>
                </w:r>
              </w:sdtContent>
            </w:sdt>
            <w:r w:rsidR="0095318E" w:rsidRPr="00B77120">
              <w:rPr>
                <w:b w:val="0"/>
                <w:bCs w:val="0"/>
              </w:rPr>
              <w:t xml:space="preserve"> Adviser, APS 5</w:t>
            </w:r>
          </w:p>
          <w:p w14:paraId="3BA226A0" w14:textId="77777777" w:rsidR="0095318E" w:rsidRDefault="0095318E" w:rsidP="00B77120">
            <w:pPr>
              <w:pStyle w:val="TableText"/>
            </w:pPr>
          </w:p>
          <w:p w14:paraId="5257816D" w14:textId="77777777" w:rsidR="0095318E" w:rsidRPr="00B77120" w:rsidRDefault="0095318E" w:rsidP="00B77120">
            <w:pPr>
              <w:pStyle w:val="TableText"/>
            </w:pPr>
            <w:r w:rsidRPr="00B77120">
              <w:t xml:space="preserve">Notifiable Data Breaches / Major Investigations </w:t>
            </w:r>
          </w:p>
          <w:p w14:paraId="4F3E5493" w14:textId="483C74BE" w:rsidR="0097346D" w:rsidRPr="00B77120" w:rsidRDefault="00D43BFC" w:rsidP="00B77120">
            <w:pPr>
              <w:pStyle w:val="TableText"/>
              <w:rPr>
                <w:b w:val="0"/>
                <w:bCs w:val="0"/>
              </w:rPr>
            </w:pPr>
            <w:sdt>
              <w:sdtPr>
                <w:rPr>
                  <w:b w:val="0"/>
                  <w:bCs w:val="0"/>
                </w:rPr>
                <w:id w:val="1539777985"/>
                <w14:checkbox>
                  <w14:checked w14:val="0"/>
                  <w14:checkedState w14:val="2612" w14:font="MS Gothic"/>
                  <w14:uncheckedState w14:val="2610" w14:font="MS Gothic"/>
                </w14:checkbox>
              </w:sdtPr>
              <w:sdtEndPr/>
              <w:sdtContent>
                <w:r w:rsidR="0097346D" w:rsidRPr="00B77120">
                  <w:rPr>
                    <w:rFonts w:ascii="MS Gothic" w:eastAsia="MS Gothic" w:hAnsi="MS Gothic" w:hint="eastAsia"/>
                    <w:b w:val="0"/>
                    <w:bCs w:val="0"/>
                  </w:rPr>
                  <w:t>☐</w:t>
                </w:r>
              </w:sdtContent>
            </w:sdt>
            <w:r w:rsidR="0097346D" w:rsidRPr="00B77120">
              <w:rPr>
                <w:b w:val="0"/>
                <w:bCs w:val="0"/>
              </w:rPr>
              <w:t xml:space="preserve"> Director, EL2</w:t>
            </w:r>
          </w:p>
          <w:p w14:paraId="253F6B2A" w14:textId="77777777" w:rsidR="0097346D" w:rsidRPr="00B77120" w:rsidRDefault="00D43BFC" w:rsidP="00B77120">
            <w:pPr>
              <w:pStyle w:val="TableText"/>
              <w:rPr>
                <w:b w:val="0"/>
                <w:bCs w:val="0"/>
              </w:rPr>
            </w:pPr>
            <w:sdt>
              <w:sdtPr>
                <w:rPr>
                  <w:b w:val="0"/>
                  <w:bCs w:val="0"/>
                </w:rPr>
                <w:id w:val="-1181194039"/>
                <w14:checkbox>
                  <w14:checked w14:val="0"/>
                  <w14:checkedState w14:val="2612" w14:font="MS Gothic"/>
                  <w14:uncheckedState w14:val="2610" w14:font="MS Gothic"/>
                </w14:checkbox>
              </w:sdtPr>
              <w:sdtEndPr/>
              <w:sdtContent>
                <w:r w:rsidR="0097346D" w:rsidRPr="00B77120">
                  <w:rPr>
                    <w:rFonts w:ascii="MS Gothic" w:eastAsia="MS Gothic" w:hAnsi="MS Gothic" w:hint="eastAsia"/>
                    <w:b w:val="0"/>
                    <w:bCs w:val="0"/>
                  </w:rPr>
                  <w:t>☐</w:t>
                </w:r>
              </w:sdtContent>
            </w:sdt>
            <w:r w:rsidR="0097346D" w:rsidRPr="00B77120">
              <w:rPr>
                <w:b w:val="0"/>
                <w:bCs w:val="0"/>
              </w:rPr>
              <w:t xml:space="preserve"> Assistant Director, EL1 </w:t>
            </w:r>
          </w:p>
          <w:p w14:paraId="4BED5BFA" w14:textId="5E89543A" w:rsidR="0097346D" w:rsidRPr="00B77120" w:rsidRDefault="00D43BFC" w:rsidP="00B77120">
            <w:pPr>
              <w:pStyle w:val="TableText"/>
              <w:rPr>
                <w:b w:val="0"/>
                <w:bCs w:val="0"/>
              </w:rPr>
            </w:pPr>
            <w:sdt>
              <w:sdtPr>
                <w:rPr>
                  <w:b w:val="0"/>
                  <w:bCs w:val="0"/>
                </w:rPr>
                <w:id w:val="1049338030"/>
                <w14:checkbox>
                  <w14:checked w14:val="0"/>
                  <w14:checkedState w14:val="2612" w14:font="MS Gothic"/>
                  <w14:uncheckedState w14:val="2610" w14:font="MS Gothic"/>
                </w14:checkbox>
              </w:sdtPr>
              <w:sdtEndPr/>
              <w:sdtContent>
                <w:r w:rsidR="0097346D" w:rsidRPr="00B77120">
                  <w:rPr>
                    <w:rFonts w:ascii="MS Gothic" w:eastAsia="MS Gothic" w:hAnsi="MS Gothic" w:hint="eastAsia"/>
                    <w:b w:val="0"/>
                    <w:bCs w:val="0"/>
                  </w:rPr>
                  <w:t>☐</w:t>
                </w:r>
              </w:sdtContent>
            </w:sdt>
            <w:r w:rsidR="0097346D" w:rsidRPr="00B77120">
              <w:rPr>
                <w:b w:val="0"/>
                <w:bCs w:val="0"/>
              </w:rPr>
              <w:t xml:space="preserve"> Advis</w:t>
            </w:r>
            <w:r w:rsidR="000B0422" w:rsidRPr="00B77120">
              <w:rPr>
                <w:b w:val="0"/>
                <w:bCs w:val="0"/>
              </w:rPr>
              <w:t>e</w:t>
            </w:r>
            <w:r w:rsidR="0097346D" w:rsidRPr="00B77120">
              <w:rPr>
                <w:b w:val="0"/>
                <w:bCs w:val="0"/>
              </w:rPr>
              <w:t>r, APS 6</w:t>
            </w:r>
          </w:p>
          <w:p w14:paraId="2CA3E5E9" w14:textId="28526344" w:rsidR="0095318E" w:rsidRPr="00B77120" w:rsidRDefault="00D43BFC" w:rsidP="00B77120">
            <w:pPr>
              <w:pStyle w:val="TableText"/>
              <w:rPr>
                <w:b w:val="0"/>
                <w:bCs w:val="0"/>
              </w:rPr>
            </w:pPr>
            <w:sdt>
              <w:sdtPr>
                <w:rPr>
                  <w:b w:val="0"/>
                  <w:bCs w:val="0"/>
                </w:rPr>
                <w:id w:val="1299182857"/>
                <w14:checkbox>
                  <w14:checked w14:val="0"/>
                  <w14:checkedState w14:val="2612" w14:font="MS Gothic"/>
                  <w14:uncheckedState w14:val="2610" w14:font="MS Gothic"/>
                </w14:checkbox>
              </w:sdtPr>
              <w:sdtEndPr/>
              <w:sdtContent>
                <w:r w:rsidR="0095318E" w:rsidRPr="00B77120">
                  <w:rPr>
                    <w:rFonts w:ascii="MS Gothic" w:eastAsia="MS Gothic" w:hAnsi="MS Gothic" w:hint="eastAsia"/>
                    <w:b w:val="0"/>
                    <w:bCs w:val="0"/>
                  </w:rPr>
                  <w:t>☐</w:t>
                </w:r>
              </w:sdtContent>
            </w:sdt>
            <w:r w:rsidR="0095318E" w:rsidRPr="00B77120">
              <w:rPr>
                <w:b w:val="0"/>
                <w:bCs w:val="0"/>
              </w:rPr>
              <w:t xml:space="preserve"> Adviser, APS 5</w:t>
            </w:r>
          </w:p>
          <w:p w14:paraId="7BB6DF99" w14:textId="6F6FD011" w:rsidR="0095318E" w:rsidRDefault="0095318E" w:rsidP="00B77120">
            <w:pPr>
              <w:pStyle w:val="TableText"/>
            </w:pPr>
          </w:p>
          <w:p w14:paraId="2F8E15A3" w14:textId="7F69CC83" w:rsidR="0032654F" w:rsidRDefault="0032654F" w:rsidP="00B77120">
            <w:pPr>
              <w:pStyle w:val="TableText"/>
            </w:pPr>
            <w:r>
              <w:t>Privacy Complaints</w:t>
            </w:r>
            <w:r w:rsidR="00CB73EE">
              <w:t xml:space="preserve"> </w:t>
            </w:r>
            <w:r w:rsidR="00887606">
              <w:t xml:space="preserve">(Investigations &amp; Early Resolution) </w:t>
            </w:r>
          </w:p>
          <w:p w14:paraId="3C32994E" w14:textId="5E64A289" w:rsidR="00CB73EE" w:rsidRDefault="00D43BFC" w:rsidP="00CB73EE">
            <w:pPr>
              <w:pStyle w:val="TableText"/>
              <w:rPr>
                <w:b w:val="0"/>
                <w:bCs w:val="0"/>
              </w:rPr>
            </w:pPr>
            <w:sdt>
              <w:sdtPr>
                <w:rPr>
                  <w:b w:val="0"/>
                  <w:bCs w:val="0"/>
                </w:rPr>
                <w:id w:val="66384118"/>
                <w14:checkbox>
                  <w14:checked w14:val="0"/>
                  <w14:checkedState w14:val="2612" w14:font="MS Gothic"/>
                  <w14:uncheckedState w14:val="2610" w14:font="MS Gothic"/>
                </w14:checkbox>
              </w:sdtPr>
              <w:sdtEndPr/>
              <w:sdtContent>
                <w:r w:rsidR="00CB73EE" w:rsidRPr="00B77120">
                  <w:rPr>
                    <w:rFonts w:ascii="MS Gothic" w:eastAsia="MS Gothic" w:hAnsi="MS Gothic" w:hint="eastAsia"/>
                    <w:b w:val="0"/>
                    <w:bCs w:val="0"/>
                  </w:rPr>
                  <w:t>☐</w:t>
                </w:r>
              </w:sdtContent>
            </w:sdt>
            <w:r w:rsidR="00CB73EE" w:rsidRPr="00B77120">
              <w:rPr>
                <w:b w:val="0"/>
                <w:bCs w:val="0"/>
              </w:rPr>
              <w:t xml:space="preserve"> Assistant Director, EL1 </w:t>
            </w:r>
            <w:r w:rsidR="00460441">
              <w:rPr>
                <w:b w:val="0"/>
                <w:bCs w:val="0"/>
              </w:rPr>
              <w:t xml:space="preserve">– </w:t>
            </w:r>
            <w:r w:rsidR="00CB73EE">
              <w:rPr>
                <w:b w:val="0"/>
                <w:bCs w:val="0"/>
              </w:rPr>
              <w:t xml:space="preserve">Investigations </w:t>
            </w:r>
          </w:p>
          <w:p w14:paraId="3A8D44BA" w14:textId="28A14583" w:rsidR="00460441" w:rsidRDefault="00D43BFC" w:rsidP="00460441">
            <w:pPr>
              <w:pStyle w:val="TableText"/>
              <w:rPr>
                <w:b w:val="0"/>
                <w:bCs w:val="0"/>
              </w:rPr>
            </w:pPr>
            <w:sdt>
              <w:sdtPr>
                <w:rPr>
                  <w:b w:val="0"/>
                  <w:bCs w:val="0"/>
                </w:rPr>
                <w:id w:val="1716473476"/>
                <w14:checkbox>
                  <w14:checked w14:val="0"/>
                  <w14:checkedState w14:val="2612" w14:font="MS Gothic"/>
                  <w14:uncheckedState w14:val="2610" w14:font="MS Gothic"/>
                </w14:checkbox>
              </w:sdtPr>
              <w:sdtEndPr/>
              <w:sdtContent>
                <w:r w:rsidR="00460441" w:rsidRPr="00B77120">
                  <w:rPr>
                    <w:rFonts w:ascii="MS Gothic" w:eastAsia="MS Gothic" w:hAnsi="MS Gothic" w:hint="eastAsia"/>
                    <w:b w:val="0"/>
                    <w:bCs w:val="0"/>
                  </w:rPr>
                  <w:t>☐</w:t>
                </w:r>
              </w:sdtContent>
            </w:sdt>
            <w:r w:rsidR="00460441" w:rsidRPr="00B77120">
              <w:rPr>
                <w:b w:val="0"/>
                <w:bCs w:val="0"/>
              </w:rPr>
              <w:t xml:space="preserve"> Assistant Director, EL1 </w:t>
            </w:r>
            <w:r w:rsidR="00460441">
              <w:rPr>
                <w:b w:val="0"/>
                <w:bCs w:val="0"/>
              </w:rPr>
              <w:t xml:space="preserve">– Early Resolution  </w:t>
            </w:r>
          </w:p>
          <w:p w14:paraId="4CAAD80C" w14:textId="77777777" w:rsidR="00CB73EE" w:rsidRDefault="00CB73EE" w:rsidP="00CB73EE">
            <w:pPr>
              <w:pStyle w:val="TableText"/>
              <w:rPr>
                <w:b w:val="0"/>
                <w:bCs w:val="0"/>
              </w:rPr>
            </w:pPr>
          </w:p>
          <w:p w14:paraId="37C299D5" w14:textId="25189A9A" w:rsidR="00B77120" w:rsidRPr="00706C1E" w:rsidRDefault="00B77120" w:rsidP="00B77120">
            <w:pPr>
              <w:pStyle w:val="TableText"/>
            </w:pPr>
            <w:r w:rsidRPr="00706C1E">
              <w:t>Other: General OAIC Policy &amp; Privacy Roles (</w:t>
            </w:r>
            <w:r w:rsidR="00460441" w:rsidRPr="00706C1E">
              <w:t xml:space="preserve">future </w:t>
            </w:r>
            <w:r w:rsidR="0031157D" w:rsidRPr="00706C1E">
              <w:t xml:space="preserve">expected vacancies) </w:t>
            </w:r>
          </w:p>
          <w:p w14:paraId="3D5C7EC0" w14:textId="77777777" w:rsidR="00B77120" w:rsidRPr="00D834ED" w:rsidRDefault="00D43BFC" w:rsidP="00B77120">
            <w:pPr>
              <w:pStyle w:val="TableText"/>
              <w:rPr>
                <w:b w:val="0"/>
                <w:bCs w:val="0"/>
              </w:rPr>
            </w:pPr>
            <w:sdt>
              <w:sdtPr>
                <w:rPr>
                  <w:b w:val="0"/>
                  <w:bCs w:val="0"/>
                </w:rPr>
                <w:id w:val="1711305600"/>
                <w14:checkbox>
                  <w14:checked w14:val="0"/>
                  <w14:checkedState w14:val="2612" w14:font="MS Gothic"/>
                  <w14:uncheckedState w14:val="2610" w14:font="MS Gothic"/>
                </w14:checkbox>
              </w:sdtPr>
              <w:sdtEndPr/>
              <w:sdtContent>
                <w:r w:rsidR="00B77120" w:rsidRPr="00D834ED">
                  <w:rPr>
                    <w:rFonts w:ascii="MS Gothic" w:eastAsia="MS Gothic" w:hAnsi="MS Gothic" w:hint="eastAsia"/>
                    <w:b w:val="0"/>
                    <w:bCs w:val="0"/>
                  </w:rPr>
                  <w:t>☐</w:t>
                </w:r>
              </w:sdtContent>
            </w:sdt>
            <w:r w:rsidR="00B77120" w:rsidRPr="00D834ED">
              <w:rPr>
                <w:b w:val="0"/>
                <w:bCs w:val="0"/>
              </w:rPr>
              <w:t xml:space="preserve"> Assistant Director, EL1 </w:t>
            </w:r>
          </w:p>
          <w:p w14:paraId="207751CF" w14:textId="77777777" w:rsidR="00B77120" w:rsidRPr="00D834ED" w:rsidRDefault="00D43BFC" w:rsidP="00B77120">
            <w:pPr>
              <w:pStyle w:val="TableText"/>
              <w:rPr>
                <w:b w:val="0"/>
                <w:bCs w:val="0"/>
              </w:rPr>
            </w:pPr>
            <w:sdt>
              <w:sdtPr>
                <w:rPr>
                  <w:b w:val="0"/>
                  <w:bCs w:val="0"/>
                </w:rPr>
                <w:id w:val="1572994583"/>
                <w14:checkbox>
                  <w14:checked w14:val="0"/>
                  <w14:checkedState w14:val="2612" w14:font="MS Gothic"/>
                  <w14:uncheckedState w14:val="2610" w14:font="MS Gothic"/>
                </w14:checkbox>
              </w:sdtPr>
              <w:sdtEndPr/>
              <w:sdtContent>
                <w:r w:rsidR="00B77120" w:rsidRPr="00D834ED">
                  <w:rPr>
                    <w:rFonts w:ascii="MS Gothic" w:eastAsia="MS Gothic" w:hAnsi="MS Gothic" w:hint="eastAsia"/>
                    <w:b w:val="0"/>
                    <w:bCs w:val="0"/>
                  </w:rPr>
                  <w:t>☐</w:t>
                </w:r>
              </w:sdtContent>
            </w:sdt>
            <w:r w:rsidR="00B77120" w:rsidRPr="00D834ED">
              <w:rPr>
                <w:b w:val="0"/>
                <w:bCs w:val="0"/>
              </w:rPr>
              <w:t xml:space="preserve"> Adviser, APS 6</w:t>
            </w:r>
          </w:p>
          <w:p w14:paraId="0DD21E00" w14:textId="77777777" w:rsidR="0095318E" w:rsidRDefault="00D43BFC" w:rsidP="00B77120">
            <w:pPr>
              <w:pStyle w:val="TableText"/>
              <w:rPr>
                <w:b w:val="0"/>
                <w:bCs w:val="0"/>
              </w:rPr>
            </w:pPr>
            <w:sdt>
              <w:sdtPr>
                <w:rPr>
                  <w:b w:val="0"/>
                  <w:bCs w:val="0"/>
                </w:rPr>
                <w:id w:val="556896755"/>
                <w14:checkbox>
                  <w14:checked w14:val="0"/>
                  <w14:checkedState w14:val="2612" w14:font="MS Gothic"/>
                  <w14:uncheckedState w14:val="2610" w14:font="MS Gothic"/>
                </w14:checkbox>
              </w:sdtPr>
              <w:sdtEndPr/>
              <w:sdtContent>
                <w:r w:rsidR="00B77120" w:rsidRPr="00D834ED">
                  <w:rPr>
                    <w:rFonts w:ascii="MS Gothic" w:eastAsia="MS Gothic" w:hAnsi="MS Gothic" w:hint="eastAsia"/>
                    <w:b w:val="0"/>
                    <w:bCs w:val="0"/>
                  </w:rPr>
                  <w:t>☐</w:t>
                </w:r>
              </w:sdtContent>
            </w:sdt>
            <w:r w:rsidR="00B77120" w:rsidRPr="00D834ED">
              <w:rPr>
                <w:b w:val="0"/>
                <w:bCs w:val="0"/>
              </w:rPr>
              <w:t xml:space="preserve"> Adviser, APS 5</w:t>
            </w:r>
          </w:p>
          <w:p w14:paraId="2E6D837C" w14:textId="77777777" w:rsidR="00AC4DAA" w:rsidRDefault="00AC4DAA" w:rsidP="00B77120">
            <w:pPr>
              <w:pStyle w:val="TableText"/>
              <w:rPr>
                <w:b w:val="0"/>
                <w:bCs w:val="0"/>
              </w:rPr>
            </w:pPr>
          </w:p>
          <w:p w14:paraId="1E8D0DA4" w14:textId="7129008F" w:rsidR="00AC4DAA" w:rsidRDefault="00AC4DAA" w:rsidP="00B77120">
            <w:pPr>
              <w:pStyle w:val="TableText"/>
            </w:pPr>
            <w:r w:rsidRPr="00AC4DAA">
              <w:t xml:space="preserve">Other: Legal Roles </w:t>
            </w:r>
            <w:r w:rsidRPr="00706C1E">
              <w:t>(future expected vacancies)</w:t>
            </w:r>
          </w:p>
          <w:p w14:paraId="6BEDE2CE" w14:textId="77777777" w:rsidR="00AC4DAA" w:rsidRPr="00B77120" w:rsidRDefault="00D43BFC" w:rsidP="00AC4DAA">
            <w:pPr>
              <w:pStyle w:val="TableText"/>
              <w:rPr>
                <w:b w:val="0"/>
                <w:bCs w:val="0"/>
              </w:rPr>
            </w:pPr>
            <w:sdt>
              <w:sdtPr>
                <w:rPr>
                  <w:b w:val="0"/>
                  <w:bCs w:val="0"/>
                </w:rPr>
                <w:id w:val="1656180445"/>
                <w14:checkbox>
                  <w14:checked w14:val="0"/>
                  <w14:checkedState w14:val="2612" w14:font="MS Gothic"/>
                  <w14:uncheckedState w14:val="2610" w14:font="MS Gothic"/>
                </w14:checkbox>
              </w:sdtPr>
              <w:sdtEndPr/>
              <w:sdtContent>
                <w:r w:rsidR="00AC4DAA" w:rsidRPr="00B77120">
                  <w:rPr>
                    <w:rFonts w:ascii="MS Gothic" w:eastAsia="MS Gothic" w:hAnsi="MS Gothic" w:hint="eastAsia"/>
                    <w:b w:val="0"/>
                    <w:bCs w:val="0"/>
                  </w:rPr>
                  <w:t>☐</w:t>
                </w:r>
              </w:sdtContent>
            </w:sdt>
            <w:r w:rsidR="00AC4DAA" w:rsidRPr="00B77120">
              <w:rPr>
                <w:b w:val="0"/>
                <w:bCs w:val="0"/>
              </w:rPr>
              <w:t xml:space="preserve"> Director, EL2</w:t>
            </w:r>
          </w:p>
          <w:p w14:paraId="310318E3" w14:textId="46984B92" w:rsidR="00AC4DAA" w:rsidRPr="00D834ED" w:rsidRDefault="00D43BFC" w:rsidP="00AC4DAA">
            <w:pPr>
              <w:pStyle w:val="TableText"/>
              <w:rPr>
                <w:b w:val="0"/>
                <w:bCs w:val="0"/>
              </w:rPr>
            </w:pPr>
            <w:sdt>
              <w:sdtPr>
                <w:rPr>
                  <w:b w:val="0"/>
                  <w:bCs w:val="0"/>
                </w:rPr>
                <w:id w:val="668988653"/>
                <w14:checkbox>
                  <w14:checked w14:val="0"/>
                  <w14:checkedState w14:val="2612" w14:font="MS Gothic"/>
                  <w14:uncheckedState w14:val="2610" w14:font="MS Gothic"/>
                </w14:checkbox>
              </w:sdtPr>
              <w:sdtEndPr/>
              <w:sdtContent>
                <w:r w:rsidR="00AC4DAA">
                  <w:rPr>
                    <w:rFonts w:ascii="MS Gothic" w:eastAsia="MS Gothic" w:hAnsi="MS Gothic" w:hint="eastAsia"/>
                    <w:b w:val="0"/>
                    <w:bCs w:val="0"/>
                  </w:rPr>
                  <w:t>☐</w:t>
                </w:r>
              </w:sdtContent>
            </w:sdt>
            <w:r w:rsidR="00AC4DAA" w:rsidRPr="00D834ED">
              <w:rPr>
                <w:b w:val="0"/>
                <w:bCs w:val="0"/>
              </w:rPr>
              <w:t xml:space="preserve"> Assistant Director, EL1 </w:t>
            </w:r>
          </w:p>
          <w:p w14:paraId="5EDE88BE" w14:textId="77777777" w:rsidR="00AC4DAA" w:rsidRPr="00D834ED" w:rsidRDefault="00D43BFC" w:rsidP="00AC4DAA">
            <w:pPr>
              <w:pStyle w:val="TableText"/>
              <w:rPr>
                <w:b w:val="0"/>
                <w:bCs w:val="0"/>
              </w:rPr>
            </w:pPr>
            <w:sdt>
              <w:sdtPr>
                <w:rPr>
                  <w:b w:val="0"/>
                  <w:bCs w:val="0"/>
                </w:rPr>
                <w:id w:val="-2078048596"/>
                <w14:checkbox>
                  <w14:checked w14:val="0"/>
                  <w14:checkedState w14:val="2612" w14:font="MS Gothic"/>
                  <w14:uncheckedState w14:val="2610" w14:font="MS Gothic"/>
                </w14:checkbox>
              </w:sdtPr>
              <w:sdtEndPr/>
              <w:sdtContent>
                <w:r w:rsidR="00AC4DAA" w:rsidRPr="00D834ED">
                  <w:rPr>
                    <w:rFonts w:ascii="MS Gothic" w:eastAsia="MS Gothic" w:hAnsi="MS Gothic" w:hint="eastAsia"/>
                    <w:b w:val="0"/>
                    <w:bCs w:val="0"/>
                  </w:rPr>
                  <w:t>☐</w:t>
                </w:r>
              </w:sdtContent>
            </w:sdt>
            <w:r w:rsidR="00AC4DAA" w:rsidRPr="00D834ED">
              <w:rPr>
                <w:b w:val="0"/>
                <w:bCs w:val="0"/>
              </w:rPr>
              <w:t xml:space="preserve"> Adviser, APS 6</w:t>
            </w:r>
          </w:p>
          <w:p w14:paraId="1A30CE6C" w14:textId="77777777" w:rsidR="00AC4DAA" w:rsidRDefault="00D43BFC" w:rsidP="00AC4DAA">
            <w:pPr>
              <w:pStyle w:val="TableText"/>
              <w:rPr>
                <w:b w:val="0"/>
                <w:bCs w:val="0"/>
              </w:rPr>
            </w:pPr>
            <w:sdt>
              <w:sdtPr>
                <w:rPr>
                  <w:b w:val="0"/>
                  <w:bCs w:val="0"/>
                </w:rPr>
                <w:id w:val="-466352721"/>
                <w14:checkbox>
                  <w14:checked w14:val="0"/>
                  <w14:checkedState w14:val="2612" w14:font="MS Gothic"/>
                  <w14:uncheckedState w14:val="2610" w14:font="MS Gothic"/>
                </w14:checkbox>
              </w:sdtPr>
              <w:sdtEndPr/>
              <w:sdtContent>
                <w:r w:rsidR="00AC4DAA" w:rsidRPr="00D834ED">
                  <w:rPr>
                    <w:rFonts w:ascii="MS Gothic" w:eastAsia="MS Gothic" w:hAnsi="MS Gothic" w:hint="eastAsia"/>
                    <w:b w:val="0"/>
                    <w:bCs w:val="0"/>
                  </w:rPr>
                  <w:t>☐</w:t>
                </w:r>
              </w:sdtContent>
            </w:sdt>
            <w:r w:rsidR="00AC4DAA" w:rsidRPr="00D834ED">
              <w:rPr>
                <w:b w:val="0"/>
                <w:bCs w:val="0"/>
              </w:rPr>
              <w:t xml:space="preserve"> Adviser, APS 5</w:t>
            </w:r>
          </w:p>
          <w:p w14:paraId="66C23E55" w14:textId="7C2E7D62" w:rsidR="00AC4DAA" w:rsidRPr="00460441" w:rsidRDefault="00AC4DAA" w:rsidP="00B77120">
            <w:pPr>
              <w:pStyle w:val="TableText"/>
              <w:rPr>
                <w:b w:val="0"/>
                <w:bCs w:val="0"/>
              </w:rPr>
            </w:pPr>
          </w:p>
        </w:tc>
      </w:tr>
    </w:tbl>
    <w:p w14:paraId="1D10F631" w14:textId="01AD1AB1" w:rsidR="00C27AAC" w:rsidRPr="00C27AAC" w:rsidRDefault="00C27AAC" w:rsidP="003F6F38">
      <w:pPr>
        <w:pStyle w:val="Heading3"/>
        <w:spacing w:before="360"/>
      </w:pPr>
      <w:r w:rsidRPr="00C27AAC">
        <w:lastRenderedPageBreak/>
        <w:t>Personal details</w:t>
      </w: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C27AAC" w:rsidRPr="00D108DE" w14:paraId="17933456"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C17E08"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500CD6A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BA2F4D2"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054B8A2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3DFFDBE0"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5B5881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596EAF6"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19C0D4EF"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7EC71CA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032240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4E9D2CA9"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D013FD" w:rsidRPr="00D108DE" w14:paraId="3B264E5F"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3ACEE696" w14:textId="4101DAC5" w:rsidR="00D013FD" w:rsidRPr="00261E63" w:rsidRDefault="00D013FD" w:rsidP="003F6F38">
            <w:pPr>
              <w:pStyle w:val="TableHeading"/>
              <w:spacing w:before="60" w:after="60"/>
              <w:rPr>
                <w:rFonts w:ascii="Source Sans Pro SemiBold" w:hAnsi="Source Sans Pro SemiBold"/>
              </w:rPr>
            </w:pPr>
            <w:r>
              <w:rPr>
                <w:rFonts w:ascii="Source Sans Pro SemiBold" w:hAnsi="Source Sans Pro SemiBold"/>
              </w:rPr>
              <w:t xml:space="preserve">Contact Number </w:t>
            </w:r>
          </w:p>
        </w:tc>
        <w:tc>
          <w:tcPr>
            <w:tcW w:w="3916" w:type="pct"/>
          </w:tcPr>
          <w:p w14:paraId="2E70DEF6" w14:textId="77777777" w:rsidR="00D013FD" w:rsidRPr="00D108DE" w:rsidRDefault="00D013FD"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37A2CA32" w14:textId="77777777" w:rsidR="00C27AAC" w:rsidRDefault="00C27AAC" w:rsidP="006A5D2D">
      <w:pPr>
        <w:pStyle w:val="TableHeading"/>
        <w:spacing w:before="60" w:after="60"/>
      </w:pP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C27AAC" w:rsidRPr="003B7598" w14:paraId="2B039AA0"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B33BB80"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0AAD077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451BBE77"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44FA96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3F2337AD"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5480B52" w14:textId="77777777" w:rsidTr="00184671">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466B42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031AC6C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04E2417"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7E71286"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66BE5EF7"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1B33557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0CB5195"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5305A90E"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B77120">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B77120">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B77120">
            <w:pPr>
              <w:pStyle w:val="TableText"/>
            </w:pPr>
            <w:r w:rsidRPr="00D108DE">
              <w:t>Are you an Australian citizen?</w:t>
            </w:r>
          </w:p>
        </w:tc>
        <w:tc>
          <w:tcPr>
            <w:tcW w:w="2416" w:type="pct"/>
          </w:tcPr>
          <w:p w14:paraId="0C4FD924" w14:textId="77777777" w:rsidR="00C27AAC" w:rsidRPr="00D108DE" w:rsidRDefault="00C27AAC" w:rsidP="00B77120">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B77120">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lastRenderedPageBreak/>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B77120">
            <w:pPr>
              <w:pStyle w:val="TableText"/>
            </w:pPr>
            <w:r w:rsidRPr="00D108DE">
              <w:t>Are there any adjustments that you may require to the selection process?</w:t>
            </w:r>
          </w:p>
        </w:tc>
        <w:tc>
          <w:tcPr>
            <w:tcW w:w="2416" w:type="pct"/>
          </w:tcPr>
          <w:p w14:paraId="722623FA" w14:textId="77777777" w:rsidR="00C27AAC" w:rsidRPr="00D108DE" w:rsidRDefault="00C27AAC" w:rsidP="00B77120">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B77120">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B77120">
            <w:pPr>
              <w:pStyle w:val="TableText"/>
              <w:cnfStyle w:val="000000000000" w:firstRow="0" w:lastRow="0" w:firstColumn="0" w:lastColumn="0" w:oddVBand="0" w:evenVBand="0" w:oddHBand="0" w:evenHBand="0" w:firstRowFirstColumn="0" w:firstRowLastColumn="0" w:lastRowFirstColumn="0" w:lastRowLastColumn="0"/>
            </w:pPr>
          </w:p>
        </w:tc>
      </w:tr>
    </w:tbl>
    <w:p w14:paraId="79328A89" w14:textId="721C896E"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16"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B77120">
            <w:pPr>
              <w:pStyle w:val="TableText"/>
            </w:pPr>
            <w:r w:rsidRPr="00D108DE">
              <w:t>Completed job application form</w:t>
            </w:r>
          </w:p>
        </w:tc>
        <w:sdt>
          <w:sdtPr>
            <w:id w:val="-458650389"/>
            <w14:checkbox>
              <w14:checked w14:val="0"/>
              <w14:checkedState w14:val="2612" w14:font="MS Gothic"/>
              <w14:uncheckedState w14:val="2610" w14:font="MS Gothic"/>
            </w14:checkbox>
          </w:sdtPr>
          <w:sdtEndPr/>
          <w:sdtContent>
            <w:tc>
              <w:tcPr>
                <w:tcW w:w="2494" w:type="pct"/>
              </w:tcPr>
              <w:p w14:paraId="1772D771" w14:textId="1D209089" w:rsidR="003F6F38" w:rsidRPr="00D108DE" w:rsidRDefault="00D013FD" w:rsidP="00B77120">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2FFFA78F" w:rsidR="003F6F38" w:rsidRPr="00D108DE" w:rsidRDefault="003F6F38" w:rsidP="00B77120">
            <w:pPr>
              <w:pStyle w:val="TableText"/>
            </w:pPr>
            <w:r w:rsidRPr="00D108DE">
              <w:t xml:space="preserve">A covering letter of up to </w:t>
            </w:r>
            <w:r w:rsidR="000F7FD7">
              <w:t xml:space="preserve">(one </w:t>
            </w:r>
            <w:r w:rsidRPr="00D108DE">
              <w:t>page</w:t>
            </w:r>
            <w:r w:rsidR="000F7FD7">
              <w:t>)</w:t>
            </w:r>
            <w:r w:rsidRPr="00D108DE">
              <w:t xml:space="preserve"> explaining my interest, motivation and fit for the role, including the skills and experience I will bring to the organisation and the position(s)</w:t>
            </w:r>
          </w:p>
        </w:tc>
        <w:sdt>
          <w:sdtPr>
            <w:id w:val="1709987768"/>
            <w14:checkbox>
              <w14:checked w14:val="0"/>
              <w14:checkedState w14:val="2612" w14:font="MS Gothic"/>
              <w14:uncheckedState w14:val="2610" w14:font="MS Gothic"/>
            </w14:checkbox>
          </w:sdtPr>
          <w:sdtEndPr/>
          <w:sdtContent>
            <w:tc>
              <w:tcPr>
                <w:tcW w:w="2494" w:type="pct"/>
              </w:tcPr>
              <w:p w14:paraId="762CF1D5" w14:textId="3CB3E644" w:rsidR="003F6F38" w:rsidRPr="00D108DE" w:rsidRDefault="00D013FD" w:rsidP="00B77120">
                <w:pPr>
                  <w:pStyle w:val="TableText"/>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B77120">
            <w:pPr>
              <w:pStyle w:val="TableText"/>
            </w:pPr>
            <w:r w:rsidRPr="00D108DE">
              <w:t>My full resume</w:t>
            </w:r>
          </w:p>
        </w:tc>
        <w:tc>
          <w:tcPr>
            <w:tcW w:w="2494" w:type="pct"/>
          </w:tcPr>
          <w:p w14:paraId="6A33CD64" w14:textId="578B273E" w:rsidR="003F6F38" w:rsidRPr="00D108DE" w:rsidRDefault="00D43BFC" w:rsidP="00B77120">
            <w:pPr>
              <w:pStyle w:val="TableText"/>
              <w:cnfStyle w:val="000000000000" w:firstRow="0" w:lastRow="0" w:firstColumn="0" w:lastColumn="0" w:oddVBand="0" w:evenVBand="0" w:oddHBand="0" w:evenHBand="0" w:firstRowFirstColumn="0" w:firstRowLastColumn="0" w:lastRowFirstColumn="0" w:lastRowLastColumn="0"/>
            </w:pPr>
            <w:sdt>
              <w:sdtPr>
                <w:id w:val="-212658485"/>
                <w14:checkbox>
                  <w14:checked w14:val="0"/>
                  <w14:checkedState w14:val="2612" w14:font="MS Gothic"/>
                  <w14:uncheckedState w14:val="2610" w14:font="MS Gothic"/>
                </w14:checkbox>
              </w:sdtPr>
              <w:sdtEndPr/>
              <w:sdtContent>
                <w:r w:rsidR="00D013FD">
                  <w:rPr>
                    <w:rFonts w:ascii="MS Gothic" w:eastAsia="MS Gothic" w:hAnsi="MS Gothic" w:hint="eastAsia"/>
                  </w:rPr>
                  <w:t>☐</w:t>
                </w:r>
              </w:sdtContent>
            </w:sdt>
          </w:p>
        </w:tc>
      </w:tr>
      <w:bookmarkEnd w:id="4"/>
      <w:bookmarkEnd w:id="3"/>
    </w:tbl>
    <w:p w14:paraId="5AAF460F" w14:textId="77777777" w:rsidR="00C27AAC" w:rsidRPr="00F228C0" w:rsidRDefault="00C27AAC" w:rsidP="00B77120">
      <w:pPr>
        <w:pStyle w:val="TableText"/>
      </w:pPr>
    </w:p>
    <w:sectPr w:rsidR="00C27AAC" w:rsidRPr="00F228C0" w:rsidSect="001C0C54">
      <w:headerReference w:type="even" r:id="rId17"/>
      <w:footerReference w:type="even" r:id="rId18"/>
      <w:footerReference w:type="default" r:id="rId19"/>
      <w:headerReference w:type="first" r:id="rId20"/>
      <w:footerReference w:type="first" r:id="rId21"/>
      <w:type w:val="continuous"/>
      <w:pgSz w:w="11906" w:h="16838" w:code="9"/>
      <w:pgMar w:top="1440" w:right="1440" w:bottom="1440" w:left="1134" w:header="556" w:footer="8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F1CC" w14:textId="77777777" w:rsidR="00563439" w:rsidRDefault="00563439" w:rsidP="008A4C80">
      <w:r>
        <w:separator/>
      </w:r>
    </w:p>
    <w:p w14:paraId="0F80010B" w14:textId="77777777" w:rsidR="00563439" w:rsidRDefault="00563439" w:rsidP="008A4C80"/>
    <w:p w14:paraId="3CB4C5FC" w14:textId="77777777" w:rsidR="00563439" w:rsidRDefault="00563439" w:rsidP="008A4C80"/>
    <w:p w14:paraId="7E1C16DB" w14:textId="77777777" w:rsidR="00563439" w:rsidRDefault="00563439"/>
  </w:endnote>
  <w:endnote w:type="continuationSeparator" w:id="0">
    <w:p w14:paraId="70B32DEF" w14:textId="77777777" w:rsidR="00563439" w:rsidRDefault="00563439" w:rsidP="008A4C80">
      <w:r>
        <w:continuationSeparator/>
      </w:r>
    </w:p>
    <w:p w14:paraId="24F61BDE" w14:textId="77777777" w:rsidR="00563439" w:rsidRDefault="00563439" w:rsidP="008A4C80"/>
    <w:p w14:paraId="1097D8CF" w14:textId="77777777" w:rsidR="00563439" w:rsidRDefault="00563439" w:rsidP="008A4C80"/>
    <w:p w14:paraId="2C6549C7" w14:textId="77777777" w:rsidR="00563439" w:rsidRDefault="00563439"/>
  </w:endnote>
  <w:endnote w:type="continuationNotice" w:id="1">
    <w:p w14:paraId="666F0F13" w14:textId="77777777" w:rsidR="00563439" w:rsidRDefault="005634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77777777"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177A" w14:textId="77777777" w:rsidR="00563439" w:rsidRDefault="00563439" w:rsidP="008A4C80">
      <w:r>
        <w:separator/>
      </w:r>
    </w:p>
    <w:p w14:paraId="4B72603D" w14:textId="77777777" w:rsidR="00563439" w:rsidRDefault="00563439"/>
  </w:footnote>
  <w:footnote w:type="continuationSeparator" w:id="0">
    <w:p w14:paraId="018B6D46" w14:textId="77777777" w:rsidR="00563439" w:rsidRDefault="00563439" w:rsidP="008A4C80">
      <w:r>
        <w:continuationSeparator/>
      </w:r>
    </w:p>
    <w:p w14:paraId="5CEBC735" w14:textId="77777777" w:rsidR="00563439" w:rsidRDefault="00563439" w:rsidP="008A4C80"/>
    <w:p w14:paraId="5C461F9C" w14:textId="77777777" w:rsidR="00563439" w:rsidRDefault="00563439" w:rsidP="008A4C80"/>
    <w:p w14:paraId="0937836F" w14:textId="77777777" w:rsidR="00563439" w:rsidRDefault="00563439"/>
  </w:footnote>
  <w:footnote w:type="continuationNotice" w:id="1">
    <w:p w14:paraId="45877D17" w14:textId="77777777" w:rsidR="00563439" w:rsidRDefault="005634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A03FAE0" w:rsidR="000008CD" w:rsidRDefault="00D43BFC" w:rsidP="00E37BA7">
          <w:pPr>
            <w:pStyle w:val="HeaderTitle"/>
          </w:pPr>
          <w:r>
            <w:fldChar w:fldCharType="begin"/>
          </w:r>
          <w:r>
            <w:instrText xml:space="preserve"> STYLEREF  "Heading 1" </w:instrText>
          </w:r>
          <w:r>
            <w:fldChar w:fldCharType="separate"/>
          </w:r>
          <w:r>
            <w:rPr>
              <w:noProof/>
            </w:rPr>
            <w:t>Directors, Assistant Directors &amp; Advisers</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279EBFA5">
          <wp:simplePos x="0" y="0"/>
          <wp:positionH relativeFrom="column">
            <wp:posOffset>-856640</wp:posOffset>
          </wp:positionH>
          <wp:positionV relativeFrom="paragraph">
            <wp:posOffset>-242697</wp:posOffset>
          </wp:positionV>
          <wp:extent cx="7410450" cy="10324218"/>
          <wp:effectExtent l="0" t="0" r="0" b="0"/>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9680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D7EDE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3"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4" w15:restartNumberingAfterBreak="0">
    <w:nsid w:val="0AE536AE"/>
    <w:multiLevelType w:val="hybridMultilevel"/>
    <w:tmpl w:val="EF4275DE"/>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055768"/>
    <w:multiLevelType w:val="multilevel"/>
    <w:tmpl w:val="048CB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140D10"/>
    <w:multiLevelType w:val="multilevel"/>
    <w:tmpl w:val="AFC2347E"/>
    <w:lvl w:ilvl="0">
      <w:start w:val="1"/>
      <w:numFmt w:val="bullet"/>
      <w:lvlText w:val=""/>
      <w:lvlJc w:val="left"/>
      <w:pPr>
        <w:ind w:left="568" w:hanging="284"/>
      </w:pPr>
      <w:rPr>
        <w:rFonts w:ascii="Wingdings" w:hAnsi="Wingdings"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852" w:hanging="284"/>
      </w:pPr>
      <w:rPr>
        <w:rFonts w:ascii="Times New Roman" w:hAnsi="Times New Roman" w:cs="Times New Roman" w:hint="default"/>
        <w:color w:val="auto"/>
      </w:rPr>
    </w:lvl>
    <w:lvl w:ilvl="2">
      <w:start w:val="1"/>
      <w:numFmt w:val="bullet"/>
      <w:lvlText w:val=""/>
      <w:lvlJc w:val="left"/>
      <w:pPr>
        <w:ind w:left="1136" w:hanging="284"/>
      </w:pPr>
      <w:rPr>
        <w:rFonts w:ascii="Symbol" w:hAnsi="Symbol" w:hint="default"/>
        <w:color w:val="auto"/>
      </w:rPr>
    </w:lvl>
    <w:lvl w:ilvl="3">
      <w:start w:val="1"/>
      <w:numFmt w:val="bullet"/>
      <w:lvlText w:val=""/>
      <w:lvlJc w:val="left"/>
      <w:pPr>
        <w:ind w:left="851" w:hanging="283"/>
      </w:pPr>
      <w:rPr>
        <w:rFonts w:ascii="Symbol" w:hAnsi="Symbol" w:hint="default"/>
        <w:color w:val="auto"/>
      </w:rPr>
    </w:lvl>
    <w:lvl w:ilvl="4">
      <w:start w:val="1"/>
      <w:numFmt w:val="bullet"/>
      <w:lvlText w:val="−"/>
      <w:lvlJc w:val="left"/>
      <w:pPr>
        <w:ind w:left="1135" w:hanging="284"/>
      </w:pPr>
      <w:rPr>
        <w:rFonts w:ascii="Times New Roman" w:hAnsi="Times New Roman" w:cs="Times New Roman" w:hint="default"/>
        <w:color w:val="auto"/>
      </w:rPr>
    </w:lvl>
    <w:lvl w:ilvl="5">
      <w:start w:val="1"/>
      <w:numFmt w:val="none"/>
      <w:lvlText w:val=""/>
      <w:lvlJc w:val="left"/>
      <w:pPr>
        <w:ind w:left="1988" w:hanging="284"/>
      </w:pPr>
      <w:rPr>
        <w:rFonts w:hint="default"/>
      </w:rPr>
    </w:lvl>
    <w:lvl w:ilvl="6">
      <w:start w:val="1"/>
      <w:numFmt w:val="none"/>
      <w:lvlText w:val=""/>
      <w:lvlJc w:val="left"/>
      <w:pPr>
        <w:ind w:left="2272" w:hanging="284"/>
      </w:pPr>
      <w:rPr>
        <w:rFonts w:hint="default"/>
      </w:rPr>
    </w:lvl>
    <w:lvl w:ilvl="7">
      <w:start w:val="1"/>
      <w:numFmt w:val="none"/>
      <w:lvlText w:val=""/>
      <w:lvlJc w:val="left"/>
      <w:pPr>
        <w:ind w:left="2556" w:hanging="284"/>
      </w:pPr>
      <w:rPr>
        <w:rFonts w:hint="default"/>
      </w:rPr>
    </w:lvl>
    <w:lvl w:ilvl="8">
      <w:start w:val="1"/>
      <w:numFmt w:val="none"/>
      <w:lvlText w:val=""/>
      <w:lvlJc w:val="left"/>
      <w:pPr>
        <w:ind w:left="2840" w:hanging="284"/>
      </w:pPr>
      <w:rPr>
        <w:rFonts w:hint="default"/>
      </w:rPr>
    </w:lvl>
  </w:abstractNum>
  <w:abstractNum w:abstractNumId="9"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0" w15:restartNumberingAfterBreak="0">
    <w:nsid w:val="13C52F87"/>
    <w:multiLevelType w:val="hybridMultilevel"/>
    <w:tmpl w:val="006C7E8A"/>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2" w15:restartNumberingAfterBreak="0">
    <w:nsid w:val="222409EF"/>
    <w:multiLevelType w:val="hybridMultilevel"/>
    <w:tmpl w:val="9CAE6320"/>
    <w:lvl w:ilvl="0" w:tplc="0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4" w15:restartNumberingAfterBreak="0">
    <w:nsid w:val="2330217E"/>
    <w:multiLevelType w:val="hybridMultilevel"/>
    <w:tmpl w:val="45427A3E"/>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6" w15:restartNumberingAfterBreak="0">
    <w:nsid w:val="2B6A3079"/>
    <w:multiLevelType w:val="hybridMultilevel"/>
    <w:tmpl w:val="BB789754"/>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641B3E"/>
    <w:multiLevelType w:val="multilevel"/>
    <w:tmpl w:val="4E0A37FE"/>
    <w:numStyleLink w:val="Notes"/>
  </w:abstractNum>
  <w:abstractNum w:abstractNumId="18" w15:restartNumberingAfterBreak="0">
    <w:nsid w:val="330872ED"/>
    <w:multiLevelType w:val="hybridMultilevel"/>
    <w:tmpl w:val="85BC0DEA"/>
    <w:lvl w:ilvl="0" w:tplc="0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37305B89"/>
    <w:multiLevelType w:val="hybridMultilevel"/>
    <w:tmpl w:val="D346D9A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083DA0"/>
    <w:multiLevelType w:val="hybridMultilevel"/>
    <w:tmpl w:val="BBBEF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4" w15:restartNumberingAfterBreak="0">
    <w:nsid w:val="43D51381"/>
    <w:multiLevelType w:val="multilevel"/>
    <w:tmpl w:val="D1203646"/>
    <w:numStyleLink w:val="TableNumbersOAIC"/>
  </w:abstractNum>
  <w:abstractNum w:abstractNumId="25"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685BD9"/>
    <w:multiLevelType w:val="multilevel"/>
    <w:tmpl w:val="9C8C4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8" w15:restartNumberingAfterBreak="0">
    <w:nsid w:val="4F9C484A"/>
    <w:multiLevelType w:val="multilevel"/>
    <w:tmpl w:val="DFAEA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73DF0"/>
    <w:multiLevelType w:val="hybridMultilevel"/>
    <w:tmpl w:val="D346D9A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6D3763E"/>
    <w:multiLevelType w:val="hybridMultilevel"/>
    <w:tmpl w:val="174C2D3E"/>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DA802CB"/>
    <w:multiLevelType w:val="hybridMultilevel"/>
    <w:tmpl w:val="B2C24C2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DC43D1D"/>
    <w:multiLevelType w:val="hybridMultilevel"/>
    <w:tmpl w:val="9A9A7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37A22"/>
    <w:multiLevelType w:val="hybridMultilevel"/>
    <w:tmpl w:val="5FF49B1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CC4683"/>
    <w:multiLevelType w:val="multilevel"/>
    <w:tmpl w:val="9662A778"/>
    <w:lvl w:ilvl="0">
      <w:start w:val="1"/>
      <w:numFmt w:val="bullet"/>
      <w:lvlText w:val=""/>
      <w:lvlJc w:val="left"/>
      <w:pPr>
        <w:ind w:left="568" w:hanging="284"/>
      </w:pPr>
      <w:rPr>
        <w:rFonts w:ascii="Wingdings" w:hAnsi="Wingdings"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852" w:hanging="284"/>
      </w:pPr>
      <w:rPr>
        <w:rFonts w:ascii="Times New Roman" w:hAnsi="Times New Roman" w:cs="Times New Roman" w:hint="default"/>
        <w:color w:val="auto"/>
      </w:rPr>
    </w:lvl>
    <w:lvl w:ilvl="2">
      <w:start w:val="1"/>
      <w:numFmt w:val="bullet"/>
      <w:lvlText w:val=""/>
      <w:lvlJc w:val="left"/>
      <w:pPr>
        <w:ind w:left="1136" w:hanging="284"/>
      </w:pPr>
      <w:rPr>
        <w:rFonts w:ascii="Symbol" w:hAnsi="Symbol" w:hint="default"/>
        <w:color w:val="auto"/>
      </w:rPr>
    </w:lvl>
    <w:lvl w:ilvl="3">
      <w:start w:val="1"/>
      <w:numFmt w:val="bullet"/>
      <w:lvlText w:val=""/>
      <w:lvlJc w:val="left"/>
      <w:pPr>
        <w:ind w:left="851" w:hanging="283"/>
      </w:pPr>
      <w:rPr>
        <w:rFonts w:ascii="Symbol" w:hAnsi="Symbol" w:hint="default"/>
        <w:color w:val="auto"/>
      </w:rPr>
    </w:lvl>
    <w:lvl w:ilvl="4">
      <w:start w:val="1"/>
      <w:numFmt w:val="bullet"/>
      <w:lvlText w:val="−"/>
      <w:lvlJc w:val="left"/>
      <w:pPr>
        <w:ind w:left="1135" w:hanging="284"/>
      </w:pPr>
      <w:rPr>
        <w:rFonts w:ascii="Times New Roman" w:hAnsi="Times New Roman" w:cs="Times New Roman" w:hint="default"/>
        <w:color w:val="auto"/>
      </w:rPr>
    </w:lvl>
    <w:lvl w:ilvl="5">
      <w:start w:val="1"/>
      <w:numFmt w:val="none"/>
      <w:lvlText w:val=""/>
      <w:lvlJc w:val="left"/>
      <w:pPr>
        <w:ind w:left="1988" w:hanging="284"/>
      </w:pPr>
      <w:rPr>
        <w:rFonts w:hint="default"/>
      </w:rPr>
    </w:lvl>
    <w:lvl w:ilvl="6">
      <w:start w:val="1"/>
      <w:numFmt w:val="none"/>
      <w:lvlText w:val=""/>
      <w:lvlJc w:val="left"/>
      <w:pPr>
        <w:ind w:left="2272" w:hanging="284"/>
      </w:pPr>
      <w:rPr>
        <w:rFonts w:hint="default"/>
      </w:rPr>
    </w:lvl>
    <w:lvl w:ilvl="7">
      <w:start w:val="1"/>
      <w:numFmt w:val="none"/>
      <w:lvlText w:val=""/>
      <w:lvlJc w:val="left"/>
      <w:pPr>
        <w:ind w:left="2556" w:hanging="284"/>
      </w:pPr>
      <w:rPr>
        <w:rFonts w:hint="default"/>
      </w:rPr>
    </w:lvl>
    <w:lvl w:ilvl="8">
      <w:start w:val="1"/>
      <w:numFmt w:val="none"/>
      <w:lvlText w:val=""/>
      <w:lvlJc w:val="left"/>
      <w:pPr>
        <w:ind w:left="2840" w:hanging="284"/>
      </w:pPr>
      <w:rPr>
        <w:rFonts w:hint="default"/>
      </w:rPr>
    </w:lvl>
  </w:abstractNum>
  <w:abstractNum w:abstractNumId="36"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7"/>
  </w:num>
  <w:num w:numId="4">
    <w:abstractNumId w:val="13"/>
  </w:num>
  <w:num w:numId="5">
    <w:abstractNumId w:val="5"/>
  </w:num>
  <w:num w:numId="6">
    <w:abstractNumId w:val="9"/>
  </w:num>
  <w:num w:numId="7">
    <w:abstractNumId w:val="11"/>
  </w:num>
  <w:num w:numId="8">
    <w:abstractNumId w:val="24"/>
  </w:num>
  <w:num w:numId="9">
    <w:abstractNumId w:val="19"/>
  </w:num>
  <w:num w:numId="10">
    <w:abstractNumId w:val="3"/>
  </w:num>
  <w:num w:numId="11">
    <w:abstractNumId w:val="23"/>
  </w:num>
  <w:num w:numId="12">
    <w:abstractNumId w:val="25"/>
  </w:num>
  <w:num w:numId="13">
    <w:abstractNumId w:val="31"/>
  </w:num>
  <w:num w:numId="14">
    <w:abstractNumId w:val="6"/>
  </w:num>
  <w:num w:numId="15">
    <w:abstractNumId w:val="17"/>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22"/>
  </w:num>
  <w:num w:numId="17">
    <w:abstractNumId w:val="2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26"/>
  </w:num>
  <w:num w:numId="23">
    <w:abstractNumId w:val="28"/>
  </w:num>
  <w:num w:numId="24">
    <w:abstractNumId w:val="32"/>
  </w:num>
  <w:num w:numId="25">
    <w:abstractNumId w:val="30"/>
  </w:num>
  <w:num w:numId="26">
    <w:abstractNumId w:val="7"/>
  </w:num>
  <w:num w:numId="27">
    <w:abstractNumId w:val="29"/>
  </w:num>
  <w:num w:numId="28">
    <w:abstractNumId w:val="34"/>
  </w:num>
  <w:num w:numId="29">
    <w:abstractNumId w:val="8"/>
  </w:num>
  <w:num w:numId="30">
    <w:abstractNumId w:val="35"/>
  </w:num>
  <w:num w:numId="31">
    <w:abstractNumId w:val="21"/>
  </w:num>
  <w:num w:numId="32">
    <w:abstractNumId w:val="10"/>
  </w:num>
  <w:num w:numId="33">
    <w:abstractNumId w:val="4"/>
  </w:num>
  <w:num w:numId="34">
    <w:abstractNumId w:val="14"/>
  </w:num>
  <w:num w:numId="35">
    <w:abstractNumId w:val="20"/>
  </w:num>
  <w:num w:numId="36">
    <w:abstractNumId w:val="33"/>
  </w:num>
  <w:num w:numId="37">
    <w:abstractNumId w:val="18"/>
  </w:num>
  <w:num w:numId="38">
    <w:abstractNumId w:val="23"/>
  </w:num>
  <w:num w:numId="39">
    <w:abstractNumId w:val="1"/>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2ED"/>
    <w:rsid w:val="00007404"/>
    <w:rsid w:val="000113D7"/>
    <w:rsid w:val="0001377B"/>
    <w:rsid w:val="00015173"/>
    <w:rsid w:val="00017A5A"/>
    <w:rsid w:val="00017E6D"/>
    <w:rsid w:val="0002032D"/>
    <w:rsid w:val="00021409"/>
    <w:rsid w:val="00021925"/>
    <w:rsid w:val="00026806"/>
    <w:rsid w:val="00026AD8"/>
    <w:rsid w:val="00031B6B"/>
    <w:rsid w:val="00031EDE"/>
    <w:rsid w:val="000358D7"/>
    <w:rsid w:val="00041CBB"/>
    <w:rsid w:val="0004248F"/>
    <w:rsid w:val="00043C6D"/>
    <w:rsid w:val="00043E5C"/>
    <w:rsid w:val="000447B7"/>
    <w:rsid w:val="0004554D"/>
    <w:rsid w:val="00045FD2"/>
    <w:rsid w:val="00046586"/>
    <w:rsid w:val="0005135D"/>
    <w:rsid w:val="000515ED"/>
    <w:rsid w:val="00052C6A"/>
    <w:rsid w:val="000537D9"/>
    <w:rsid w:val="00054014"/>
    <w:rsid w:val="000542A7"/>
    <w:rsid w:val="00055300"/>
    <w:rsid w:val="000554B4"/>
    <w:rsid w:val="000554C9"/>
    <w:rsid w:val="0005551D"/>
    <w:rsid w:val="00055BC5"/>
    <w:rsid w:val="00057E6D"/>
    <w:rsid w:val="0006123F"/>
    <w:rsid w:val="00061C69"/>
    <w:rsid w:val="00062971"/>
    <w:rsid w:val="0006462D"/>
    <w:rsid w:val="00065BA7"/>
    <w:rsid w:val="000666F5"/>
    <w:rsid w:val="0007190A"/>
    <w:rsid w:val="00072400"/>
    <w:rsid w:val="00074379"/>
    <w:rsid w:val="00075CF4"/>
    <w:rsid w:val="00076A83"/>
    <w:rsid w:val="00076CA2"/>
    <w:rsid w:val="00076E5F"/>
    <w:rsid w:val="00077607"/>
    <w:rsid w:val="0008280F"/>
    <w:rsid w:val="0008385D"/>
    <w:rsid w:val="000842DF"/>
    <w:rsid w:val="00086F15"/>
    <w:rsid w:val="000916CB"/>
    <w:rsid w:val="00093B03"/>
    <w:rsid w:val="00097245"/>
    <w:rsid w:val="000A002E"/>
    <w:rsid w:val="000A0244"/>
    <w:rsid w:val="000A0AFA"/>
    <w:rsid w:val="000A2526"/>
    <w:rsid w:val="000A2FE7"/>
    <w:rsid w:val="000A3FE3"/>
    <w:rsid w:val="000A443D"/>
    <w:rsid w:val="000A44A0"/>
    <w:rsid w:val="000A534A"/>
    <w:rsid w:val="000B0422"/>
    <w:rsid w:val="000B1EAB"/>
    <w:rsid w:val="000B2663"/>
    <w:rsid w:val="000B34E7"/>
    <w:rsid w:val="000B5F1E"/>
    <w:rsid w:val="000B6108"/>
    <w:rsid w:val="000B6B1F"/>
    <w:rsid w:val="000C10E9"/>
    <w:rsid w:val="000D0EEB"/>
    <w:rsid w:val="000D318B"/>
    <w:rsid w:val="000D3B87"/>
    <w:rsid w:val="000D5790"/>
    <w:rsid w:val="000D57DE"/>
    <w:rsid w:val="000D5B27"/>
    <w:rsid w:val="000D5CC4"/>
    <w:rsid w:val="000D5DC6"/>
    <w:rsid w:val="000D7A38"/>
    <w:rsid w:val="000D7EFA"/>
    <w:rsid w:val="000E03D0"/>
    <w:rsid w:val="000E1CE8"/>
    <w:rsid w:val="000E3582"/>
    <w:rsid w:val="000E3CDD"/>
    <w:rsid w:val="000E4646"/>
    <w:rsid w:val="000E48B4"/>
    <w:rsid w:val="000F06F5"/>
    <w:rsid w:val="000F3540"/>
    <w:rsid w:val="000F3D06"/>
    <w:rsid w:val="000F5CC5"/>
    <w:rsid w:val="000F6655"/>
    <w:rsid w:val="000F709D"/>
    <w:rsid w:val="000F75EF"/>
    <w:rsid w:val="000F7BD1"/>
    <w:rsid w:val="000F7FD7"/>
    <w:rsid w:val="0010067C"/>
    <w:rsid w:val="00104941"/>
    <w:rsid w:val="00105CEF"/>
    <w:rsid w:val="00105DB0"/>
    <w:rsid w:val="00106E78"/>
    <w:rsid w:val="00107459"/>
    <w:rsid w:val="001124D0"/>
    <w:rsid w:val="001146F2"/>
    <w:rsid w:val="001148AD"/>
    <w:rsid w:val="00115673"/>
    <w:rsid w:val="0011669B"/>
    <w:rsid w:val="00116D63"/>
    <w:rsid w:val="00117E0C"/>
    <w:rsid w:val="001206CF"/>
    <w:rsid w:val="00124216"/>
    <w:rsid w:val="00124B5E"/>
    <w:rsid w:val="001305EE"/>
    <w:rsid w:val="001360B9"/>
    <w:rsid w:val="00136B5B"/>
    <w:rsid w:val="00136DA2"/>
    <w:rsid w:val="001421D9"/>
    <w:rsid w:val="00142690"/>
    <w:rsid w:val="00145EFF"/>
    <w:rsid w:val="001466FF"/>
    <w:rsid w:val="00146C1A"/>
    <w:rsid w:val="00147E3A"/>
    <w:rsid w:val="001500BB"/>
    <w:rsid w:val="0015026F"/>
    <w:rsid w:val="00153A4B"/>
    <w:rsid w:val="00154EDA"/>
    <w:rsid w:val="00156E08"/>
    <w:rsid w:val="00156EBD"/>
    <w:rsid w:val="00161F10"/>
    <w:rsid w:val="00163247"/>
    <w:rsid w:val="00163354"/>
    <w:rsid w:val="00166916"/>
    <w:rsid w:val="001712FA"/>
    <w:rsid w:val="0017322F"/>
    <w:rsid w:val="00181133"/>
    <w:rsid w:val="00181293"/>
    <w:rsid w:val="00181BA6"/>
    <w:rsid w:val="00182D53"/>
    <w:rsid w:val="00184671"/>
    <w:rsid w:val="00185A3F"/>
    <w:rsid w:val="00186984"/>
    <w:rsid w:val="0018766F"/>
    <w:rsid w:val="00193A40"/>
    <w:rsid w:val="00193ADA"/>
    <w:rsid w:val="0019558A"/>
    <w:rsid w:val="00195656"/>
    <w:rsid w:val="00197B06"/>
    <w:rsid w:val="00197F3E"/>
    <w:rsid w:val="001A0085"/>
    <w:rsid w:val="001A07AB"/>
    <w:rsid w:val="001A0CBD"/>
    <w:rsid w:val="001A51DE"/>
    <w:rsid w:val="001A60E3"/>
    <w:rsid w:val="001A67D5"/>
    <w:rsid w:val="001B0ABD"/>
    <w:rsid w:val="001B10ED"/>
    <w:rsid w:val="001B13E7"/>
    <w:rsid w:val="001B28BF"/>
    <w:rsid w:val="001B2F97"/>
    <w:rsid w:val="001B47E4"/>
    <w:rsid w:val="001C0B8C"/>
    <w:rsid w:val="001C0C54"/>
    <w:rsid w:val="001C1932"/>
    <w:rsid w:val="001C19C4"/>
    <w:rsid w:val="001C2BE2"/>
    <w:rsid w:val="001C3426"/>
    <w:rsid w:val="001C51D3"/>
    <w:rsid w:val="001C55BC"/>
    <w:rsid w:val="001C5CE2"/>
    <w:rsid w:val="001C638D"/>
    <w:rsid w:val="001D3B38"/>
    <w:rsid w:val="001D4824"/>
    <w:rsid w:val="001D5594"/>
    <w:rsid w:val="001D63F4"/>
    <w:rsid w:val="001D72BC"/>
    <w:rsid w:val="001D72E6"/>
    <w:rsid w:val="001D7956"/>
    <w:rsid w:val="001D7A9E"/>
    <w:rsid w:val="001E017A"/>
    <w:rsid w:val="001E05E0"/>
    <w:rsid w:val="001E2153"/>
    <w:rsid w:val="001E3D79"/>
    <w:rsid w:val="001E70B3"/>
    <w:rsid w:val="001E70D0"/>
    <w:rsid w:val="001F0BC9"/>
    <w:rsid w:val="001F1C08"/>
    <w:rsid w:val="001F1EE8"/>
    <w:rsid w:val="001F4099"/>
    <w:rsid w:val="001F4257"/>
    <w:rsid w:val="001F44BF"/>
    <w:rsid w:val="001F617D"/>
    <w:rsid w:val="001F77CC"/>
    <w:rsid w:val="002027FC"/>
    <w:rsid w:val="00202E34"/>
    <w:rsid w:val="00204E1D"/>
    <w:rsid w:val="00205585"/>
    <w:rsid w:val="00206CC0"/>
    <w:rsid w:val="00206D1A"/>
    <w:rsid w:val="002077F4"/>
    <w:rsid w:val="00207961"/>
    <w:rsid w:val="002115E2"/>
    <w:rsid w:val="00213117"/>
    <w:rsid w:val="0021395A"/>
    <w:rsid w:val="002149FE"/>
    <w:rsid w:val="0022304F"/>
    <w:rsid w:val="002253C5"/>
    <w:rsid w:val="002270B2"/>
    <w:rsid w:val="00227CC1"/>
    <w:rsid w:val="00230376"/>
    <w:rsid w:val="00230642"/>
    <w:rsid w:val="0023120A"/>
    <w:rsid w:val="00231819"/>
    <w:rsid w:val="00232A46"/>
    <w:rsid w:val="00233C56"/>
    <w:rsid w:val="002348D9"/>
    <w:rsid w:val="00237530"/>
    <w:rsid w:val="00237E05"/>
    <w:rsid w:val="00241D54"/>
    <w:rsid w:val="0024216C"/>
    <w:rsid w:val="00242383"/>
    <w:rsid w:val="0024260D"/>
    <w:rsid w:val="002427D2"/>
    <w:rsid w:val="002500E4"/>
    <w:rsid w:val="002507B8"/>
    <w:rsid w:val="00250D3C"/>
    <w:rsid w:val="00253596"/>
    <w:rsid w:val="00255D68"/>
    <w:rsid w:val="0025616F"/>
    <w:rsid w:val="00256993"/>
    <w:rsid w:val="00261E63"/>
    <w:rsid w:val="00263AAF"/>
    <w:rsid w:val="002641BA"/>
    <w:rsid w:val="0026490C"/>
    <w:rsid w:val="00264D98"/>
    <w:rsid w:val="00266DD3"/>
    <w:rsid w:val="00270D96"/>
    <w:rsid w:val="002734AC"/>
    <w:rsid w:val="0027463E"/>
    <w:rsid w:val="00277A19"/>
    <w:rsid w:val="002808CC"/>
    <w:rsid w:val="00281336"/>
    <w:rsid w:val="00283019"/>
    <w:rsid w:val="002832D6"/>
    <w:rsid w:val="0028351B"/>
    <w:rsid w:val="002836FB"/>
    <w:rsid w:val="00283B45"/>
    <w:rsid w:val="002858AD"/>
    <w:rsid w:val="00286E35"/>
    <w:rsid w:val="002901AA"/>
    <w:rsid w:val="00290A84"/>
    <w:rsid w:val="00293316"/>
    <w:rsid w:val="002936B5"/>
    <w:rsid w:val="00293735"/>
    <w:rsid w:val="00293CCF"/>
    <w:rsid w:val="00293F6F"/>
    <w:rsid w:val="0029492B"/>
    <w:rsid w:val="00294DA2"/>
    <w:rsid w:val="00297D3A"/>
    <w:rsid w:val="002A01D6"/>
    <w:rsid w:val="002A0F4A"/>
    <w:rsid w:val="002A1DE3"/>
    <w:rsid w:val="002A226E"/>
    <w:rsid w:val="002A3A94"/>
    <w:rsid w:val="002A728F"/>
    <w:rsid w:val="002A74B6"/>
    <w:rsid w:val="002A79FB"/>
    <w:rsid w:val="002B1AA3"/>
    <w:rsid w:val="002B2C1E"/>
    <w:rsid w:val="002B32A7"/>
    <w:rsid w:val="002B428B"/>
    <w:rsid w:val="002B4847"/>
    <w:rsid w:val="002B514F"/>
    <w:rsid w:val="002B5C36"/>
    <w:rsid w:val="002C22AD"/>
    <w:rsid w:val="002C244C"/>
    <w:rsid w:val="002C2474"/>
    <w:rsid w:val="002C33D6"/>
    <w:rsid w:val="002C3D98"/>
    <w:rsid w:val="002C40E5"/>
    <w:rsid w:val="002C42B6"/>
    <w:rsid w:val="002C4886"/>
    <w:rsid w:val="002C7328"/>
    <w:rsid w:val="002C76A7"/>
    <w:rsid w:val="002D03E3"/>
    <w:rsid w:val="002D0A76"/>
    <w:rsid w:val="002D17ED"/>
    <w:rsid w:val="002D621F"/>
    <w:rsid w:val="002D6AC3"/>
    <w:rsid w:val="002D6BEC"/>
    <w:rsid w:val="002E2FA0"/>
    <w:rsid w:val="002E4A1E"/>
    <w:rsid w:val="002E4F86"/>
    <w:rsid w:val="002E57B7"/>
    <w:rsid w:val="002E585D"/>
    <w:rsid w:val="002E72DE"/>
    <w:rsid w:val="002F1254"/>
    <w:rsid w:val="002F12DA"/>
    <w:rsid w:val="002F12E9"/>
    <w:rsid w:val="002F35A8"/>
    <w:rsid w:val="002F56D3"/>
    <w:rsid w:val="00301758"/>
    <w:rsid w:val="00302B5A"/>
    <w:rsid w:val="00303B29"/>
    <w:rsid w:val="00304567"/>
    <w:rsid w:val="00307610"/>
    <w:rsid w:val="00307FDC"/>
    <w:rsid w:val="0031157D"/>
    <w:rsid w:val="00311820"/>
    <w:rsid w:val="00312E73"/>
    <w:rsid w:val="00315AF7"/>
    <w:rsid w:val="00315B9B"/>
    <w:rsid w:val="00316AFA"/>
    <w:rsid w:val="00317676"/>
    <w:rsid w:val="003211ED"/>
    <w:rsid w:val="00323007"/>
    <w:rsid w:val="0032406D"/>
    <w:rsid w:val="00324E31"/>
    <w:rsid w:val="00325120"/>
    <w:rsid w:val="00325B32"/>
    <w:rsid w:val="0032654F"/>
    <w:rsid w:val="003269B5"/>
    <w:rsid w:val="00327205"/>
    <w:rsid w:val="00330482"/>
    <w:rsid w:val="00330776"/>
    <w:rsid w:val="003338BA"/>
    <w:rsid w:val="00333C8A"/>
    <w:rsid w:val="003348DA"/>
    <w:rsid w:val="003360CA"/>
    <w:rsid w:val="00341BA5"/>
    <w:rsid w:val="00342EB6"/>
    <w:rsid w:val="00345256"/>
    <w:rsid w:val="00346C24"/>
    <w:rsid w:val="00352C4C"/>
    <w:rsid w:val="0035470A"/>
    <w:rsid w:val="003575B4"/>
    <w:rsid w:val="00360CB1"/>
    <w:rsid w:val="00360E12"/>
    <w:rsid w:val="00360E79"/>
    <w:rsid w:val="00362321"/>
    <w:rsid w:val="0036443F"/>
    <w:rsid w:val="00364B41"/>
    <w:rsid w:val="00365520"/>
    <w:rsid w:val="0036665E"/>
    <w:rsid w:val="00366B5C"/>
    <w:rsid w:val="00367110"/>
    <w:rsid w:val="003673F2"/>
    <w:rsid w:val="003674A9"/>
    <w:rsid w:val="003700C4"/>
    <w:rsid w:val="00372985"/>
    <w:rsid w:val="003730C1"/>
    <w:rsid w:val="0037381F"/>
    <w:rsid w:val="00380805"/>
    <w:rsid w:val="00380EA9"/>
    <w:rsid w:val="003830F4"/>
    <w:rsid w:val="0038352B"/>
    <w:rsid w:val="00386060"/>
    <w:rsid w:val="00390015"/>
    <w:rsid w:val="0039012F"/>
    <w:rsid w:val="00391109"/>
    <w:rsid w:val="00392224"/>
    <w:rsid w:val="00394D69"/>
    <w:rsid w:val="00394DCA"/>
    <w:rsid w:val="00394DF3"/>
    <w:rsid w:val="00396240"/>
    <w:rsid w:val="00396563"/>
    <w:rsid w:val="0039735D"/>
    <w:rsid w:val="00397FEB"/>
    <w:rsid w:val="003A0617"/>
    <w:rsid w:val="003A0EB1"/>
    <w:rsid w:val="003A348E"/>
    <w:rsid w:val="003A4A04"/>
    <w:rsid w:val="003A598F"/>
    <w:rsid w:val="003B0AB0"/>
    <w:rsid w:val="003B21FC"/>
    <w:rsid w:val="003B3874"/>
    <w:rsid w:val="003B3D1B"/>
    <w:rsid w:val="003B4FC5"/>
    <w:rsid w:val="003B57E6"/>
    <w:rsid w:val="003B62A1"/>
    <w:rsid w:val="003B734A"/>
    <w:rsid w:val="003C05A4"/>
    <w:rsid w:val="003C34FA"/>
    <w:rsid w:val="003C3F9F"/>
    <w:rsid w:val="003C6162"/>
    <w:rsid w:val="003C7967"/>
    <w:rsid w:val="003D088C"/>
    <w:rsid w:val="003D0A8C"/>
    <w:rsid w:val="003D1B55"/>
    <w:rsid w:val="003D2B59"/>
    <w:rsid w:val="003D36B6"/>
    <w:rsid w:val="003D3945"/>
    <w:rsid w:val="003D5121"/>
    <w:rsid w:val="003D78F2"/>
    <w:rsid w:val="003E0256"/>
    <w:rsid w:val="003E0C88"/>
    <w:rsid w:val="003E11EA"/>
    <w:rsid w:val="003E2396"/>
    <w:rsid w:val="003E3F17"/>
    <w:rsid w:val="003E3F49"/>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02B7"/>
    <w:rsid w:val="00411F2F"/>
    <w:rsid w:val="00412A6F"/>
    <w:rsid w:val="00413244"/>
    <w:rsid w:val="00413808"/>
    <w:rsid w:val="00415B1E"/>
    <w:rsid w:val="00415D98"/>
    <w:rsid w:val="00417D57"/>
    <w:rsid w:val="00420F91"/>
    <w:rsid w:val="0042153B"/>
    <w:rsid w:val="00421D83"/>
    <w:rsid w:val="00422ADB"/>
    <w:rsid w:val="00423426"/>
    <w:rsid w:val="0042421F"/>
    <w:rsid w:val="004247A4"/>
    <w:rsid w:val="00424CDA"/>
    <w:rsid w:val="00427913"/>
    <w:rsid w:val="00427B22"/>
    <w:rsid w:val="00430471"/>
    <w:rsid w:val="0043053B"/>
    <w:rsid w:val="0043280B"/>
    <w:rsid w:val="004332EF"/>
    <w:rsid w:val="00434D00"/>
    <w:rsid w:val="004351D9"/>
    <w:rsid w:val="00435342"/>
    <w:rsid w:val="00435F25"/>
    <w:rsid w:val="00437762"/>
    <w:rsid w:val="00441B29"/>
    <w:rsid w:val="004434E7"/>
    <w:rsid w:val="00444406"/>
    <w:rsid w:val="00445BE5"/>
    <w:rsid w:val="00447122"/>
    <w:rsid w:val="0044716A"/>
    <w:rsid w:val="004476F0"/>
    <w:rsid w:val="00447D14"/>
    <w:rsid w:val="004500C1"/>
    <w:rsid w:val="00454371"/>
    <w:rsid w:val="00456424"/>
    <w:rsid w:val="00456CB5"/>
    <w:rsid w:val="00460441"/>
    <w:rsid w:val="004606B1"/>
    <w:rsid w:val="00461D42"/>
    <w:rsid w:val="00462513"/>
    <w:rsid w:val="004625AD"/>
    <w:rsid w:val="004736E7"/>
    <w:rsid w:val="00475CD1"/>
    <w:rsid w:val="00475DD9"/>
    <w:rsid w:val="00476016"/>
    <w:rsid w:val="004761E4"/>
    <w:rsid w:val="004766E3"/>
    <w:rsid w:val="00476F98"/>
    <w:rsid w:val="0048073D"/>
    <w:rsid w:val="00480DA1"/>
    <w:rsid w:val="004816F6"/>
    <w:rsid w:val="00481DF3"/>
    <w:rsid w:val="00482506"/>
    <w:rsid w:val="004838FB"/>
    <w:rsid w:val="00483AC3"/>
    <w:rsid w:val="00483F0E"/>
    <w:rsid w:val="00484407"/>
    <w:rsid w:val="004848FE"/>
    <w:rsid w:val="00484A84"/>
    <w:rsid w:val="0048519D"/>
    <w:rsid w:val="00485B78"/>
    <w:rsid w:val="004867F6"/>
    <w:rsid w:val="00486E8E"/>
    <w:rsid w:val="00487486"/>
    <w:rsid w:val="00487CBD"/>
    <w:rsid w:val="00490F2A"/>
    <w:rsid w:val="00491FC0"/>
    <w:rsid w:val="004926E7"/>
    <w:rsid w:val="00492BC5"/>
    <w:rsid w:val="0049372D"/>
    <w:rsid w:val="00494467"/>
    <w:rsid w:val="0049451D"/>
    <w:rsid w:val="00495200"/>
    <w:rsid w:val="00495C22"/>
    <w:rsid w:val="00497194"/>
    <w:rsid w:val="004A1BF6"/>
    <w:rsid w:val="004A2707"/>
    <w:rsid w:val="004A492E"/>
    <w:rsid w:val="004A74BC"/>
    <w:rsid w:val="004B33E9"/>
    <w:rsid w:val="004B5E68"/>
    <w:rsid w:val="004B7071"/>
    <w:rsid w:val="004B7F1D"/>
    <w:rsid w:val="004C065B"/>
    <w:rsid w:val="004C1753"/>
    <w:rsid w:val="004C1F5A"/>
    <w:rsid w:val="004C20DA"/>
    <w:rsid w:val="004C28AF"/>
    <w:rsid w:val="004C33FC"/>
    <w:rsid w:val="004C4DE9"/>
    <w:rsid w:val="004D02A5"/>
    <w:rsid w:val="004D09B5"/>
    <w:rsid w:val="004D0FEB"/>
    <w:rsid w:val="004D2388"/>
    <w:rsid w:val="004D2875"/>
    <w:rsid w:val="004D51A4"/>
    <w:rsid w:val="004E0199"/>
    <w:rsid w:val="004E1F1B"/>
    <w:rsid w:val="004E254F"/>
    <w:rsid w:val="004E4FB3"/>
    <w:rsid w:val="004E5840"/>
    <w:rsid w:val="004E6DAC"/>
    <w:rsid w:val="004E77A2"/>
    <w:rsid w:val="004E79F3"/>
    <w:rsid w:val="004F05EC"/>
    <w:rsid w:val="004F0C95"/>
    <w:rsid w:val="004F2931"/>
    <w:rsid w:val="004F38D5"/>
    <w:rsid w:val="004F4C09"/>
    <w:rsid w:val="00500AD1"/>
    <w:rsid w:val="0050188C"/>
    <w:rsid w:val="00502391"/>
    <w:rsid w:val="00503156"/>
    <w:rsid w:val="0050346C"/>
    <w:rsid w:val="00503793"/>
    <w:rsid w:val="00506C30"/>
    <w:rsid w:val="00507EE5"/>
    <w:rsid w:val="00510260"/>
    <w:rsid w:val="005113CA"/>
    <w:rsid w:val="00512459"/>
    <w:rsid w:val="00512D1E"/>
    <w:rsid w:val="00513134"/>
    <w:rsid w:val="00515D76"/>
    <w:rsid w:val="00516461"/>
    <w:rsid w:val="00517828"/>
    <w:rsid w:val="00517BE4"/>
    <w:rsid w:val="005213C8"/>
    <w:rsid w:val="005220CA"/>
    <w:rsid w:val="0052277C"/>
    <w:rsid w:val="00522B24"/>
    <w:rsid w:val="00522F26"/>
    <w:rsid w:val="00522FAE"/>
    <w:rsid w:val="00522FEB"/>
    <w:rsid w:val="00523270"/>
    <w:rsid w:val="005256F0"/>
    <w:rsid w:val="00525DFC"/>
    <w:rsid w:val="00530344"/>
    <w:rsid w:val="00530F97"/>
    <w:rsid w:val="00533108"/>
    <w:rsid w:val="00533E65"/>
    <w:rsid w:val="005351B4"/>
    <w:rsid w:val="005354CB"/>
    <w:rsid w:val="0053623A"/>
    <w:rsid w:val="0053632E"/>
    <w:rsid w:val="0054141B"/>
    <w:rsid w:val="005450A9"/>
    <w:rsid w:val="00545149"/>
    <w:rsid w:val="00546EE6"/>
    <w:rsid w:val="00551EC0"/>
    <w:rsid w:val="00552807"/>
    <w:rsid w:val="00555DE2"/>
    <w:rsid w:val="00557AA8"/>
    <w:rsid w:val="00561B99"/>
    <w:rsid w:val="00563439"/>
    <w:rsid w:val="005634DF"/>
    <w:rsid w:val="00564000"/>
    <w:rsid w:val="0056455C"/>
    <w:rsid w:val="00567A83"/>
    <w:rsid w:val="005704C9"/>
    <w:rsid w:val="0057122E"/>
    <w:rsid w:val="005727AC"/>
    <w:rsid w:val="00575D7E"/>
    <w:rsid w:val="005767C4"/>
    <w:rsid w:val="00576ED3"/>
    <w:rsid w:val="00576FE8"/>
    <w:rsid w:val="00580D19"/>
    <w:rsid w:val="00583C7D"/>
    <w:rsid w:val="00584DA6"/>
    <w:rsid w:val="00585E58"/>
    <w:rsid w:val="00586053"/>
    <w:rsid w:val="00591CB6"/>
    <w:rsid w:val="00591E8C"/>
    <w:rsid w:val="00593BEB"/>
    <w:rsid w:val="00594879"/>
    <w:rsid w:val="00595776"/>
    <w:rsid w:val="00595C92"/>
    <w:rsid w:val="005969C5"/>
    <w:rsid w:val="005A31B8"/>
    <w:rsid w:val="005A3D55"/>
    <w:rsid w:val="005A41BA"/>
    <w:rsid w:val="005A5282"/>
    <w:rsid w:val="005A70CD"/>
    <w:rsid w:val="005A71B4"/>
    <w:rsid w:val="005B0094"/>
    <w:rsid w:val="005B028C"/>
    <w:rsid w:val="005B03F4"/>
    <w:rsid w:val="005B268E"/>
    <w:rsid w:val="005B3793"/>
    <w:rsid w:val="005B4DC2"/>
    <w:rsid w:val="005B742C"/>
    <w:rsid w:val="005B767C"/>
    <w:rsid w:val="005B7802"/>
    <w:rsid w:val="005C05D1"/>
    <w:rsid w:val="005C06A7"/>
    <w:rsid w:val="005C0937"/>
    <w:rsid w:val="005C1740"/>
    <w:rsid w:val="005C2414"/>
    <w:rsid w:val="005C54C9"/>
    <w:rsid w:val="005D02AC"/>
    <w:rsid w:val="005D04A0"/>
    <w:rsid w:val="005D29FA"/>
    <w:rsid w:val="005D50F3"/>
    <w:rsid w:val="005D63AA"/>
    <w:rsid w:val="005E2B4E"/>
    <w:rsid w:val="005E2E03"/>
    <w:rsid w:val="005E2E2F"/>
    <w:rsid w:val="005E34FB"/>
    <w:rsid w:val="005E3AAF"/>
    <w:rsid w:val="005E7E1B"/>
    <w:rsid w:val="005F14D0"/>
    <w:rsid w:val="005F1E07"/>
    <w:rsid w:val="005F77A7"/>
    <w:rsid w:val="00601F05"/>
    <w:rsid w:val="0060207F"/>
    <w:rsid w:val="006047F9"/>
    <w:rsid w:val="00606199"/>
    <w:rsid w:val="0060689A"/>
    <w:rsid w:val="006073E8"/>
    <w:rsid w:val="006075C5"/>
    <w:rsid w:val="00612DC5"/>
    <w:rsid w:val="00612E6C"/>
    <w:rsid w:val="00613ACA"/>
    <w:rsid w:val="00613AFF"/>
    <w:rsid w:val="00616F78"/>
    <w:rsid w:val="006205B0"/>
    <w:rsid w:val="00620FF1"/>
    <w:rsid w:val="00622B41"/>
    <w:rsid w:val="00624F5A"/>
    <w:rsid w:val="00625DB7"/>
    <w:rsid w:val="006267EF"/>
    <w:rsid w:val="00634332"/>
    <w:rsid w:val="00641936"/>
    <w:rsid w:val="006435D4"/>
    <w:rsid w:val="00647785"/>
    <w:rsid w:val="00651B70"/>
    <w:rsid w:val="006554CD"/>
    <w:rsid w:val="00655902"/>
    <w:rsid w:val="0065602B"/>
    <w:rsid w:val="00657B03"/>
    <w:rsid w:val="00657F60"/>
    <w:rsid w:val="00660365"/>
    <w:rsid w:val="00663186"/>
    <w:rsid w:val="00664A40"/>
    <w:rsid w:val="00665D88"/>
    <w:rsid w:val="006666BB"/>
    <w:rsid w:val="006702CD"/>
    <w:rsid w:val="00670F41"/>
    <w:rsid w:val="00671BE8"/>
    <w:rsid w:val="00672C57"/>
    <w:rsid w:val="006735F9"/>
    <w:rsid w:val="00676308"/>
    <w:rsid w:val="00677138"/>
    <w:rsid w:val="00680AE8"/>
    <w:rsid w:val="00681738"/>
    <w:rsid w:val="00683A70"/>
    <w:rsid w:val="006844FC"/>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9AE"/>
    <w:rsid w:val="006C1040"/>
    <w:rsid w:val="006C15D6"/>
    <w:rsid w:val="006C392F"/>
    <w:rsid w:val="006C4E86"/>
    <w:rsid w:val="006C5311"/>
    <w:rsid w:val="006C66AE"/>
    <w:rsid w:val="006C7668"/>
    <w:rsid w:val="006D52EF"/>
    <w:rsid w:val="006D75C7"/>
    <w:rsid w:val="006E2539"/>
    <w:rsid w:val="006E4F76"/>
    <w:rsid w:val="006E5A08"/>
    <w:rsid w:val="006E5C4D"/>
    <w:rsid w:val="006E6548"/>
    <w:rsid w:val="006E71C6"/>
    <w:rsid w:val="006E76A5"/>
    <w:rsid w:val="006F083D"/>
    <w:rsid w:val="006F0893"/>
    <w:rsid w:val="006F6614"/>
    <w:rsid w:val="00700EB3"/>
    <w:rsid w:val="00702F81"/>
    <w:rsid w:val="00703B12"/>
    <w:rsid w:val="00703FCE"/>
    <w:rsid w:val="0070414F"/>
    <w:rsid w:val="0070498D"/>
    <w:rsid w:val="00705CA5"/>
    <w:rsid w:val="00706C1E"/>
    <w:rsid w:val="00712769"/>
    <w:rsid w:val="00715D2F"/>
    <w:rsid w:val="00716900"/>
    <w:rsid w:val="00716C37"/>
    <w:rsid w:val="00717C85"/>
    <w:rsid w:val="00720131"/>
    <w:rsid w:val="007204EA"/>
    <w:rsid w:val="00720500"/>
    <w:rsid w:val="00721F99"/>
    <w:rsid w:val="007224F1"/>
    <w:rsid w:val="0072322F"/>
    <w:rsid w:val="00726F6C"/>
    <w:rsid w:val="0073137D"/>
    <w:rsid w:val="00731E69"/>
    <w:rsid w:val="00733F5D"/>
    <w:rsid w:val="0073449B"/>
    <w:rsid w:val="00735E9C"/>
    <w:rsid w:val="0074102D"/>
    <w:rsid w:val="0074596E"/>
    <w:rsid w:val="0074651D"/>
    <w:rsid w:val="00746D9F"/>
    <w:rsid w:val="00747059"/>
    <w:rsid w:val="00747161"/>
    <w:rsid w:val="00747A36"/>
    <w:rsid w:val="00750C45"/>
    <w:rsid w:val="007522E3"/>
    <w:rsid w:val="00753224"/>
    <w:rsid w:val="00754052"/>
    <w:rsid w:val="00754D44"/>
    <w:rsid w:val="00755088"/>
    <w:rsid w:val="0075535D"/>
    <w:rsid w:val="00756760"/>
    <w:rsid w:val="007601D7"/>
    <w:rsid w:val="00760880"/>
    <w:rsid w:val="00761B31"/>
    <w:rsid w:val="00764103"/>
    <w:rsid w:val="00765023"/>
    <w:rsid w:val="00767DE2"/>
    <w:rsid w:val="0077106C"/>
    <w:rsid w:val="00771315"/>
    <w:rsid w:val="0077198B"/>
    <w:rsid w:val="007722F5"/>
    <w:rsid w:val="007745AC"/>
    <w:rsid w:val="0077490C"/>
    <w:rsid w:val="007777BB"/>
    <w:rsid w:val="007809D5"/>
    <w:rsid w:val="00780FE3"/>
    <w:rsid w:val="00782E7A"/>
    <w:rsid w:val="00784060"/>
    <w:rsid w:val="00784138"/>
    <w:rsid w:val="007841E1"/>
    <w:rsid w:val="007841E8"/>
    <w:rsid w:val="00785AAB"/>
    <w:rsid w:val="00785CC8"/>
    <w:rsid w:val="0078709E"/>
    <w:rsid w:val="007874F8"/>
    <w:rsid w:val="00787531"/>
    <w:rsid w:val="00787761"/>
    <w:rsid w:val="00790743"/>
    <w:rsid w:val="00791C6F"/>
    <w:rsid w:val="00794DCB"/>
    <w:rsid w:val="00795503"/>
    <w:rsid w:val="00797CB5"/>
    <w:rsid w:val="007A0472"/>
    <w:rsid w:val="007A2387"/>
    <w:rsid w:val="007A53AF"/>
    <w:rsid w:val="007B042C"/>
    <w:rsid w:val="007B1235"/>
    <w:rsid w:val="007B2C2B"/>
    <w:rsid w:val="007B2E90"/>
    <w:rsid w:val="007B4549"/>
    <w:rsid w:val="007B65FF"/>
    <w:rsid w:val="007B6AD3"/>
    <w:rsid w:val="007B6AED"/>
    <w:rsid w:val="007B7D4A"/>
    <w:rsid w:val="007C27CA"/>
    <w:rsid w:val="007C3C83"/>
    <w:rsid w:val="007D0529"/>
    <w:rsid w:val="007D0D4E"/>
    <w:rsid w:val="007D11F8"/>
    <w:rsid w:val="007D171E"/>
    <w:rsid w:val="007D1CA3"/>
    <w:rsid w:val="007D2677"/>
    <w:rsid w:val="007D475C"/>
    <w:rsid w:val="007D5554"/>
    <w:rsid w:val="007D7CB5"/>
    <w:rsid w:val="007E028C"/>
    <w:rsid w:val="007E4D1C"/>
    <w:rsid w:val="007E53DF"/>
    <w:rsid w:val="007E54DA"/>
    <w:rsid w:val="007E5605"/>
    <w:rsid w:val="007E724B"/>
    <w:rsid w:val="007E7A5F"/>
    <w:rsid w:val="007F0CAA"/>
    <w:rsid w:val="007F0E98"/>
    <w:rsid w:val="007F1E5C"/>
    <w:rsid w:val="007F211F"/>
    <w:rsid w:val="007F2DCC"/>
    <w:rsid w:val="007F4498"/>
    <w:rsid w:val="007F4C94"/>
    <w:rsid w:val="007F5854"/>
    <w:rsid w:val="007F713D"/>
    <w:rsid w:val="008006A1"/>
    <w:rsid w:val="00801315"/>
    <w:rsid w:val="008014B1"/>
    <w:rsid w:val="0080171D"/>
    <w:rsid w:val="00802D2E"/>
    <w:rsid w:val="00803DC8"/>
    <w:rsid w:val="0080718A"/>
    <w:rsid w:val="00807AD6"/>
    <w:rsid w:val="008126EA"/>
    <w:rsid w:val="00812A38"/>
    <w:rsid w:val="00816883"/>
    <w:rsid w:val="00820621"/>
    <w:rsid w:val="0082154C"/>
    <w:rsid w:val="00821581"/>
    <w:rsid w:val="008249AF"/>
    <w:rsid w:val="00824D8A"/>
    <w:rsid w:val="00824DB4"/>
    <w:rsid w:val="00825106"/>
    <w:rsid w:val="0083086A"/>
    <w:rsid w:val="00834D0A"/>
    <w:rsid w:val="008355A6"/>
    <w:rsid w:val="0083766C"/>
    <w:rsid w:val="00837B68"/>
    <w:rsid w:val="00841D30"/>
    <w:rsid w:val="008439B4"/>
    <w:rsid w:val="008455E1"/>
    <w:rsid w:val="00845B88"/>
    <w:rsid w:val="00847970"/>
    <w:rsid w:val="00847D7D"/>
    <w:rsid w:val="008502AC"/>
    <w:rsid w:val="00851FEB"/>
    <w:rsid w:val="008527B0"/>
    <w:rsid w:val="00852E5D"/>
    <w:rsid w:val="008530D8"/>
    <w:rsid w:val="00854349"/>
    <w:rsid w:val="0085478E"/>
    <w:rsid w:val="00854794"/>
    <w:rsid w:val="008563A6"/>
    <w:rsid w:val="008578C1"/>
    <w:rsid w:val="008607A5"/>
    <w:rsid w:val="00862533"/>
    <w:rsid w:val="008640FA"/>
    <w:rsid w:val="00866591"/>
    <w:rsid w:val="008667D6"/>
    <w:rsid w:val="00867932"/>
    <w:rsid w:val="00867C89"/>
    <w:rsid w:val="00872A43"/>
    <w:rsid w:val="008755B2"/>
    <w:rsid w:val="008773D8"/>
    <w:rsid w:val="00877F5B"/>
    <w:rsid w:val="008802EF"/>
    <w:rsid w:val="008809B7"/>
    <w:rsid w:val="00880B8F"/>
    <w:rsid w:val="00880E2E"/>
    <w:rsid w:val="00881B9C"/>
    <w:rsid w:val="00882C5D"/>
    <w:rsid w:val="0088300D"/>
    <w:rsid w:val="00884421"/>
    <w:rsid w:val="00884E1F"/>
    <w:rsid w:val="0088568D"/>
    <w:rsid w:val="008858B7"/>
    <w:rsid w:val="00886C6D"/>
    <w:rsid w:val="00887506"/>
    <w:rsid w:val="00887606"/>
    <w:rsid w:val="00887C3D"/>
    <w:rsid w:val="00892EAB"/>
    <w:rsid w:val="008933D0"/>
    <w:rsid w:val="0089434F"/>
    <w:rsid w:val="008967D5"/>
    <w:rsid w:val="00896DDE"/>
    <w:rsid w:val="008A17B1"/>
    <w:rsid w:val="008A3B36"/>
    <w:rsid w:val="008A48B4"/>
    <w:rsid w:val="008A4C80"/>
    <w:rsid w:val="008A50F4"/>
    <w:rsid w:val="008A5A45"/>
    <w:rsid w:val="008B04FA"/>
    <w:rsid w:val="008B1962"/>
    <w:rsid w:val="008B3132"/>
    <w:rsid w:val="008B6380"/>
    <w:rsid w:val="008B6437"/>
    <w:rsid w:val="008B7C46"/>
    <w:rsid w:val="008B7D65"/>
    <w:rsid w:val="008C09C8"/>
    <w:rsid w:val="008C0E0C"/>
    <w:rsid w:val="008C337E"/>
    <w:rsid w:val="008C339D"/>
    <w:rsid w:val="008C3611"/>
    <w:rsid w:val="008C3EB1"/>
    <w:rsid w:val="008D00A9"/>
    <w:rsid w:val="008D0BC5"/>
    <w:rsid w:val="008D0C89"/>
    <w:rsid w:val="008D10E4"/>
    <w:rsid w:val="008D335C"/>
    <w:rsid w:val="008D352C"/>
    <w:rsid w:val="008D375E"/>
    <w:rsid w:val="008D4827"/>
    <w:rsid w:val="008D563B"/>
    <w:rsid w:val="008D56E8"/>
    <w:rsid w:val="008D57AD"/>
    <w:rsid w:val="008D69F0"/>
    <w:rsid w:val="008E23BF"/>
    <w:rsid w:val="008E32E8"/>
    <w:rsid w:val="008E3F43"/>
    <w:rsid w:val="008E4B9C"/>
    <w:rsid w:val="008E56AF"/>
    <w:rsid w:val="008F13BD"/>
    <w:rsid w:val="008F1956"/>
    <w:rsid w:val="008F3841"/>
    <w:rsid w:val="008F3D9B"/>
    <w:rsid w:val="008F4404"/>
    <w:rsid w:val="008F6D31"/>
    <w:rsid w:val="00900653"/>
    <w:rsid w:val="00906B7E"/>
    <w:rsid w:val="00910D9B"/>
    <w:rsid w:val="009118D1"/>
    <w:rsid w:val="00911AC0"/>
    <w:rsid w:val="00911E49"/>
    <w:rsid w:val="009128FC"/>
    <w:rsid w:val="00912E79"/>
    <w:rsid w:val="00916546"/>
    <w:rsid w:val="009174CD"/>
    <w:rsid w:val="00921800"/>
    <w:rsid w:val="00922141"/>
    <w:rsid w:val="00924A33"/>
    <w:rsid w:val="00924EF5"/>
    <w:rsid w:val="0092650A"/>
    <w:rsid w:val="00926939"/>
    <w:rsid w:val="00927AB8"/>
    <w:rsid w:val="00930762"/>
    <w:rsid w:val="00930FB1"/>
    <w:rsid w:val="00931591"/>
    <w:rsid w:val="009327CC"/>
    <w:rsid w:val="009346E9"/>
    <w:rsid w:val="00936949"/>
    <w:rsid w:val="009372EC"/>
    <w:rsid w:val="00937871"/>
    <w:rsid w:val="00937962"/>
    <w:rsid w:val="00937F0E"/>
    <w:rsid w:val="009402FD"/>
    <w:rsid w:val="009406C6"/>
    <w:rsid w:val="00940831"/>
    <w:rsid w:val="00940EE1"/>
    <w:rsid w:val="00944703"/>
    <w:rsid w:val="009452FC"/>
    <w:rsid w:val="0094531B"/>
    <w:rsid w:val="00945539"/>
    <w:rsid w:val="00947173"/>
    <w:rsid w:val="00950DA9"/>
    <w:rsid w:val="009526FE"/>
    <w:rsid w:val="0095318E"/>
    <w:rsid w:val="00954840"/>
    <w:rsid w:val="00955A36"/>
    <w:rsid w:val="00955B87"/>
    <w:rsid w:val="00956E3B"/>
    <w:rsid w:val="00960322"/>
    <w:rsid w:val="00961938"/>
    <w:rsid w:val="00966A11"/>
    <w:rsid w:val="00966F63"/>
    <w:rsid w:val="009673F6"/>
    <w:rsid w:val="009705AD"/>
    <w:rsid w:val="0097346D"/>
    <w:rsid w:val="00974D28"/>
    <w:rsid w:val="00975489"/>
    <w:rsid w:val="00976B7A"/>
    <w:rsid w:val="0097708D"/>
    <w:rsid w:val="009808B7"/>
    <w:rsid w:val="00982927"/>
    <w:rsid w:val="00983015"/>
    <w:rsid w:val="009838E1"/>
    <w:rsid w:val="00984CF5"/>
    <w:rsid w:val="00985B54"/>
    <w:rsid w:val="0098746C"/>
    <w:rsid w:val="00987D39"/>
    <w:rsid w:val="0099154C"/>
    <w:rsid w:val="00992E20"/>
    <w:rsid w:val="00994EFC"/>
    <w:rsid w:val="00994FBA"/>
    <w:rsid w:val="00995D13"/>
    <w:rsid w:val="00997CCE"/>
    <w:rsid w:val="009A003C"/>
    <w:rsid w:val="009A06F5"/>
    <w:rsid w:val="009A0BEE"/>
    <w:rsid w:val="009A120D"/>
    <w:rsid w:val="009A3F2B"/>
    <w:rsid w:val="009A6233"/>
    <w:rsid w:val="009A6AA4"/>
    <w:rsid w:val="009B08C2"/>
    <w:rsid w:val="009B0C46"/>
    <w:rsid w:val="009B0D3A"/>
    <w:rsid w:val="009C13FD"/>
    <w:rsid w:val="009C18AF"/>
    <w:rsid w:val="009C3FC3"/>
    <w:rsid w:val="009C4FEF"/>
    <w:rsid w:val="009C6EFB"/>
    <w:rsid w:val="009C72A3"/>
    <w:rsid w:val="009C72FB"/>
    <w:rsid w:val="009C7C76"/>
    <w:rsid w:val="009D140C"/>
    <w:rsid w:val="009D1510"/>
    <w:rsid w:val="009D311C"/>
    <w:rsid w:val="009D3BD4"/>
    <w:rsid w:val="009D5905"/>
    <w:rsid w:val="009D6535"/>
    <w:rsid w:val="009E2131"/>
    <w:rsid w:val="009E3A96"/>
    <w:rsid w:val="009E551C"/>
    <w:rsid w:val="009E5E3D"/>
    <w:rsid w:val="009E73F1"/>
    <w:rsid w:val="009E7464"/>
    <w:rsid w:val="009E751D"/>
    <w:rsid w:val="009E7CD8"/>
    <w:rsid w:val="009F0763"/>
    <w:rsid w:val="009F0E5B"/>
    <w:rsid w:val="009F21A5"/>
    <w:rsid w:val="009F389D"/>
    <w:rsid w:val="009F4370"/>
    <w:rsid w:val="009F44ED"/>
    <w:rsid w:val="009F5D82"/>
    <w:rsid w:val="00A0089B"/>
    <w:rsid w:val="00A01377"/>
    <w:rsid w:val="00A02248"/>
    <w:rsid w:val="00A03766"/>
    <w:rsid w:val="00A07A2C"/>
    <w:rsid w:val="00A108EA"/>
    <w:rsid w:val="00A12019"/>
    <w:rsid w:val="00A14747"/>
    <w:rsid w:val="00A15884"/>
    <w:rsid w:val="00A16181"/>
    <w:rsid w:val="00A16461"/>
    <w:rsid w:val="00A1662A"/>
    <w:rsid w:val="00A218D4"/>
    <w:rsid w:val="00A21AD6"/>
    <w:rsid w:val="00A22777"/>
    <w:rsid w:val="00A22F58"/>
    <w:rsid w:val="00A23AAF"/>
    <w:rsid w:val="00A24630"/>
    <w:rsid w:val="00A27B9A"/>
    <w:rsid w:val="00A302AE"/>
    <w:rsid w:val="00A30A08"/>
    <w:rsid w:val="00A3103E"/>
    <w:rsid w:val="00A31DC7"/>
    <w:rsid w:val="00A3338F"/>
    <w:rsid w:val="00A348EB"/>
    <w:rsid w:val="00A3669A"/>
    <w:rsid w:val="00A37EFB"/>
    <w:rsid w:val="00A37FC2"/>
    <w:rsid w:val="00A40B99"/>
    <w:rsid w:val="00A41520"/>
    <w:rsid w:val="00A42A7E"/>
    <w:rsid w:val="00A434B6"/>
    <w:rsid w:val="00A45501"/>
    <w:rsid w:val="00A47E1E"/>
    <w:rsid w:val="00A50873"/>
    <w:rsid w:val="00A51906"/>
    <w:rsid w:val="00A522D3"/>
    <w:rsid w:val="00A52EEC"/>
    <w:rsid w:val="00A52F78"/>
    <w:rsid w:val="00A54454"/>
    <w:rsid w:val="00A54FCC"/>
    <w:rsid w:val="00A5548C"/>
    <w:rsid w:val="00A55B19"/>
    <w:rsid w:val="00A57026"/>
    <w:rsid w:val="00A62699"/>
    <w:rsid w:val="00A64A66"/>
    <w:rsid w:val="00A652EE"/>
    <w:rsid w:val="00A65693"/>
    <w:rsid w:val="00A66DD3"/>
    <w:rsid w:val="00A66E12"/>
    <w:rsid w:val="00A67621"/>
    <w:rsid w:val="00A67DB3"/>
    <w:rsid w:val="00A70272"/>
    <w:rsid w:val="00A70A9D"/>
    <w:rsid w:val="00A70D7A"/>
    <w:rsid w:val="00A72DB0"/>
    <w:rsid w:val="00A7601B"/>
    <w:rsid w:val="00A7745D"/>
    <w:rsid w:val="00A81F6B"/>
    <w:rsid w:val="00A835A6"/>
    <w:rsid w:val="00A83988"/>
    <w:rsid w:val="00A86570"/>
    <w:rsid w:val="00A86802"/>
    <w:rsid w:val="00A90B4A"/>
    <w:rsid w:val="00A911F7"/>
    <w:rsid w:val="00A9123C"/>
    <w:rsid w:val="00A91D5D"/>
    <w:rsid w:val="00A92E97"/>
    <w:rsid w:val="00A963FB"/>
    <w:rsid w:val="00AA0162"/>
    <w:rsid w:val="00AA2A68"/>
    <w:rsid w:val="00AA3E4A"/>
    <w:rsid w:val="00AA5A67"/>
    <w:rsid w:val="00AA676B"/>
    <w:rsid w:val="00AA6DD9"/>
    <w:rsid w:val="00AB059A"/>
    <w:rsid w:val="00AB1BDB"/>
    <w:rsid w:val="00AB1F31"/>
    <w:rsid w:val="00AB21FD"/>
    <w:rsid w:val="00AB4B70"/>
    <w:rsid w:val="00AB556F"/>
    <w:rsid w:val="00AB5674"/>
    <w:rsid w:val="00AC15B9"/>
    <w:rsid w:val="00AC1EA7"/>
    <w:rsid w:val="00AC2041"/>
    <w:rsid w:val="00AC2A7E"/>
    <w:rsid w:val="00AC4DAA"/>
    <w:rsid w:val="00AC52BE"/>
    <w:rsid w:val="00AC5FE6"/>
    <w:rsid w:val="00AC789D"/>
    <w:rsid w:val="00AD0115"/>
    <w:rsid w:val="00AD0AA5"/>
    <w:rsid w:val="00AD2642"/>
    <w:rsid w:val="00AD570C"/>
    <w:rsid w:val="00AD6121"/>
    <w:rsid w:val="00AD6BC8"/>
    <w:rsid w:val="00AD7CD5"/>
    <w:rsid w:val="00AE1D42"/>
    <w:rsid w:val="00AE2F98"/>
    <w:rsid w:val="00AE3CA0"/>
    <w:rsid w:val="00AE43DF"/>
    <w:rsid w:val="00AE6096"/>
    <w:rsid w:val="00AE6376"/>
    <w:rsid w:val="00AE76B3"/>
    <w:rsid w:val="00AE7C7F"/>
    <w:rsid w:val="00AF0F7B"/>
    <w:rsid w:val="00AF1055"/>
    <w:rsid w:val="00AF22F8"/>
    <w:rsid w:val="00AF2931"/>
    <w:rsid w:val="00AF3690"/>
    <w:rsid w:val="00AF4C28"/>
    <w:rsid w:val="00AF5E74"/>
    <w:rsid w:val="00AF7D28"/>
    <w:rsid w:val="00B00132"/>
    <w:rsid w:val="00B00D7E"/>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4124"/>
    <w:rsid w:val="00B25BD9"/>
    <w:rsid w:val="00B302C3"/>
    <w:rsid w:val="00B3033B"/>
    <w:rsid w:val="00B32056"/>
    <w:rsid w:val="00B3215E"/>
    <w:rsid w:val="00B32EF0"/>
    <w:rsid w:val="00B3337B"/>
    <w:rsid w:val="00B34997"/>
    <w:rsid w:val="00B34A92"/>
    <w:rsid w:val="00B35209"/>
    <w:rsid w:val="00B36E70"/>
    <w:rsid w:val="00B42513"/>
    <w:rsid w:val="00B46F1D"/>
    <w:rsid w:val="00B51F48"/>
    <w:rsid w:val="00B54097"/>
    <w:rsid w:val="00B54487"/>
    <w:rsid w:val="00B54BE9"/>
    <w:rsid w:val="00B5581D"/>
    <w:rsid w:val="00B5798F"/>
    <w:rsid w:val="00B57FA6"/>
    <w:rsid w:val="00B608C6"/>
    <w:rsid w:val="00B629B1"/>
    <w:rsid w:val="00B631D7"/>
    <w:rsid w:val="00B646BA"/>
    <w:rsid w:val="00B647FB"/>
    <w:rsid w:val="00B64FED"/>
    <w:rsid w:val="00B6582A"/>
    <w:rsid w:val="00B66E3C"/>
    <w:rsid w:val="00B67029"/>
    <w:rsid w:val="00B671CB"/>
    <w:rsid w:val="00B72080"/>
    <w:rsid w:val="00B72126"/>
    <w:rsid w:val="00B7250E"/>
    <w:rsid w:val="00B73131"/>
    <w:rsid w:val="00B74824"/>
    <w:rsid w:val="00B764A4"/>
    <w:rsid w:val="00B765BC"/>
    <w:rsid w:val="00B7672A"/>
    <w:rsid w:val="00B77120"/>
    <w:rsid w:val="00B81D0B"/>
    <w:rsid w:val="00B8388E"/>
    <w:rsid w:val="00B856CD"/>
    <w:rsid w:val="00B87AC3"/>
    <w:rsid w:val="00B9084C"/>
    <w:rsid w:val="00B90C6E"/>
    <w:rsid w:val="00B92DA9"/>
    <w:rsid w:val="00B93CF9"/>
    <w:rsid w:val="00B93F6C"/>
    <w:rsid w:val="00B9400D"/>
    <w:rsid w:val="00B95D7A"/>
    <w:rsid w:val="00B96569"/>
    <w:rsid w:val="00BA1F4B"/>
    <w:rsid w:val="00BA1FE9"/>
    <w:rsid w:val="00BA5180"/>
    <w:rsid w:val="00BA5379"/>
    <w:rsid w:val="00BA55B1"/>
    <w:rsid w:val="00BA5C38"/>
    <w:rsid w:val="00BA5E45"/>
    <w:rsid w:val="00BB24B5"/>
    <w:rsid w:val="00BB26B3"/>
    <w:rsid w:val="00BB2F25"/>
    <w:rsid w:val="00BB69E9"/>
    <w:rsid w:val="00BC3EB0"/>
    <w:rsid w:val="00BD0AC0"/>
    <w:rsid w:val="00BD0D1B"/>
    <w:rsid w:val="00BD1059"/>
    <w:rsid w:val="00BD2C11"/>
    <w:rsid w:val="00BD3CB0"/>
    <w:rsid w:val="00BD4671"/>
    <w:rsid w:val="00BD6633"/>
    <w:rsid w:val="00BD685C"/>
    <w:rsid w:val="00BE0369"/>
    <w:rsid w:val="00BE0F99"/>
    <w:rsid w:val="00BE1AA0"/>
    <w:rsid w:val="00BE1C36"/>
    <w:rsid w:val="00BE362C"/>
    <w:rsid w:val="00BE3B45"/>
    <w:rsid w:val="00BF4E4E"/>
    <w:rsid w:val="00BF5405"/>
    <w:rsid w:val="00BF59B3"/>
    <w:rsid w:val="00BF6357"/>
    <w:rsid w:val="00BF6DB1"/>
    <w:rsid w:val="00BF7CEE"/>
    <w:rsid w:val="00BF7F30"/>
    <w:rsid w:val="00C025E3"/>
    <w:rsid w:val="00C05A56"/>
    <w:rsid w:val="00C05A67"/>
    <w:rsid w:val="00C06947"/>
    <w:rsid w:val="00C0784C"/>
    <w:rsid w:val="00C10083"/>
    <w:rsid w:val="00C11028"/>
    <w:rsid w:val="00C12959"/>
    <w:rsid w:val="00C16D2F"/>
    <w:rsid w:val="00C202E2"/>
    <w:rsid w:val="00C253BC"/>
    <w:rsid w:val="00C25803"/>
    <w:rsid w:val="00C2685B"/>
    <w:rsid w:val="00C26B54"/>
    <w:rsid w:val="00C27AAC"/>
    <w:rsid w:val="00C3156D"/>
    <w:rsid w:val="00C31E42"/>
    <w:rsid w:val="00C35F07"/>
    <w:rsid w:val="00C36415"/>
    <w:rsid w:val="00C37C79"/>
    <w:rsid w:val="00C40ED3"/>
    <w:rsid w:val="00C426CF"/>
    <w:rsid w:val="00C43317"/>
    <w:rsid w:val="00C43C58"/>
    <w:rsid w:val="00C4606E"/>
    <w:rsid w:val="00C46481"/>
    <w:rsid w:val="00C50BFF"/>
    <w:rsid w:val="00C53E04"/>
    <w:rsid w:val="00C54018"/>
    <w:rsid w:val="00C54D3D"/>
    <w:rsid w:val="00C5616C"/>
    <w:rsid w:val="00C56F2C"/>
    <w:rsid w:val="00C60502"/>
    <w:rsid w:val="00C61E07"/>
    <w:rsid w:val="00C63761"/>
    <w:rsid w:val="00C64678"/>
    <w:rsid w:val="00C65A77"/>
    <w:rsid w:val="00C661AE"/>
    <w:rsid w:val="00C701FE"/>
    <w:rsid w:val="00C70B1E"/>
    <w:rsid w:val="00C75366"/>
    <w:rsid w:val="00C75501"/>
    <w:rsid w:val="00C76369"/>
    <w:rsid w:val="00C80326"/>
    <w:rsid w:val="00C82194"/>
    <w:rsid w:val="00C831C9"/>
    <w:rsid w:val="00C85782"/>
    <w:rsid w:val="00C869FA"/>
    <w:rsid w:val="00C87891"/>
    <w:rsid w:val="00C90482"/>
    <w:rsid w:val="00C91C17"/>
    <w:rsid w:val="00C9229E"/>
    <w:rsid w:val="00C922B6"/>
    <w:rsid w:val="00C92650"/>
    <w:rsid w:val="00C933E5"/>
    <w:rsid w:val="00C945BB"/>
    <w:rsid w:val="00C94FA7"/>
    <w:rsid w:val="00C96C1D"/>
    <w:rsid w:val="00C97552"/>
    <w:rsid w:val="00CA017B"/>
    <w:rsid w:val="00CA0593"/>
    <w:rsid w:val="00CA1425"/>
    <w:rsid w:val="00CA305F"/>
    <w:rsid w:val="00CA362D"/>
    <w:rsid w:val="00CA582D"/>
    <w:rsid w:val="00CA70AA"/>
    <w:rsid w:val="00CB0A64"/>
    <w:rsid w:val="00CB37A5"/>
    <w:rsid w:val="00CB4601"/>
    <w:rsid w:val="00CB4CCD"/>
    <w:rsid w:val="00CB5224"/>
    <w:rsid w:val="00CB6557"/>
    <w:rsid w:val="00CB684B"/>
    <w:rsid w:val="00CB73EE"/>
    <w:rsid w:val="00CC0192"/>
    <w:rsid w:val="00CC1FC5"/>
    <w:rsid w:val="00CC4027"/>
    <w:rsid w:val="00CC47E4"/>
    <w:rsid w:val="00CC6896"/>
    <w:rsid w:val="00CC7FB3"/>
    <w:rsid w:val="00CD27ED"/>
    <w:rsid w:val="00CD3484"/>
    <w:rsid w:val="00CD5DFB"/>
    <w:rsid w:val="00CD6B24"/>
    <w:rsid w:val="00CE01C8"/>
    <w:rsid w:val="00CE1E69"/>
    <w:rsid w:val="00CE31F7"/>
    <w:rsid w:val="00CE42A2"/>
    <w:rsid w:val="00CE5123"/>
    <w:rsid w:val="00CE5E62"/>
    <w:rsid w:val="00CE5F33"/>
    <w:rsid w:val="00CE6E70"/>
    <w:rsid w:val="00CE7030"/>
    <w:rsid w:val="00CE71B0"/>
    <w:rsid w:val="00CF0041"/>
    <w:rsid w:val="00CF0547"/>
    <w:rsid w:val="00CF191C"/>
    <w:rsid w:val="00CF2A61"/>
    <w:rsid w:val="00CF2B6F"/>
    <w:rsid w:val="00CF3E11"/>
    <w:rsid w:val="00CF4CCF"/>
    <w:rsid w:val="00CF66D0"/>
    <w:rsid w:val="00CF6F3D"/>
    <w:rsid w:val="00D01121"/>
    <w:rsid w:val="00D013FD"/>
    <w:rsid w:val="00D0312E"/>
    <w:rsid w:val="00D044F8"/>
    <w:rsid w:val="00D05566"/>
    <w:rsid w:val="00D05914"/>
    <w:rsid w:val="00D05F18"/>
    <w:rsid w:val="00D073BA"/>
    <w:rsid w:val="00D07DDA"/>
    <w:rsid w:val="00D07F75"/>
    <w:rsid w:val="00D10083"/>
    <w:rsid w:val="00D10432"/>
    <w:rsid w:val="00D112C8"/>
    <w:rsid w:val="00D113AF"/>
    <w:rsid w:val="00D12A2C"/>
    <w:rsid w:val="00D12FDE"/>
    <w:rsid w:val="00D130A2"/>
    <w:rsid w:val="00D14AFC"/>
    <w:rsid w:val="00D14F13"/>
    <w:rsid w:val="00D1691C"/>
    <w:rsid w:val="00D227D4"/>
    <w:rsid w:val="00D229B6"/>
    <w:rsid w:val="00D23652"/>
    <w:rsid w:val="00D23E34"/>
    <w:rsid w:val="00D258AB"/>
    <w:rsid w:val="00D339A7"/>
    <w:rsid w:val="00D36970"/>
    <w:rsid w:val="00D373EA"/>
    <w:rsid w:val="00D37572"/>
    <w:rsid w:val="00D37C57"/>
    <w:rsid w:val="00D4306F"/>
    <w:rsid w:val="00D43BFC"/>
    <w:rsid w:val="00D459B3"/>
    <w:rsid w:val="00D46056"/>
    <w:rsid w:val="00D46376"/>
    <w:rsid w:val="00D46575"/>
    <w:rsid w:val="00D4690C"/>
    <w:rsid w:val="00D51E09"/>
    <w:rsid w:val="00D54E03"/>
    <w:rsid w:val="00D61F70"/>
    <w:rsid w:val="00D62410"/>
    <w:rsid w:val="00D62A80"/>
    <w:rsid w:val="00D63D86"/>
    <w:rsid w:val="00D64898"/>
    <w:rsid w:val="00D64D96"/>
    <w:rsid w:val="00D66041"/>
    <w:rsid w:val="00D66429"/>
    <w:rsid w:val="00D703B2"/>
    <w:rsid w:val="00D718D9"/>
    <w:rsid w:val="00D71F97"/>
    <w:rsid w:val="00D72BBD"/>
    <w:rsid w:val="00D75AC2"/>
    <w:rsid w:val="00D75C69"/>
    <w:rsid w:val="00D779C6"/>
    <w:rsid w:val="00D80381"/>
    <w:rsid w:val="00D80492"/>
    <w:rsid w:val="00D8165A"/>
    <w:rsid w:val="00D8165D"/>
    <w:rsid w:val="00D81FBF"/>
    <w:rsid w:val="00D82843"/>
    <w:rsid w:val="00D834ED"/>
    <w:rsid w:val="00D84279"/>
    <w:rsid w:val="00D91F31"/>
    <w:rsid w:val="00D92160"/>
    <w:rsid w:val="00D929C2"/>
    <w:rsid w:val="00D92F41"/>
    <w:rsid w:val="00D93E7C"/>
    <w:rsid w:val="00D960F8"/>
    <w:rsid w:val="00D9747E"/>
    <w:rsid w:val="00D9766F"/>
    <w:rsid w:val="00DA4773"/>
    <w:rsid w:val="00DA6259"/>
    <w:rsid w:val="00DB3169"/>
    <w:rsid w:val="00DB3FB6"/>
    <w:rsid w:val="00DB513A"/>
    <w:rsid w:val="00DB5E88"/>
    <w:rsid w:val="00DB667C"/>
    <w:rsid w:val="00DB6ED0"/>
    <w:rsid w:val="00DB7980"/>
    <w:rsid w:val="00DC05A5"/>
    <w:rsid w:val="00DC6616"/>
    <w:rsid w:val="00DC789B"/>
    <w:rsid w:val="00DC7C3B"/>
    <w:rsid w:val="00DD4034"/>
    <w:rsid w:val="00DD5CFE"/>
    <w:rsid w:val="00DD619E"/>
    <w:rsid w:val="00DD659A"/>
    <w:rsid w:val="00DD6B1F"/>
    <w:rsid w:val="00DE0C93"/>
    <w:rsid w:val="00DE0DA7"/>
    <w:rsid w:val="00DE22F9"/>
    <w:rsid w:val="00DE50C6"/>
    <w:rsid w:val="00DE512D"/>
    <w:rsid w:val="00DE5191"/>
    <w:rsid w:val="00DE5E70"/>
    <w:rsid w:val="00DE7A57"/>
    <w:rsid w:val="00DF021F"/>
    <w:rsid w:val="00DF11FE"/>
    <w:rsid w:val="00DF1E5B"/>
    <w:rsid w:val="00DF3360"/>
    <w:rsid w:val="00DF3769"/>
    <w:rsid w:val="00E00617"/>
    <w:rsid w:val="00E00993"/>
    <w:rsid w:val="00E023F9"/>
    <w:rsid w:val="00E03896"/>
    <w:rsid w:val="00E04C1A"/>
    <w:rsid w:val="00E053B8"/>
    <w:rsid w:val="00E055D2"/>
    <w:rsid w:val="00E06277"/>
    <w:rsid w:val="00E136D3"/>
    <w:rsid w:val="00E144CE"/>
    <w:rsid w:val="00E1485B"/>
    <w:rsid w:val="00E15C0E"/>
    <w:rsid w:val="00E175F3"/>
    <w:rsid w:val="00E17C91"/>
    <w:rsid w:val="00E20521"/>
    <w:rsid w:val="00E22800"/>
    <w:rsid w:val="00E2293A"/>
    <w:rsid w:val="00E229A8"/>
    <w:rsid w:val="00E23945"/>
    <w:rsid w:val="00E241F4"/>
    <w:rsid w:val="00E24715"/>
    <w:rsid w:val="00E24E81"/>
    <w:rsid w:val="00E25E9D"/>
    <w:rsid w:val="00E27529"/>
    <w:rsid w:val="00E320C1"/>
    <w:rsid w:val="00E325C9"/>
    <w:rsid w:val="00E32ED0"/>
    <w:rsid w:val="00E33029"/>
    <w:rsid w:val="00E346CD"/>
    <w:rsid w:val="00E34C7E"/>
    <w:rsid w:val="00E36063"/>
    <w:rsid w:val="00E36500"/>
    <w:rsid w:val="00E365AC"/>
    <w:rsid w:val="00E36B90"/>
    <w:rsid w:val="00E37BA7"/>
    <w:rsid w:val="00E405EB"/>
    <w:rsid w:val="00E4118F"/>
    <w:rsid w:val="00E42770"/>
    <w:rsid w:val="00E42EC1"/>
    <w:rsid w:val="00E42FCC"/>
    <w:rsid w:val="00E45029"/>
    <w:rsid w:val="00E459B4"/>
    <w:rsid w:val="00E4665E"/>
    <w:rsid w:val="00E46DA6"/>
    <w:rsid w:val="00E50257"/>
    <w:rsid w:val="00E5154E"/>
    <w:rsid w:val="00E543AD"/>
    <w:rsid w:val="00E55773"/>
    <w:rsid w:val="00E572B2"/>
    <w:rsid w:val="00E60DDF"/>
    <w:rsid w:val="00E6308B"/>
    <w:rsid w:val="00E63FC8"/>
    <w:rsid w:val="00E708A1"/>
    <w:rsid w:val="00E70A0F"/>
    <w:rsid w:val="00E71205"/>
    <w:rsid w:val="00E71759"/>
    <w:rsid w:val="00E7193E"/>
    <w:rsid w:val="00E71A6B"/>
    <w:rsid w:val="00E74B1B"/>
    <w:rsid w:val="00E751BA"/>
    <w:rsid w:val="00E7536E"/>
    <w:rsid w:val="00E75DF4"/>
    <w:rsid w:val="00E76A14"/>
    <w:rsid w:val="00E76AF4"/>
    <w:rsid w:val="00E77498"/>
    <w:rsid w:val="00E77C34"/>
    <w:rsid w:val="00E80007"/>
    <w:rsid w:val="00E80794"/>
    <w:rsid w:val="00E82B81"/>
    <w:rsid w:val="00E91731"/>
    <w:rsid w:val="00E941D7"/>
    <w:rsid w:val="00E960C1"/>
    <w:rsid w:val="00EA13B2"/>
    <w:rsid w:val="00EA3D60"/>
    <w:rsid w:val="00EA7B29"/>
    <w:rsid w:val="00EA7B64"/>
    <w:rsid w:val="00EB1C81"/>
    <w:rsid w:val="00EB214F"/>
    <w:rsid w:val="00EB2765"/>
    <w:rsid w:val="00EB400D"/>
    <w:rsid w:val="00EB40FA"/>
    <w:rsid w:val="00EB52DB"/>
    <w:rsid w:val="00EB6529"/>
    <w:rsid w:val="00EB697B"/>
    <w:rsid w:val="00EC244D"/>
    <w:rsid w:val="00EC2701"/>
    <w:rsid w:val="00EC38E7"/>
    <w:rsid w:val="00EC4876"/>
    <w:rsid w:val="00EC5810"/>
    <w:rsid w:val="00EC5B0E"/>
    <w:rsid w:val="00EC5B3F"/>
    <w:rsid w:val="00EC6622"/>
    <w:rsid w:val="00EC76F9"/>
    <w:rsid w:val="00EC7B17"/>
    <w:rsid w:val="00ED5059"/>
    <w:rsid w:val="00ED5B33"/>
    <w:rsid w:val="00ED78F9"/>
    <w:rsid w:val="00EE2965"/>
    <w:rsid w:val="00EE30D9"/>
    <w:rsid w:val="00EE3F3B"/>
    <w:rsid w:val="00EE51CF"/>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3A00"/>
    <w:rsid w:val="00F0632C"/>
    <w:rsid w:val="00F0727D"/>
    <w:rsid w:val="00F07705"/>
    <w:rsid w:val="00F1026C"/>
    <w:rsid w:val="00F1100A"/>
    <w:rsid w:val="00F1117F"/>
    <w:rsid w:val="00F1126E"/>
    <w:rsid w:val="00F13CED"/>
    <w:rsid w:val="00F14477"/>
    <w:rsid w:val="00F165C3"/>
    <w:rsid w:val="00F17B1B"/>
    <w:rsid w:val="00F20911"/>
    <w:rsid w:val="00F20A42"/>
    <w:rsid w:val="00F21039"/>
    <w:rsid w:val="00F21314"/>
    <w:rsid w:val="00F23468"/>
    <w:rsid w:val="00F23B9C"/>
    <w:rsid w:val="00F266D8"/>
    <w:rsid w:val="00F27963"/>
    <w:rsid w:val="00F34130"/>
    <w:rsid w:val="00F36452"/>
    <w:rsid w:val="00F37C75"/>
    <w:rsid w:val="00F403C1"/>
    <w:rsid w:val="00F4079C"/>
    <w:rsid w:val="00F41D8A"/>
    <w:rsid w:val="00F44785"/>
    <w:rsid w:val="00F44E31"/>
    <w:rsid w:val="00F467E2"/>
    <w:rsid w:val="00F470D7"/>
    <w:rsid w:val="00F47D48"/>
    <w:rsid w:val="00F503AA"/>
    <w:rsid w:val="00F5104E"/>
    <w:rsid w:val="00F51A00"/>
    <w:rsid w:val="00F5250F"/>
    <w:rsid w:val="00F52AAA"/>
    <w:rsid w:val="00F545FF"/>
    <w:rsid w:val="00F5508A"/>
    <w:rsid w:val="00F560E9"/>
    <w:rsid w:val="00F56DE5"/>
    <w:rsid w:val="00F61B78"/>
    <w:rsid w:val="00F6254B"/>
    <w:rsid w:val="00F634A0"/>
    <w:rsid w:val="00F6372E"/>
    <w:rsid w:val="00F645ED"/>
    <w:rsid w:val="00F66182"/>
    <w:rsid w:val="00F70CAD"/>
    <w:rsid w:val="00F714F8"/>
    <w:rsid w:val="00F77DFE"/>
    <w:rsid w:val="00F811B2"/>
    <w:rsid w:val="00F81913"/>
    <w:rsid w:val="00F85054"/>
    <w:rsid w:val="00F8640F"/>
    <w:rsid w:val="00F8697D"/>
    <w:rsid w:val="00F905E6"/>
    <w:rsid w:val="00F90984"/>
    <w:rsid w:val="00F92222"/>
    <w:rsid w:val="00F92462"/>
    <w:rsid w:val="00F926CE"/>
    <w:rsid w:val="00F94CC7"/>
    <w:rsid w:val="00F979D0"/>
    <w:rsid w:val="00FA1D38"/>
    <w:rsid w:val="00FA25DA"/>
    <w:rsid w:val="00FA439C"/>
    <w:rsid w:val="00FA4B96"/>
    <w:rsid w:val="00FA5208"/>
    <w:rsid w:val="00FA7F96"/>
    <w:rsid w:val="00FB005F"/>
    <w:rsid w:val="00FB09A9"/>
    <w:rsid w:val="00FB3032"/>
    <w:rsid w:val="00FB34BB"/>
    <w:rsid w:val="00FB7E71"/>
    <w:rsid w:val="00FC0021"/>
    <w:rsid w:val="00FC0D1B"/>
    <w:rsid w:val="00FC1E6D"/>
    <w:rsid w:val="00FC1EF7"/>
    <w:rsid w:val="00FC3190"/>
    <w:rsid w:val="00FC4358"/>
    <w:rsid w:val="00FC4900"/>
    <w:rsid w:val="00FC6005"/>
    <w:rsid w:val="00FC6FFE"/>
    <w:rsid w:val="00FC7ED0"/>
    <w:rsid w:val="00FD3665"/>
    <w:rsid w:val="00FD3666"/>
    <w:rsid w:val="00FD3AFD"/>
    <w:rsid w:val="00FD56A7"/>
    <w:rsid w:val="00FD5BA7"/>
    <w:rsid w:val="00FD6748"/>
    <w:rsid w:val="00FD7074"/>
    <w:rsid w:val="00FD7307"/>
    <w:rsid w:val="00FE0720"/>
    <w:rsid w:val="00FE1F6D"/>
    <w:rsid w:val="00FE2294"/>
    <w:rsid w:val="00FE2550"/>
    <w:rsid w:val="00FE3CE4"/>
    <w:rsid w:val="00FE5AC5"/>
    <w:rsid w:val="00FE6EAB"/>
    <w:rsid w:val="00FF0843"/>
    <w:rsid w:val="00FF1BC9"/>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4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041CBB"/>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C76369"/>
    <w:pPr>
      <w:keepNext/>
      <w:keepLines/>
      <w:spacing w:before="340" w:line="400" w:lineRule="exact"/>
      <w:outlineLvl w:val="1"/>
    </w:pPr>
    <w:rPr>
      <w:rFonts w:ascii="Source Sans Pro" w:eastAsia="SimHei" w:hAnsi="Source Sans Pro"/>
      <w:color w:val="002A3A" w:themeColor="text2"/>
      <w:spacing w:val="1"/>
      <w:sz w:val="34"/>
      <w:szCs w:val="26"/>
      <w:lang w:eastAsia="en-AU"/>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041CBB"/>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C76369"/>
    <w:rPr>
      <w:rFonts w:ascii="Source Sans Pro" w:eastAsia="SimHei" w:hAnsi="Source Sans Pro"/>
      <w:color w:val="002A3A" w:themeColor="text2"/>
      <w:spacing w:val="1"/>
      <w:sz w:val="34"/>
      <w:szCs w:val="26"/>
      <w:lang w:eastAsia="en-AU"/>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8"/>
      </w:numPr>
    </w:pPr>
  </w:style>
  <w:style w:type="paragraph" w:styleId="ListNumber2">
    <w:name w:val="List Number 2"/>
    <w:basedOn w:val="Normal"/>
    <w:uiPriority w:val="99"/>
    <w:qFormat/>
    <w:rsid w:val="00C60502"/>
    <w:pPr>
      <w:numPr>
        <w:ilvl w:val="1"/>
        <w:numId w:val="18"/>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B77120"/>
    <w:pPr>
      <w:spacing w:before="60" w:after="60"/>
    </w:pPr>
    <w:rPr>
      <w:rFonts w:ascii="Source Sans Pro" w:eastAsia="Source Sans Pro" w:hAnsi="Source Sans Pro" w:cs="Open Sans"/>
      <w:b/>
      <w:bC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8"/>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cs="Open Sans"/>
      <w:b/>
      <w:bCs/>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7"/>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6"/>
      </w:numPr>
    </w:pPr>
  </w:style>
  <w:style w:type="paragraph" w:customStyle="1" w:styleId="IndentBullet2">
    <w:name w:val="Indent Bullet 2"/>
    <w:basedOn w:val="ListParagraph"/>
    <w:qFormat/>
    <w:rsid w:val="0065602B"/>
    <w:pPr>
      <w:numPr>
        <w:ilvl w:val="1"/>
        <w:numId w:val="16"/>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5"/>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6"/>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486">
      <w:bodyDiv w:val="1"/>
      <w:marLeft w:val="0"/>
      <w:marRight w:val="0"/>
      <w:marTop w:val="0"/>
      <w:marBottom w:val="0"/>
      <w:divBdr>
        <w:top w:val="none" w:sz="0" w:space="0" w:color="auto"/>
        <w:left w:val="none" w:sz="0" w:space="0" w:color="auto"/>
        <w:bottom w:val="none" w:sz="0" w:space="0" w:color="auto"/>
        <w:right w:val="none" w:sz="0" w:space="0" w:color="auto"/>
      </w:divBdr>
    </w:div>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180779920">
      <w:bodyDiv w:val="1"/>
      <w:marLeft w:val="0"/>
      <w:marRight w:val="0"/>
      <w:marTop w:val="0"/>
      <w:marBottom w:val="0"/>
      <w:divBdr>
        <w:top w:val="none" w:sz="0" w:space="0" w:color="auto"/>
        <w:left w:val="none" w:sz="0" w:space="0" w:color="auto"/>
        <w:bottom w:val="none" w:sz="0" w:space="0" w:color="auto"/>
        <w:right w:val="none" w:sz="0" w:space="0" w:color="auto"/>
      </w:divBdr>
    </w:div>
    <w:div w:id="228541821">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543445401">
      <w:bodyDiv w:val="1"/>
      <w:marLeft w:val="0"/>
      <w:marRight w:val="0"/>
      <w:marTop w:val="0"/>
      <w:marBottom w:val="0"/>
      <w:divBdr>
        <w:top w:val="none" w:sz="0" w:space="0" w:color="auto"/>
        <w:left w:val="none" w:sz="0" w:space="0" w:color="auto"/>
        <w:bottom w:val="none" w:sz="0" w:space="0" w:color="auto"/>
        <w:right w:val="none" w:sz="0" w:space="0" w:color="auto"/>
      </w:divBdr>
    </w:div>
    <w:div w:id="640037707">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1915775994">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sc.gov.au/working-aps/aps-employees-and-managers/work-level-standards-aps-level-and-executive-level-classification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jobs@oa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bs@oa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about-us/our-corporate-information/key-documents/oaic-remuneration-determination-20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aic.gov.au/about-us/our-corporate-information/key-documents/human-resources-privacy-policy/" TargetMode="External"/><Relationship Id="rId23" Type="http://schemas.openxmlformats.org/officeDocument/2006/relationships/glossaryDocument" Target="glossary/document.xml"/><Relationship Id="rId10" Type="http://schemas.openxmlformats.org/officeDocument/2006/relationships/hyperlink" Target="https://www.oaic.gov.au/about-us/our-corporate-information/key-documents/oaic-enterprise-agreement-201620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jobs@oaic.gov.au" TargetMode="External"/><Relationship Id="rId14" Type="http://schemas.openxmlformats.org/officeDocument/2006/relationships/hyperlink" Target="https://www.oaic.gov.au/about-us/join-our-tea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55689BF5844B3491D1276949E17091"/>
        <w:category>
          <w:name w:val="General"/>
          <w:gallery w:val="placeholder"/>
        </w:category>
        <w:types>
          <w:type w:val="bbPlcHdr"/>
        </w:types>
        <w:behaviors>
          <w:behavior w:val="content"/>
        </w:behaviors>
        <w:guid w:val="{E37D7168-EFB8-4499-A1EB-8C46D7C09F7F}"/>
      </w:docPartPr>
      <w:docPartBody>
        <w:p w:rsidR="00F72AF1" w:rsidRDefault="00CA0F55" w:rsidP="00CA0F55">
          <w:pPr>
            <w:pStyle w:val="9055689BF5844B3491D1276949E17091"/>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0B18DA"/>
    <w:rsid w:val="001F0730"/>
    <w:rsid w:val="001F6AA5"/>
    <w:rsid w:val="002E0826"/>
    <w:rsid w:val="00354AB8"/>
    <w:rsid w:val="003674BF"/>
    <w:rsid w:val="003943A9"/>
    <w:rsid w:val="003B12F3"/>
    <w:rsid w:val="00531C78"/>
    <w:rsid w:val="006607A1"/>
    <w:rsid w:val="00664790"/>
    <w:rsid w:val="006E50DA"/>
    <w:rsid w:val="007851A0"/>
    <w:rsid w:val="007F23FD"/>
    <w:rsid w:val="008640C8"/>
    <w:rsid w:val="008E023E"/>
    <w:rsid w:val="009D54D6"/>
    <w:rsid w:val="009E0122"/>
    <w:rsid w:val="00AE1319"/>
    <w:rsid w:val="00C047C4"/>
    <w:rsid w:val="00C24ED3"/>
    <w:rsid w:val="00C60575"/>
    <w:rsid w:val="00CA0F55"/>
    <w:rsid w:val="00CE5DC1"/>
    <w:rsid w:val="00F136DD"/>
    <w:rsid w:val="00F72AF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F55"/>
    <w:rPr>
      <w:color w:val="FF0000"/>
    </w:rPr>
  </w:style>
  <w:style w:type="paragraph" w:customStyle="1" w:styleId="9055689BF5844B3491D1276949E17091">
    <w:name w:val="9055689BF5844B3491D1276949E17091"/>
    <w:rsid w:val="00CA0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Zoe Allebone</dc:creator>
  <cp:keywords/>
  <dc:description/>
  <cp:lastModifiedBy>CATER,Stuart</cp:lastModifiedBy>
  <cp:revision>6</cp:revision>
  <cp:lastPrinted>2022-11-21T04:59:00Z</cp:lastPrinted>
  <dcterms:created xsi:type="dcterms:W3CDTF">2022-11-17T04:19:00Z</dcterms:created>
  <dcterms:modified xsi:type="dcterms:W3CDTF">2022-11-21T04:59:00Z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2022-06-05T03:17:46Z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5daeafa4-59bd-4df0-b174-97b581c3a872</vt:lpwstr>
  </property>
  <property fmtid="{D5CDD505-2E9C-101B-9397-08002B2CF9AE}" pid="8" name="MSIP_Label_79d889eb-932f-4752-8739-64d25806ef64_ContentBits">
    <vt:lpwstr>0</vt:lpwstr>
  </property>
</Properties>
</file>