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39C1" w14:textId="4EB2B35D" w:rsidR="00ED32F6" w:rsidRDefault="00ED32F6" w:rsidP="00ED32F6">
      <w:pPr>
        <w:pStyle w:val="Heading1"/>
      </w:pPr>
      <w:bookmarkStart w:id="0" w:name="_Toc97568498"/>
      <w:bookmarkStart w:id="1" w:name="_Toc190766151"/>
      <w:bookmarkStart w:id="2" w:name="_Toc444523519"/>
      <w:r>
        <w:t>Office of the Australian Information Commissioner</w:t>
      </w:r>
      <w:bookmarkEnd w:id="0"/>
    </w:p>
    <w:p w14:paraId="15A87A5C" w14:textId="77777777" w:rsidR="00D8072D" w:rsidRPr="00AB6572" w:rsidRDefault="00D8072D" w:rsidP="00D8072D">
      <w:pPr>
        <w:pStyle w:val="Heading2"/>
      </w:pPr>
      <w:r w:rsidRPr="00AB6572">
        <w:t>Section 1: Entity overview and resources</w:t>
      </w:r>
    </w:p>
    <w:p w14:paraId="7B6AD27E" w14:textId="77777777" w:rsidR="00D8072D" w:rsidRPr="00AB6572" w:rsidRDefault="00D8072D" w:rsidP="00D8072D">
      <w:pPr>
        <w:pStyle w:val="Heading3"/>
      </w:pPr>
      <w:r w:rsidRPr="00AB6572">
        <w:t>1.1</w:t>
      </w:r>
      <w:r w:rsidRPr="00AB6572">
        <w:tab/>
        <w:t>Strategic direction statement</w:t>
      </w:r>
    </w:p>
    <w:p w14:paraId="4C1A1905" w14:textId="77777777" w:rsidR="00D8072D" w:rsidRPr="00AB6572" w:rsidRDefault="00D8072D" w:rsidP="00D8072D">
      <w:pPr>
        <w:spacing w:after="180"/>
        <w:jc w:val="left"/>
      </w:pPr>
      <w:r w:rsidRPr="00AB6572">
        <w:t xml:space="preserve">The Office of the Australian Information Commissioner (OAIC) is an Australian Government entity established under the </w:t>
      </w:r>
      <w:r w:rsidRPr="00AB6572">
        <w:rPr>
          <w:i/>
        </w:rPr>
        <w:t>Australian Information Commissioner Act 2010</w:t>
      </w:r>
      <w:r w:rsidRPr="00AB6572">
        <w:t>.</w:t>
      </w:r>
    </w:p>
    <w:p w14:paraId="203EA85D" w14:textId="77777777" w:rsidR="00D8072D" w:rsidRPr="00AB6572" w:rsidRDefault="00D8072D" w:rsidP="00D8072D">
      <w:pPr>
        <w:spacing w:after="120"/>
        <w:jc w:val="left"/>
        <w:rPr>
          <w:lang w:eastAsia="en-US"/>
        </w:rPr>
      </w:pPr>
      <w:r w:rsidRPr="00AB6572">
        <w:rPr>
          <w:lang w:eastAsia="en-US"/>
        </w:rPr>
        <w:t>The functions of the OAIC are:</w:t>
      </w:r>
    </w:p>
    <w:p w14:paraId="1ECDBF92" w14:textId="77777777" w:rsidR="00D8072D" w:rsidRPr="00AB6572" w:rsidRDefault="00D8072D" w:rsidP="00D8072D">
      <w:pPr>
        <w:numPr>
          <w:ilvl w:val="0"/>
          <w:numId w:val="2"/>
        </w:numPr>
        <w:spacing w:after="120"/>
        <w:jc w:val="left"/>
        <w:rPr>
          <w:lang w:val="x-none" w:eastAsia="en-US"/>
        </w:rPr>
      </w:pPr>
      <w:r w:rsidRPr="00AB6572">
        <w:rPr>
          <w:lang w:eastAsia="en-US"/>
        </w:rPr>
        <w:t xml:space="preserve">Information Commissioner </w:t>
      </w:r>
      <w:r>
        <w:rPr>
          <w:lang w:eastAsia="en-US"/>
        </w:rPr>
        <w:t>—</w:t>
      </w:r>
      <w:r w:rsidRPr="00AB6572">
        <w:rPr>
          <w:lang w:eastAsia="en-US"/>
        </w:rPr>
        <w:t xml:space="preserve"> performing strategic functions relating to information manageme</w:t>
      </w:r>
      <w:r>
        <w:rPr>
          <w:lang w:eastAsia="en-US"/>
        </w:rPr>
        <w:t>nt in the Australian Government</w:t>
      </w:r>
    </w:p>
    <w:p w14:paraId="563AF7F7" w14:textId="77777777" w:rsidR="00D8072D" w:rsidRPr="00AB6572" w:rsidRDefault="00D8072D" w:rsidP="00D8072D">
      <w:pPr>
        <w:numPr>
          <w:ilvl w:val="0"/>
          <w:numId w:val="2"/>
        </w:numPr>
        <w:spacing w:after="120"/>
        <w:jc w:val="left"/>
        <w:rPr>
          <w:lang w:val="x-none" w:eastAsia="en-US"/>
        </w:rPr>
      </w:pPr>
      <w:r w:rsidRPr="00AB6572">
        <w:rPr>
          <w:lang w:eastAsia="en-US"/>
        </w:rPr>
        <w:t>P</w:t>
      </w:r>
      <w:r w:rsidRPr="00AB6572">
        <w:rPr>
          <w:lang w:val="x-none" w:eastAsia="en-US"/>
        </w:rPr>
        <w:t xml:space="preserve">rivacy </w:t>
      </w:r>
      <w:r>
        <w:rPr>
          <w:lang w:eastAsia="en-US"/>
        </w:rPr>
        <w:t>—</w:t>
      </w:r>
      <w:r w:rsidRPr="00AB6572">
        <w:rPr>
          <w:lang w:eastAsia="en-US"/>
        </w:rPr>
        <w:t xml:space="preserve"> </w:t>
      </w:r>
      <w:r w:rsidRPr="00AB6572">
        <w:rPr>
          <w:lang w:val="x-none" w:eastAsia="en-US"/>
        </w:rPr>
        <w:t xml:space="preserve">particularly ensuring proper handling of personal information in accordance with the </w:t>
      </w:r>
      <w:r w:rsidRPr="00AB6572">
        <w:rPr>
          <w:i/>
          <w:lang w:val="x-none" w:eastAsia="en-US"/>
        </w:rPr>
        <w:t>Privacy Act 1988</w:t>
      </w:r>
      <w:r w:rsidRPr="00AB6572">
        <w:rPr>
          <w:lang w:val="x-none" w:eastAsia="en-US"/>
        </w:rPr>
        <w:t xml:space="preserve"> and other legislation</w:t>
      </w:r>
    </w:p>
    <w:p w14:paraId="2F4793DA" w14:textId="77777777" w:rsidR="00D8072D" w:rsidRPr="00AB6572" w:rsidRDefault="00D8072D" w:rsidP="00D8072D">
      <w:pPr>
        <w:numPr>
          <w:ilvl w:val="0"/>
          <w:numId w:val="2"/>
        </w:numPr>
        <w:spacing w:after="180" w:line="240" w:lineRule="auto"/>
        <w:ind w:left="284" w:hanging="284"/>
        <w:rPr>
          <w:lang w:val="x-none" w:eastAsia="x-none"/>
        </w:rPr>
      </w:pPr>
      <w:r w:rsidRPr="00AB6572">
        <w:rPr>
          <w:lang w:eastAsia="x-none"/>
        </w:rPr>
        <w:t>F</w:t>
      </w:r>
      <w:r w:rsidRPr="00AB6572">
        <w:rPr>
          <w:lang w:val="x-none" w:eastAsia="x-none"/>
        </w:rPr>
        <w:t xml:space="preserve">reedom of information (FOI) </w:t>
      </w:r>
      <w:r>
        <w:rPr>
          <w:lang w:eastAsia="en-US"/>
        </w:rPr>
        <w:t>—</w:t>
      </w:r>
      <w:r w:rsidRPr="00AB6572">
        <w:rPr>
          <w:lang w:val="x-none" w:eastAsia="x-none"/>
        </w:rPr>
        <w:t xml:space="preserve"> particularly protecting the public’s right of access to documents under the </w:t>
      </w:r>
      <w:r w:rsidRPr="00AB6572">
        <w:rPr>
          <w:i/>
          <w:lang w:val="x-none" w:eastAsia="x-none"/>
        </w:rPr>
        <w:t>Freedom of Information Act 1982</w:t>
      </w:r>
      <w:r w:rsidRPr="00AB6572">
        <w:rPr>
          <w:lang w:val="x-none" w:eastAsia="x-none"/>
        </w:rPr>
        <w:t>.</w:t>
      </w:r>
    </w:p>
    <w:p w14:paraId="67FFD2DB" w14:textId="77777777" w:rsidR="00D8072D" w:rsidRPr="00AB6572" w:rsidRDefault="00D8072D" w:rsidP="00D8072D">
      <w:pPr>
        <w:spacing w:after="120"/>
        <w:jc w:val="left"/>
      </w:pPr>
      <w:r w:rsidRPr="00AB6572">
        <w:t>In 2022-23, the major areas of focus for the OAIC will be:</w:t>
      </w:r>
    </w:p>
    <w:p w14:paraId="5C491265" w14:textId="77777777" w:rsidR="00D8072D" w:rsidRPr="00AB6572" w:rsidRDefault="00D8072D" w:rsidP="006333C8">
      <w:pPr>
        <w:numPr>
          <w:ilvl w:val="0"/>
          <w:numId w:val="190"/>
        </w:numPr>
        <w:spacing w:after="120" w:line="240" w:lineRule="auto"/>
        <w:jc w:val="left"/>
        <w:rPr>
          <w:lang w:val="x-none" w:eastAsia="x-none"/>
        </w:rPr>
      </w:pPr>
      <w:r w:rsidRPr="00AB6572">
        <w:rPr>
          <w:lang w:eastAsia="x-none"/>
        </w:rPr>
        <w:t>Regulating compliance and supporting entities to take a proactive approach to their  online personal information and security obligations under the Australian Privacy Principles, the Notifiable Data Breaches scheme and co-regula</w:t>
      </w:r>
      <w:r>
        <w:rPr>
          <w:lang w:eastAsia="x-none"/>
        </w:rPr>
        <w:t>tion of the Consumer Data Right</w:t>
      </w:r>
    </w:p>
    <w:p w14:paraId="7A5389AD" w14:textId="77777777" w:rsidR="00D8072D" w:rsidRPr="00AB6572" w:rsidRDefault="00D8072D" w:rsidP="006333C8">
      <w:pPr>
        <w:numPr>
          <w:ilvl w:val="0"/>
          <w:numId w:val="190"/>
        </w:numPr>
        <w:spacing w:after="120" w:line="240" w:lineRule="auto"/>
        <w:jc w:val="left"/>
        <w:rPr>
          <w:lang w:val="x-none" w:eastAsia="x-none"/>
        </w:rPr>
      </w:pPr>
      <w:r w:rsidRPr="00AB6572">
        <w:rPr>
          <w:lang w:eastAsia="x-none"/>
        </w:rPr>
        <w:t>Promoting the timely access to and proactive release of government-held information to the community and developing the FOI capabilities of Australian Go</w:t>
      </w:r>
      <w:r>
        <w:rPr>
          <w:lang w:eastAsia="x-none"/>
        </w:rPr>
        <w:t>vernment agencies and ministers</w:t>
      </w:r>
    </w:p>
    <w:p w14:paraId="71D59BA5" w14:textId="77777777" w:rsidR="00D8072D" w:rsidRPr="00AB6572" w:rsidRDefault="00D8072D" w:rsidP="006333C8">
      <w:pPr>
        <w:numPr>
          <w:ilvl w:val="0"/>
          <w:numId w:val="190"/>
        </w:numPr>
        <w:spacing w:after="120" w:line="240" w:lineRule="auto"/>
        <w:jc w:val="left"/>
        <w:rPr>
          <w:lang w:val="x-none" w:eastAsia="x-none"/>
        </w:rPr>
      </w:pPr>
      <w:r w:rsidRPr="00AB6572">
        <w:rPr>
          <w:lang w:eastAsia="x-none"/>
        </w:rPr>
        <w:t xml:space="preserve">Strengthening protections for personal information in the online environment by </w:t>
      </w:r>
      <w:r>
        <w:rPr>
          <w:lang w:eastAsia="x-none"/>
        </w:rPr>
        <w:t>contributing to</w:t>
      </w:r>
      <w:r w:rsidRPr="00AB6572">
        <w:rPr>
          <w:lang w:eastAsia="x-none"/>
        </w:rPr>
        <w:t xml:space="preserve"> privacy law reform and the rollout of the Consumer</w:t>
      </w:r>
      <w:r>
        <w:rPr>
          <w:lang w:eastAsia="x-none"/>
        </w:rPr>
        <w:t xml:space="preserve"> Data Right to other sectors</w:t>
      </w:r>
    </w:p>
    <w:p w14:paraId="2AC0F511" w14:textId="77777777" w:rsidR="00D8072D" w:rsidRPr="00AB6572" w:rsidRDefault="00D8072D" w:rsidP="006333C8">
      <w:pPr>
        <w:numPr>
          <w:ilvl w:val="0"/>
          <w:numId w:val="190"/>
        </w:numPr>
        <w:spacing w:after="120" w:line="240" w:lineRule="auto"/>
        <w:jc w:val="left"/>
        <w:rPr>
          <w:lang w:val="x-none" w:eastAsia="x-none"/>
        </w:rPr>
      </w:pPr>
      <w:r w:rsidRPr="00AB6572">
        <w:t>Supporting the pandemic response and recovery by promoting the protection of personal information and the public’s right of access to documents.</w:t>
      </w:r>
    </w:p>
    <w:p w14:paraId="478644D9" w14:textId="77777777" w:rsidR="00D8072D" w:rsidRPr="00AB6572" w:rsidRDefault="00D8072D" w:rsidP="00D8072D">
      <w:pPr>
        <w:pStyle w:val="Heading3"/>
      </w:pPr>
      <w:r w:rsidRPr="00AB6572">
        <w:br w:type="page"/>
      </w:r>
      <w:r w:rsidRPr="00AB6572">
        <w:lastRenderedPageBreak/>
        <w:t>1.2</w:t>
      </w:r>
      <w:r w:rsidRPr="00AB6572">
        <w:tab/>
        <w:t>Entity resource statement</w:t>
      </w:r>
    </w:p>
    <w:p w14:paraId="050C111A" w14:textId="77777777" w:rsidR="00D8072D" w:rsidRPr="00AB6572" w:rsidRDefault="00D8072D" w:rsidP="00D8072D">
      <w:pPr>
        <w:spacing w:after="120" w:line="240" w:lineRule="auto"/>
        <w:jc w:val="left"/>
      </w:pPr>
      <w:r w:rsidRPr="00AB6572">
        <w:t>Table 1.1 shows the total funding from all sources available to OAIC for its operations and to deliver programs and services on behalf of the government.</w:t>
      </w:r>
    </w:p>
    <w:p w14:paraId="3AF8C4DF" w14:textId="77777777" w:rsidR="00D8072D" w:rsidRPr="00AB6572" w:rsidRDefault="00D8072D" w:rsidP="00D8072D">
      <w:pPr>
        <w:spacing w:after="120" w:line="240" w:lineRule="auto"/>
        <w:jc w:val="left"/>
      </w:pPr>
      <w:r w:rsidRPr="00AB6572">
        <w:t xml:space="preserve">The table summarises how resources will be applied by outcome (government strategic policy objectives) and by administered (on behalf of the </w:t>
      </w:r>
      <w:r>
        <w:t>g</w:t>
      </w:r>
      <w:r w:rsidRPr="00AB6572">
        <w:t>overnment or the public) and departmental (for the entity’s operations) classification.</w:t>
      </w:r>
    </w:p>
    <w:p w14:paraId="74A58237" w14:textId="77777777" w:rsidR="00D8072D" w:rsidRPr="00AB6572" w:rsidRDefault="00D8072D" w:rsidP="00D8072D">
      <w:pPr>
        <w:spacing w:after="120" w:line="240" w:lineRule="auto"/>
        <w:jc w:val="left"/>
      </w:pPr>
      <w:r w:rsidRPr="00AB6572">
        <w:t xml:space="preserve">For more detailed information on special accounts and special appropriations, refer to </w:t>
      </w:r>
      <w:r w:rsidRPr="005A7527">
        <w:t>Budget Paper No. 4: Agency Resourcing</w:t>
      </w:r>
      <w:r w:rsidRPr="00AB6572">
        <w:t>.</w:t>
      </w:r>
    </w:p>
    <w:p w14:paraId="0C8164B4" w14:textId="77777777" w:rsidR="00D8072D" w:rsidRPr="00AB6572" w:rsidRDefault="00D8072D" w:rsidP="00D8072D">
      <w:pPr>
        <w:spacing w:after="120" w:line="240" w:lineRule="auto"/>
        <w:jc w:val="left"/>
      </w:pPr>
      <w:r w:rsidRPr="00AB6572">
        <w:t>Information in this table is presented on a resourcing (appropriations/cash available) basis, while the ‘budgeted expenses by outcome’ tables in Section 2 and the financial statements in Section 3 are presented on an accrual basis.</w:t>
      </w:r>
    </w:p>
    <w:p w14:paraId="5B011672" w14:textId="77777777" w:rsidR="00D8072D" w:rsidRPr="00AB6572" w:rsidRDefault="00D8072D" w:rsidP="00D8072D">
      <w:pPr>
        <w:pStyle w:val="TableHeading"/>
        <w:rPr>
          <w:b w:val="0"/>
          <w:lang w:val="en-AU"/>
        </w:rPr>
      </w:pPr>
      <w:r w:rsidRPr="00AB6572">
        <w:br w:type="page"/>
      </w:r>
      <w:r w:rsidRPr="00AB6572">
        <w:lastRenderedPageBreak/>
        <w:t xml:space="preserve">Table 1.1: </w:t>
      </w:r>
      <w:r w:rsidRPr="00AB6572">
        <w:rPr>
          <w:lang w:val="en-AU"/>
        </w:rPr>
        <w:t>Entity</w:t>
      </w:r>
      <w:r w:rsidRPr="00AB6572">
        <w:t xml:space="preserve"> resource statement — </w:t>
      </w:r>
      <w:r>
        <w:rPr>
          <w:lang w:val="en-GB"/>
        </w:rPr>
        <w:t>b</w:t>
      </w:r>
      <w:r w:rsidRPr="00AB6572">
        <w:t xml:space="preserve">udget estimates for </w:t>
      </w:r>
      <w:r w:rsidRPr="00AB6572">
        <w:rPr>
          <w:lang w:val="en-AU"/>
        </w:rPr>
        <w:t>2022-23</w:t>
      </w:r>
      <w:r w:rsidRPr="00AB6572">
        <w:t xml:space="preserve"> as at Budget </w:t>
      </w:r>
      <w:r w:rsidRPr="00AB6572">
        <w:rPr>
          <w:lang w:val="en-AU"/>
        </w:rPr>
        <w:t>March</w:t>
      </w:r>
      <w:r w:rsidRPr="00AB6572">
        <w:t xml:space="preserve"> </w:t>
      </w:r>
      <w:r w:rsidRPr="00AB6572">
        <w:rPr>
          <w:lang w:val="en-AU"/>
        </w:rPr>
        <w:t>2022</w:t>
      </w:r>
    </w:p>
    <w:tbl>
      <w:tblPr>
        <w:tblW w:w="5000" w:type="pct"/>
        <w:tblLook w:val="04A0" w:firstRow="1" w:lastRow="0" w:firstColumn="1" w:lastColumn="0" w:noHBand="0" w:noVBand="1"/>
      </w:tblPr>
      <w:tblGrid>
        <w:gridCol w:w="5342"/>
        <w:gridCol w:w="1184"/>
        <w:gridCol w:w="1184"/>
      </w:tblGrid>
      <w:tr w:rsidR="00D8072D" w:rsidRPr="00A7534E" w14:paraId="2331A036" w14:textId="77777777" w:rsidTr="00C71BCD">
        <w:trPr>
          <w:trHeight w:val="794"/>
        </w:trPr>
        <w:tc>
          <w:tcPr>
            <w:tcW w:w="3464" w:type="pct"/>
            <w:tcBorders>
              <w:top w:val="single" w:sz="4" w:space="0" w:color="auto"/>
              <w:left w:val="nil"/>
              <w:bottom w:val="nil"/>
              <w:right w:val="nil"/>
            </w:tcBorders>
            <w:shd w:val="clear" w:color="000000" w:fill="FFFFFF"/>
            <w:vAlign w:val="bottom"/>
            <w:hideMark/>
          </w:tcPr>
          <w:p w14:paraId="53C6F113"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121B41B1" w14:textId="77777777" w:rsidR="00D8072D" w:rsidRPr="00A7534E" w:rsidRDefault="00D8072D" w:rsidP="00C71BCD">
            <w:pPr>
              <w:spacing w:after="0" w:line="240" w:lineRule="auto"/>
              <w:jc w:val="right"/>
              <w:rPr>
                <w:rFonts w:ascii="Arial" w:hAnsi="Arial" w:cs="Arial"/>
                <w:b/>
                <w:bCs/>
                <w:color w:val="000000"/>
                <w:sz w:val="16"/>
                <w:szCs w:val="16"/>
              </w:rPr>
            </w:pPr>
            <w:r w:rsidRPr="00A7534E">
              <w:rPr>
                <w:rFonts w:ascii="Arial" w:hAnsi="Arial" w:cs="Arial"/>
                <w:b/>
                <w:bCs/>
                <w:color w:val="000000"/>
                <w:sz w:val="16"/>
                <w:szCs w:val="16"/>
              </w:rPr>
              <w:t>2021-22 Estimated actual</w:t>
            </w:r>
            <w:r w:rsidRPr="00A7534E">
              <w:rPr>
                <w:rFonts w:ascii="Arial" w:hAnsi="Arial" w:cs="Arial"/>
                <w:b/>
                <w:bCs/>
                <w:color w:val="000000"/>
                <w:sz w:val="16"/>
                <w:szCs w:val="16"/>
              </w:rPr>
              <w:br/>
              <w:t>$'000 (</w:t>
            </w:r>
            <w:r>
              <w:rPr>
                <w:rFonts w:ascii="Arial" w:hAnsi="Arial" w:cs="Arial"/>
                <w:b/>
                <w:bCs/>
                <w:color w:val="000000"/>
                <w:sz w:val="16"/>
                <w:szCs w:val="16"/>
              </w:rPr>
              <w:t>a</w:t>
            </w:r>
            <w:r w:rsidRPr="00A7534E">
              <w:rPr>
                <w:rFonts w:ascii="Arial" w:hAnsi="Arial" w:cs="Arial"/>
                <w:b/>
                <w:bCs/>
                <w:color w:val="000000"/>
                <w:sz w:val="16"/>
                <w:szCs w:val="16"/>
              </w:rPr>
              <w:t>)</w:t>
            </w:r>
          </w:p>
        </w:tc>
        <w:tc>
          <w:tcPr>
            <w:tcW w:w="768" w:type="pct"/>
            <w:tcBorders>
              <w:top w:val="single" w:sz="4" w:space="0" w:color="auto"/>
              <w:left w:val="nil"/>
              <w:bottom w:val="single" w:sz="4" w:space="0" w:color="auto"/>
              <w:right w:val="nil"/>
            </w:tcBorders>
            <w:shd w:val="clear" w:color="000000" w:fill="E6E6E6"/>
            <w:vAlign w:val="bottom"/>
            <w:hideMark/>
          </w:tcPr>
          <w:p w14:paraId="3AB3EA55" w14:textId="77777777" w:rsidR="00D8072D" w:rsidRPr="00A7534E" w:rsidRDefault="00D8072D" w:rsidP="00C71BCD">
            <w:pPr>
              <w:spacing w:after="0" w:line="240" w:lineRule="auto"/>
              <w:jc w:val="right"/>
              <w:rPr>
                <w:rFonts w:ascii="Arial" w:hAnsi="Arial" w:cs="Arial"/>
                <w:b/>
                <w:bCs/>
                <w:color w:val="000000"/>
                <w:sz w:val="16"/>
                <w:szCs w:val="16"/>
              </w:rPr>
            </w:pPr>
            <w:r w:rsidRPr="00A7534E">
              <w:rPr>
                <w:rFonts w:ascii="Arial" w:hAnsi="Arial" w:cs="Arial"/>
                <w:b/>
                <w:bCs/>
                <w:color w:val="000000"/>
                <w:sz w:val="16"/>
                <w:szCs w:val="16"/>
              </w:rPr>
              <w:t>2022-23 Estimate</w:t>
            </w:r>
            <w:r w:rsidRPr="00A7534E">
              <w:rPr>
                <w:rFonts w:ascii="Arial" w:hAnsi="Arial" w:cs="Arial"/>
                <w:b/>
                <w:bCs/>
                <w:color w:val="000000"/>
                <w:sz w:val="16"/>
                <w:szCs w:val="16"/>
              </w:rPr>
              <w:br/>
              <w:t>$'000</w:t>
            </w:r>
          </w:p>
        </w:tc>
      </w:tr>
      <w:tr w:rsidR="00D8072D" w:rsidRPr="00A7534E" w14:paraId="1A1825D2" w14:textId="77777777" w:rsidTr="00C71BCD">
        <w:trPr>
          <w:trHeight w:val="240"/>
        </w:trPr>
        <w:tc>
          <w:tcPr>
            <w:tcW w:w="3464" w:type="pct"/>
            <w:tcBorders>
              <w:top w:val="nil"/>
              <w:left w:val="nil"/>
              <w:bottom w:val="nil"/>
              <w:right w:val="nil"/>
            </w:tcBorders>
            <w:shd w:val="clear" w:color="000000" w:fill="FFFFFF"/>
            <w:vAlign w:val="bottom"/>
            <w:hideMark/>
          </w:tcPr>
          <w:p w14:paraId="41DC0F95" w14:textId="77777777" w:rsidR="00D8072D" w:rsidRPr="00A7534E" w:rsidRDefault="00D8072D" w:rsidP="00C71BCD">
            <w:pPr>
              <w:spacing w:after="0" w:line="240" w:lineRule="auto"/>
              <w:jc w:val="left"/>
              <w:rPr>
                <w:rFonts w:ascii="Arial" w:hAnsi="Arial" w:cs="Arial"/>
                <w:b/>
                <w:bCs/>
                <w:color w:val="000000"/>
                <w:sz w:val="16"/>
                <w:szCs w:val="16"/>
              </w:rPr>
            </w:pPr>
            <w:r w:rsidRPr="00A7534E">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324EAA69"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0EEC4B79"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r>
      <w:tr w:rsidR="00D8072D" w:rsidRPr="00A7534E" w14:paraId="4D58D3ED" w14:textId="77777777" w:rsidTr="00C71BCD">
        <w:trPr>
          <w:trHeight w:val="240"/>
        </w:trPr>
        <w:tc>
          <w:tcPr>
            <w:tcW w:w="3464" w:type="pct"/>
            <w:tcBorders>
              <w:top w:val="nil"/>
              <w:left w:val="nil"/>
              <w:bottom w:val="nil"/>
              <w:right w:val="nil"/>
            </w:tcBorders>
            <w:shd w:val="clear" w:color="000000" w:fill="FFFFFF"/>
            <w:vAlign w:val="bottom"/>
            <w:hideMark/>
          </w:tcPr>
          <w:p w14:paraId="2B6F99FE"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xml:space="preserve">Annual appropriations </w:t>
            </w:r>
            <w:r w:rsidRPr="00A7534E">
              <w:rPr>
                <w:rFonts w:ascii="Calibri" w:hAnsi="Calibri" w:cs="Calibri"/>
                <w:color w:val="000000"/>
                <w:sz w:val="16"/>
                <w:szCs w:val="16"/>
              </w:rPr>
              <w:t>—</w:t>
            </w:r>
            <w:r w:rsidRPr="00A7534E">
              <w:rPr>
                <w:rFonts w:ascii="Arial" w:hAnsi="Arial" w:cs="Arial"/>
                <w:color w:val="000000"/>
                <w:sz w:val="16"/>
                <w:szCs w:val="16"/>
              </w:rPr>
              <w:t xml:space="preserve"> ordinary annual services (</w:t>
            </w:r>
            <w:r>
              <w:rPr>
                <w:rFonts w:ascii="Arial" w:hAnsi="Arial" w:cs="Arial"/>
                <w:color w:val="000000"/>
                <w:sz w:val="16"/>
                <w:szCs w:val="16"/>
              </w:rPr>
              <w:t>b</w:t>
            </w:r>
            <w:r w:rsidRPr="00A7534E">
              <w:rPr>
                <w:rFonts w:ascii="Arial" w:hAnsi="Arial" w:cs="Arial"/>
                <w:color w:val="000000"/>
                <w:sz w:val="16"/>
                <w:szCs w:val="16"/>
              </w:rPr>
              <w:t>)</w:t>
            </w:r>
          </w:p>
        </w:tc>
        <w:tc>
          <w:tcPr>
            <w:tcW w:w="768" w:type="pct"/>
            <w:tcBorders>
              <w:top w:val="nil"/>
              <w:left w:val="nil"/>
              <w:bottom w:val="nil"/>
              <w:right w:val="nil"/>
            </w:tcBorders>
            <w:shd w:val="clear" w:color="000000" w:fill="FFFFFF"/>
            <w:vAlign w:val="bottom"/>
            <w:hideMark/>
          </w:tcPr>
          <w:p w14:paraId="737381A8"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314208D0"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r>
      <w:tr w:rsidR="00D8072D" w:rsidRPr="00A7534E" w14:paraId="48348754" w14:textId="77777777" w:rsidTr="00C71BCD">
        <w:trPr>
          <w:trHeight w:val="240"/>
        </w:trPr>
        <w:tc>
          <w:tcPr>
            <w:tcW w:w="3464" w:type="pct"/>
            <w:tcBorders>
              <w:top w:val="nil"/>
              <w:left w:val="nil"/>
              <w:bottom w:val="nil"/>
              <w:right w:val="nil"/>
            </w:tcBorders>
            <w:shd w:val="clear" w:color="000000" w:fill="FFFFFF"/>
            <w:vAlign w:val="bottom"/>
            <w:hideMark/>
          </w:tcPr>
          <w:p w14:paraId="63C7060F"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auto" w:fill="auto"/>
            <w:vAlign w:val="bottom"/>
            <w:hideMark/>
          </w:tcPr>
          <w:p w14:paraId="65405AEB"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2,664 </w:t>
            </w:r>
          </w:p>
        </w:tc>
        <w:tc>
          <w:tcPr>
            <w:tcW w:w="768" w:type="pct"/>
            <w:tcBorders>
              <w:top w:val="nil"/>
              <w:left w:val="nil"/>
              <w:bottom w:val="nil"/>
              <w:right w:val="nil"/>
            </w:tcBorders>
            <w:shd w:val="clear" w:color="000000" w:fill="E6E6E6"/>
            <w:vAlign w:val="bottom"/>
            <w:hideMark/>
          </w:tcPr>
          <w:p w14:paraId="70ECD1AB"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1,449 </w:t>
            </w:r>
          </w:p>
        </w:tc>
      </w:tr>
      <w:tr w:rsidR="00D8072D" w:rsidRPr="00A7534E" w14:paraId="45011738" w14:textId="77777777" w:rsidTr="00C71BCD">
        <w:trPr>
          <w:trHeight w:val="240"/>
        </w:trPr>
        <w:tc>
          <w:tcPr>
            <w:tcW w:w="3464" w:type="pct"/>
            <w:tcBorders>
              <w:top w:val="nil"/>
              <w:left w:val="nil"/>
              <w:bottom w:val="nil"/>
              <w:right w:val="nil"/>
            </w:tcBorders>
            <w:shd w:val="clear" w:color="000000" w:fill="FFFFFF"/>
            <w:vAlign w:val="bottom"/>
            <w:hideMark/>
          </w:tcPr>
          <w:p w14:paraId="2238853F"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xml:space="preserve">    Departmental appropriation</w:t>
            </w:r>
          </w:p>
        </w:tc>
        <w:tc>
          <w:tcPr>
            <w:tcW w:w="768" w:type="pct"/>
            <w:tcBorders>
              <w:top w:val="nil"/>
              <w:left w:val="nil"/>
              <w:bottom w:val="nil"/>
              <w:right w:val="nil"/>
            </w:tcBorders>
            <w:shd w:val="clear" w:color="000000" w:fill="FFFFFF"/>
            <w:vAlign w:val="bottom"/>
            <w:hideMark/>
          </w:tcPr>
          <w:p w14:paraId="6D5C92A8" w14:textId="77777777" w:rsidR="00D8072D" w:rsidRPr="00A7534E" w:rsidRDefault="00D8072D" w:rsidP="00C71BCD">
            <w:pPr>
              <w:spacing w:after="0" w:line="240" w:lineRule="auto"/>
              <w:jc w:val="right"/>
              <w:rPr>
                <w:rFonts w:ascii="Arial" w:hAnsi="Arial" w:cs="Arial"/>
                <w:sz w:val="16"/>
                <w:szCs w:val="16"/>
              </w:rPr>
            </w:pPr>
            <w:r w:rsidRPr="00A7534E">
              <w:rPr>
                <w:rFonts w:ascii="Arial" w:hAnsi="Arial" w:cs="Arial"/>
                <w:sz w:val="16"/>
                <w:szCs w:val="16"/>
              </w:rPr>
              <w:t xml:space="preserve">25,283 </w:t>
            </w:r>
          </w:p>
        </w:tc>
        <w:tc>
          <w:tcPr>
            <w:tcW w:w="768" w:type="pct"/>
            <w:tcBorders>
              <w:top w:val="nil"/>
              <w:left w:val="nil"/>
              <w:bottom w:val="nil"/>
              <w:right w:val="nil"/>
            </w:tcBorders>
            <w:shd w:val="clear" w:color="000000" w:fill="E6E6E6"/>
            <w:vAlign w:val="bottom"/>
            <w:hideMark/>
          </w:tcPr>
          <w:p w14:paraId="13732FE5" w14:textId="77777777" w:rsidR="00D8072D" w:rsidRPr="00A7534E" w:rsidRDefault="00D8072D" w:rsidP="00C71BCD">
            <w:pPr>
              <w:spacing w:after="0" w:line="240" w:lineRule="auto"/>
              <w:jc w:val="right"/>
              <w:rPr>
                <w:rFonts w:ascii="Arial" w:hAnsi="Arial" w:cs="Arial"/>
                <w:sz w:val="16"/>
                <w:szCs w:val="16"/>
              </w:rPr>
            </w:pPr>
            <w:r>
              <w:rPr>
                <w:rFonts w:ascii="Arial" w:hAnsi="Arial" w:cs="Arial"/>
                <w:sz w:val="16"/>
                <w:szCs w:val="16"/>
              </w:rPr>
              <w:t>27,072</w:t>
            </w:r>
            <w:r w:rsidRPr="00A7534E">
              <w:rPr>
                <w:rFonts w:ascii="Arial" w:hAnsi="Arial" w:cs="Arial"/>
                <w:sz w:val="16"/>
                <w:szCs w:val="16"/>
              </w:rPr>
              <w:t xml:space="preserve"> </w:t>
            </w:r>
          </w:p>
        </w:tc>
      </w:tr>
      <w:tr w:rsidR="00D8072D" w:rsidRPr="00A7534E" w14:paraId="11D96218" w14:textId="77777777" w:rsidTr="00C71BCD">
        <w:trPr>
          <w:trHeight w:val="240"/>
        </w:trPr>
        <w:tc>
          <w:tcPr>
            <w:tcW w:w="3464" w:type="pct"/>
            <w:tcBorders>
              <w:top w:val="nil"/>
              <w:left w:val="nil"/>
              <w:bottom w:val="nil"/>
              <w:right w:val="nil"/>
            </w:tcBorders>
            <w:shd w:val="clear" w:color="auto" w:fill="auto"/>
            <w:vAlign w:val="bottom"/>
            <w:hideMark/>
          </w:tcPr>
          <w:p w14:paraId="55E48D91"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xml:space="preserve">    s74 External Revenue (</w:t>
            </w:r>
            <w:r>
              <w:rPr>
                <w:rFonts w:ascii="Arial" w:hAnsi="Arial" w:cs="Arial"/>
                <w:color w:val="000000"/>
                <w:sz w:val="16"/>
                <w:szCs w:val="16"/>
              </w:rPr>
              <w:t>c</w:t>
            </w:r>
            <w:r w:rsidRPr="00A7534E">
              <w:rPr>
                <w:rFonts w:ascii="Arial" w:hAnsi="Arial" w:cs="Arial"/>
                <w:color w:val="000000"/>
                <w:sz w:val="16"/>
                <w:szCs w:val="16"/>
              </w:rPr>
              <w:t>)</w:t>
            </w:r>
          </w:p>
        </w:tc>
        <w:tc>
          <w:tcPr>
            <w:tcW w:w="768" w:type="pct"/>
            <w:tcBorders>
              <w:top w:val="nil"/>
              <w:left w:val="nil"/>
              <w:bottom w:val="nil"/>
              <w:right w:val="nil"/>
            </w:tcBorders>
            <w:shd w:val="clear" w:color="000000" w:fill="FFFFFF"/>
            <w:vAlign w:val="bottom"/>
            <w:hideMark/>
          </w:tcPr>
          <w:p w14:paraId="3C17E5CB"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253 </w:t>
            </w:r>
          </w:p>
        </w:tc>
        <w:tc>
          <w:tcPr>
            <w:tcW w:w="768" w:type="pct"/>
            <w:tcBorders>
              <w:top w:val="nil"/>
              <w:left w:val="nil"/>
              <w:bottom w:val="nil"/>
              <w:right w:val="nil"/>
            </w:tcBorders>
            <w:shd w:val="clear" w:color="000000" w:fill="E6E6E6"/>
            <w:vAlign w:val="bottom"/>
            <w:hideMark/>
          </w:tcPr>
          <w:p w14:paraId="7BD768B8" w14:textId="77777777" w:rsidR="00D8072D" w:rsidRPr="00A7534E" w:rsidRDefault="00D8072D" w:rsidP="00C71BCD">
            <w:pPr>
              <w:spacing w:after="0" w:line="240" w:lineRule="auto"/>
              <w:jc w:val="right"/>
              <w:rPr>
                <w:rFonts w:ascii="Arial" w:hAnsi="Arial" w:cs="Arial"/>
                <w:sz w:val="16"/>
                <w:szCs w:val="16"/>
              </w:rPr>
            </w:pPr>
            <w:r w:rsidRPr="00A7534E">
              <w:rPr>
                <w:rFonts w:ascii="Arial" w:hAnsi="Arial" w:cs="Arial"/>
                <w:sz w:val="16"/>
                <w:szCs w:val="16"/>
              </w:rPr>
              <w:t xml:space="preserve">178 </w:t>
            </w:r>
          </w:p>
        </w:tc>
      </w:tr>
      <w:tr w:rsidR="00D8072D" w:rsidRPr="00A7534E" w14:paraId="2044DC76" w14:textId="77777777" w:rsidTr="00C71BCD">
        <w:trPr>
          <w:trHeight w:val="240"/>
        </w:trPr>
        <w:tc>
          <w:tcPr>
            <w:tcW w:w="3464" w:type="pct"/>
            <w:tcBorders>
              <w:top w:val="nil"/>
              <w:left w:val="nil"/>
              <w:bottom w:val="nil"/>
              <w:right w:val="nil"/>
            </w:tcBorders>
            <w:shd w:val="clear" w:color="000000" w:fill="FFFFFF"/>
            <w:vAlign w:val="bottom"/>
            <w:hideMark/>
          </w:tcPr>
          <w:p w14:paraId="5B94E0F3"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Annual appropriations — other services — non-operating (</w:t>
            </w:r>
            <w:r>
              <w:rPr>
                <w:rFonts w:ascii="Arial" w:hAnsi="Arial" w:cs="Arial"/>
                <w:color w:val="000000"/>
                <w:sz w:val="16"/>
                <w:szCs w:val="16"/>
              </w:rPr>
              <w:t>d</w:t>
            </w:r>
            <w:r w:rsidRPr="00A7534E">
              <w:rPr>
                <w:rFonts w:ascii="Arial" w:hAnsi="Arial" w:cs="Arial"/>
                <w:color w:val="000000"/>
                <w:sz w:val="16"/>
                <w:szCs w:val="16"/>
              </w:rPr>
              <w:t>)</w:t>
            </w:r>
          </w:p>
        </w:tc>
        <w:tc>
          <w:tcPr>
            <w:tcW w:w="768" w:type="pct"/>
            <w:tcBorders>
              <w:top w:val="nil"/>
              <w:left w:val="nil"/>
              <w:bottom w:val="nil"/>
              <w:right w:val="nil"/>
            </w:tcBorders>
            <w:shd w:val="clear" w:color="000000" w:fill="FFFFFF"/>
            <w:vAlign w:val="bottom"/>
            <w:hideMark/>
          </w:tcPr>
          <w:p w14:paraId="7986A6E3"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3DBD3FC9"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r>
      <w:tr w:rsidR="00D8072D" w:rsidRPr="00A7534E" w14:paraId="6B880C42" w14:textId="77777777" w:rsidTr="00C71BCD">
        <w:trPr>
          <w:trHeight w:val="240"/>
        </w:trPr>
        <w:tc>
          <w:tcPr>
            <w:tcW w:w="3464" w:type="pct"/>
            <w:tcBorders>
              <w:top w:val="nil"/>
              <w:left w:val="nil"/>
              <w:bottom w:val="nil"/>
              <w:right w:val="nil"/>
            </w:tcBorders>
            <w:shd w:val="clear" w:color="000000" w:fill="FFFFFF"/>
            <w:vAlign w:val="bottom"/>
            <w:hideMark/>
          </w:tcPr>
          <w:p w14:paraId="0CCA5790"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auto" w:fill="auto"/>
            <w:vAlign w:val="bottom"/>
            <w:hideMark/>
          </w:tcPr>
          <w:p w14:paraId="498DE7BC"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153 </w:t>
            </w:r>
          </w:p>
        </w:tc>
        <w:tc>
          <w:tcPr>
            <w:tcW w:w="768" w:type="pct"/>
            <w:tcBorders>
              <w:top w:val="nil"/>
              <w:left w:val="nil"/>
              <w:bottom w:val="nil"/>
              <w:right w:val="nil"/>
            </w:tcBorders>
            <w:shd w:val="clear" w:color="000000" w:fill="E6E6E6"/>
            <w:vAlign w:val="bottom"/>
            <w:hideMark/>
          </w:tcPr>
          <w:p w14:paraId="63FFE884"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 </w:t>
            </w:r>
          </w:p>
        </w:tc>
      </w:tr>
      <w:tr w:rsidR="00D8072D" w:rsidRPr="00A7534E" w14:paraId="05CAABF4" w14:textId="77777777" w:rsidTr="00C71BCD">
        <w:trPr>
          <w:trHeight w:val="240"/>
        </w:trPr>
        <w:tc>
          <w:tcPr>
            <w:tcW w:w="3464" w:type="pct"/>
            <w:tcBorders>
              <w:top w:val="nil"/>
              <w:left w:val="nil"/>
              <w:bottom w:val="nil"/>
              <w:right w:val="nil"/>
            </w:tcBorders>
            <w:shd w:val="clear" w:color="000000" w:fill="FFFFFF"/>
            <w:vAlign w:val="bottom"/>
            <w:hideMark/>
          </w:tcPr>
          <w:p w14:paraId="5D4B26ED"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xml:space="preserve">    Equity injection</w:t>
            </w:r>
          </w:p>
        </w:tc>
        <w:tc>
          <w:tcPr>
            <w:tcW w:w="768" w:type="pct"/>
            <w:tcBorders>
              <w:top w:val="nil"/>
              <w:left w:val="nil"/>
              <w:bottom w:val="nil"/>
              <w:right w:val="nil"/>
            </w:tcBorders>
            <w:shd w:val="clear" w:color="000000" w:fill="FFFFFF"/>
            <w:vAlign w:val="bottom"/>
            <w:hideMark/>
          </w:tcPr>
          <w:p w14:paraId="2721421E"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 </w:t>
            </w:r>
          </w:p>
        </w:tc>
        <w:tc>
          <w:tcPr>
            <w:tcW w:w="768" w:type="pct"/>
            <w:tcBorders>
              <w:top w:val="nil"/>
              <w:left w:val="nil"/>
              <w:bottom w:val="nil"/>
              <w:right w:val="nil"/>
            </w:tcBorders>
            <w:shd w:val="clear" w:color="000000" w:fill="E6E6E6"/>
            <w:vAlign w:val="bottom"/>
            <w:hideMark/>
          </w:tcPr>
          <w:p w14:paraId="41F24194" w14:textId="77777777" w:rsidR="00D8072D" w:rsidRPr="00A7534E"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6</w:t>
            </w:r>
            <w:r w:rsidRPr="00A7534E">
              <w:rPr>
                <w:rFonts w:ascii="Arial" w:hAnsi="Arial" w:cs="Arial"/>
                <w:color w:val="000000"/>
                <w:sz w:val="16"/>
                <w:szCs w:val="16"/>
              </w:rPr>
              <w:t xml:space="preserve">30 </w:t>
            </w:r>
          </w:p>
        </w:tc>
      </w:tr>
      <w:tr w:rsidR="00D8072D" w:rsidRPr="00A7534E" w14:paraId="55718067" w14:textId="77777777" w:rsidTr="00C71BCD">
        <w:trPr>
          <w:trHeight w:val="240"/>
        </w:trPr>
        <w:tc>
          <w:tcPr>
            <w:tcW w:w="3464" w:type="pct"/>
            <w:tcBorders>
              <w:top w:val="nil"/>
              <w:left w:val="nil"/>
              <w:bottom w:val="nil"/>
              <w:right w:val="nil"/>
            </w:tcBorders>
            <w:shd w:val="clear" w:color="000000" w:fill="FFFFFF"/>
            <w:vAlign w:val="bottom"/>
            <w:hideMark/>
          </w:tcPr>
          <w:p w14:paraId="4B33534E"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0B0FC2DD"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28,353 </w:t>
            </w:r>
          </w:p>
        </w:tc>
        <w:tc>
          <w:tcPr>
            <w:tcW w:w="768" w:type="pct"/>
            <w:tcBorders>
              <w:top w:val="single" w:sz="4" w:space="0" w:color="auto"/>
              <w:left w:val="nil"/>
              <w:bottom w:val="single" w:sz="4" w:space="0" w:color="auto"/>
              <w:right w:val="nil"/>
            </w:tcBorders>
            <w:shd w:val="clear" w:color="000000" w:fill="E6E6E6"/>
            <w:vAlign w:val="bottom"/>
            <w:hideMark/>
          </w:tcPr>
          <w:p w14:paraId="76B33E7F" w14:textId="77777777" w:rsidR="00D8072D" w:rsidRPr="00A7534E"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29,329 </w:t>
            </w:r>
          </w:p>
        </w:tc>
      </w:tr>
      <w:tr w:rsidR="00D8072D" w:rsidRPr="00A7534E" w14:paraId="631E5A4B" w14:textId="77777777" w:rsidTr="00C71BCD">
        <w:trPr>
          <w:trHeight w:val="240"/>
        </w:trPr>
        <w:tc>
          <w:tcPr>
            <w:tcW w:w="3464" w:type="pct"/>
            <w:tcBorders>
              <w:top w:val="nil"/>
              <w:left w:val="nil"/>
              <w:bottom w:val="nil"/>
              <w:right w:val="nil"/>
            </w:tcBorders>
            <w:shd w:val="clear" w:color="000000" w:fill="FFFFFF"/>
            <w:vAlign w:val="bottom"/>
            <w:hideMark/>
          </w:tcPr>
          <w:p w14:paraId="7E57C967" w14:textId="77777777" w:rsidR="00D8072D" w:rsidRPr="00A7534E" w:rsidRDefault="00D8072D" w:rsidP="00C71BCD">
            <w:pPr>
              <w:spacing w:after="0" w:line="240" w:lineRule="auto"/>
              <w:jc w:val="left"/>
              <w:rPr>
                <w:rFonts w:ascii="Arial" w:hAnsi="Arial" w:cs="Arial"/>
                <w:b/>
                <w:bCs/>
                <w:color w:val="000000"/>
                <w:sz w:val="16"/>
                <w:szCs w:val="16"/>
              </w:rPr>
            </w:pPr>
            <w:r w:rsidRPr="00A7534E">
              <w:rPr>
                <w:rFonts w:ascii="Arial" w:hAnsi="Arial" w:cs="Arial"/>
                <w:b/>
                <w:bCs/>
                <w:color w:val="000000"/>
                <w:sz w:val="16"/>
                <w:szCs w:val="16"/>
              </w:rPr>
              <w:t>Total departmental resourcing</w:t>
            </w:r>
          </w:p>
        </w:tc>
        <w:tc>
          <w:tcPr>
            <w:tcW w:w="768" w:type="pct"/>
            <w:tcBorders>
              <w:top w:val="nil"/>
              <w:left w:val="nil"/>
              <w:bottom w:val="single" w:sz="4" w:space="0" w:color="auto"/>
              <w:right w:val="nil"/>
            </w:tcBorders>
            <w:shd w:val="clear" w:color="000000" w:fill="FFFFFF"/>
            <w:vAlign w:val="bottom"/>
            <w:hideMark/>
          </w:tcPr>
          <w:p w14:paraId="08D67A65" w14:textId="77777777" w:rsidR="00D8072D" w:rsidRPr="00A7534E" w:rsidRDefault="00D8072D" w:rsidP="00C71BCD">
            <w:pPr>
              <w:spacing w:after="0" w:line="240" w:lineRule="auto"/>
              <w:jc w:val="right"/>
              <w:rPr>
                <w:rFonts w:ascii="Arial" w:hAnsi="Arial" w:cs="Arial"/>
                <w:b/>
                <w:bCs/>
                <w:color w:val="000000"/>
                <w:sz w:val="16"/>
                <w:szCs w:val="16"/>
              </w:rPr>
            </w:pPr>
            <w:r w:rsidRPr="00A7534E">
              <w:rPr>
                <w:rFonts w:ascii="Arial" w:hAnsi="Arial" w:cs="Arial"/>
                <w:b/>
                <w:bCs/>
                <w:color w:val="000000"/>
                <w:sz w:val="16"/>
                <w:szCs w:val="16"/>
              </w:rPr>
              <w:t xml:space="preserve">28,353 </w:t>
            </w:r>
          </w:p>
        </w:tc>
        <w:tc>
          <w:tcPr>
            <w:tcW w:w="768" w:type="pct"/>
            <w:tcBorders>
              <w:top w:val="nil"/>
              <w:left w:val="nil"/>
              <w:bottom w:val="single" w:sz="4" w:space="0" w:color="auto"/>
              <w:right w:val="nil"/>
            </w:tcBorders>
            <w:shd w:val="clear" w:color="000000" w:fill="E6E6E6"/>
            <w:vAlign w:val="bottom"/>
            <w:hideMark/>
          </w:tcPr>
          <w:p w14:paraId="27221F7A" w14:textId="77777777" w:rsidR="00D8072D" w:rsidRPr="00A7534E"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29,329 </w:t>
            </w:r>
          </w:p>
        </w:tc>
      </w:tr>
      <w:tr w:rsidR="00D8072D" w:rsidRPr="00A7534E" w14:paraId="175E67AB" w14:textId="77777777" w:rsidTr="00C71BCD">
        <w:trPr>
          <w:trHeight w:val="225"/>
        </w:trPr>
        <w:tc>
          <w:tcPr>
            <w:tcW w:w="3464" w:type="pct"/>
            <w:tcBorders>
              <w:top w:val="nil"/>
              <w:left w:val="nil"/>
              <w:bottom w:val="single" w:sz="4" w:space="0" w:color="auto"/>
              <w:right w:val="nil"/>
            </w:tcBorders>
            <w:shd w:val="clear" w:color="000000" w:fill="FFFFFF"/>
            <w:vAlign w:val="bottom"/>
            <w:hideMark/>
          </w:tcPr>
          <w:p w14:paraId="1E7ADA52" w14:textId="77777777" w:rsidR="00D8072D" w:rsidRPr="00A7534E" w:rsidRDefault="00D8072D" w:rsidP="00C71BCD">
            <w:pPr>
              <w:spacing w:after="0" w:line="240" w:lineRule="auto"/>
              <w:jc w:val="left"/>
              <w:rPr>
                <w:rFonts w:ascii="Arial" w:hAnsi="Arial" w:cs="Arial"/>
                <w:b/>
                <w:bCs/>
                <w:color w:val="000000"/>
                <w:sz w:val="16"/>
                <w:szCs w:val="16"/>
              </w:rPr>
            </w:pPr>
            <w:r w:rsidRPr="00A7534E">
              <w:rPr>
                <w:rFonts w:ascii="Arial" w:hAnsi="Arial" w:cs="Arial"/>
                <w:b/>
                <w:bCs/>
                <w:color w:val="000000"/>
                <w:sz w:val="16"/>
                <w:szCs w:val="16"/>
              </w:rPr>
              <w:t>Total resourcing for entity</w:t>
            </w:r>
          </w:p>
        </w:tc>
        <w:tc>
          <w:tcPr>
            <w:tcW w:w="768" w:type="pct"/>
            <w:tcBorders>
              <w:top w:val="nil"/>
              <w:left w:val="nil"/>
              <w:bottom w:val="single" w:sz="4" w:space="0" w:color="auto"/>
              <w:right w:val="nil"/>
            </w:tcBorders>
            <w:shd w:val="clear" w:color="000000" w:fill="FFFFFF"/>
            <w:vAlign w:val="bottom"/>
            <w:hideMark/>
          </w:tcPr>
          <w:p w14:paraId="6A1644EB" w14:textId="77777777" w:rsidR="00D8072D" w:rsidRPr="00A7534E" w:rsidRDefault="00D8072D" w:rsidP="00C71BCD">
            <w:pPr>
              <w:spacing w:after="0" w:line="240" w:lineRule="auto"/>
              <w:jc w:val="right"/>
              <w:rPr>
                <w:rFonts w:ascii="Arial" w:hAnsi="Arial" w:cs="Arial"/>
                <w:b/>
                <w:bCs/>
                <w:color w:val="000000"/>
                <w:sz w:val="16"/>
                <w:szCs w:val="16"/>
              </w:rPr>
            </w:pPr>
            <w:r w:rsidRPr="00A7534E">
              <w:rPr>
                <w:rFonts w:ascii="Arial" w:hAnsi="Arial" w:cs="Arial"/>
                <w:b/>
                <w:bCs/>
                <w:color w:val="000000"/>
                <w:sz w:val="16"/>
                <w:szCs w:val="16"/>
              </w:rPr>
              <w:t xml:space="preserve">28,353 </w:t>
            </w:r>
          </w:p>
        </w:tc>
        <w:tc>
          <w:tcPr>
            <w:tcW w:w="768" w:type="pct"/>
            <w:tcBorders>
              <w:top w:val="nil"/>
              <w:left w:val="nil"/>
              <w:bottom w:val="single" w:sz="4" w:space="0" w:color="auto"/>
              <w:right w:val="nil"/>
            </w:tcBorders>
            <w:shd w:val="clear" w:color="000000" w:fill="E6E6E6"/>
            <w:vAlign w:val="bottom"/>
            <w:hideMark/>
          </w:tcPr>
          <w:p w14:paraId="735ECFFF" w14:textId="77777777" w:rsidR="00D8072D" w:rsidRPr="00A7534E"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29,329 </w:t>
            </w:r>
          </w:p>
        </w:tc>
      </w:tr>
      <w:tr w:rsidR="00D8072D" w:rsidRPr="00A7534E" w14:paraId="45BE72EE" w14:textId="77777777" w:rsidTr="00C71BCD">
        <w:trPr>
          <w:trHeight w:val="72"/>
        </w:trPr>
        <w:tc>
          <w:tcPr>
            <w:tcW w:w="3464" w:type="pct"/>
            <w:tcBorders>
              <w:top w:val="nil"/>
              <w:left w:val="nil"/>
              <w:bottom w:val="nil"/>
              <w:right w:val="nil"/>
            </w:tcBorders>
            <w:shd w:val="clear" w:color="000000" w:fill="FFFFFF"/>
            <w:vAlign w:val="bottom"/>
            <w:hideMark/>
          </w:tcPr>
          <w:p w14:paraId="1BBBD2AE"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0F8E2299"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5AD202B3"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r>
      <w:tr w:rsidR="00D8072D" w:rsidRPr="00A7534E" w14:paraId="72110E58" w14:textId="77777777" w:rsidTr="00C71BCD">
        <w:trPr>
          <w:trHeight w:val="225"/>
        </w:trPr>
        <w:tc>
          <w:tcPr>
            <w:tcW w:w="3464" w:type="pct"/>
            <w:tcBorders>
              <w:top w:val="single" w:sz="4" w:space="0" w:color="auto"/>
              <w:left w:val="nil"/>
              <w:bottom w:val="nil"/>
              <w:right w:val="nil"/>
            </w:tcBorders>
            <w:shd w:val="clear" w:color="000000" w:fill="FFFFFF"/>
            <w:vAlign w:val="bottom"/>
            <w:hideMark/>
          </w:tcPr>
          <w:p w14:paraId="364BEF80" w14:textId="77777777" w:rsidR="00D8072D" w:rsidRPr="00A7534E" w:rsidRDefault="00D8072D" w:rsidP="00C71BCD">
            <w:pPr>
              <w:spacing w:after="0" w:line="240" w:lineRule="auto"/>
              <w:jc w:val="left"/>
              <w:rPr>
                <w:rFonts w:ascii="Arial" w:hAnsi="Arial" w:cs="Arial"/>
                <w:color w:val="000000"/>
                <w:sz w:val="16"/>
                <w:szCs w:val="16"/>
              </w:rPr>
            </w:pPr>
            <w:r w:rsidRPr="00A7534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1A2FCF94" w14:textId="77777777" w:rsidR="00D8072D" w:rsidRPr="00A7534E" w:rsidRDefault="00D8072D" w:rsidP="00C71BCD">
            <w:pPr>
              <w:spacing w:after="0" w:line="240" w:lineRule="auto"/>
              <w:jc w:val="right"/>
              <w:rPr>
                <w:rFonts w:ascii="Arial" w:hAnsi="Arial" w:cs="Arial"/>
                <w:b/>
                <w:bCs/>
                <w:color w:val="000000"/>
                <w:sz w:val="16"/>
                <w:szCs w:val="16"/>
              </w:rPr>
            </w:pPr>
            <w:r w:rsidRPr="00A7534E">
              <w:rPr>
                <w:rFonts w:ascii="Arial" w:hAnsi="Arial" w:cs="Arial"/>
                <w:b/>
                <w:bCs/>
                <w:color w:val="000000"/>
                <w:sz w:val="16"/>
                <w:szCs w:val="16"/>
              </w:rPr>
              <w:t>2021-22</w:t>
            </w:r>
          </w:p>
        </w:tc>
        <w:tc>
          <w:tcPr>
            <w:tcW w:w="768" w:type="pct"/>
            <w:tcBorders>
              <w:top w:val="single" w:sz="4" w:space="0" w:color="auto"/>
              <w:left w:val="nil"/>
              <w:bottom w:val="single" w:sz="4" w:space="0" w:color="auto"/>
              <w:right w:val="nil"/>
            </w:tcBorders>
            <w:shd w:val="clear" w:color="000000" w:fill="E6E6E6"/>
            <w:vAlign w:val="bottom"/>
            <w:hideMark/>
          </w:tcPr>
          <w:p w14:paraId="373B1E95" w14:textId="77777777" w:rsidR="00D8072D" w:rsidRPr="00A7534E" w:rsidRDefault="00D8072D" w:rsidP="00C71BCD">
            <w:pPr>
              <w:spacing w:after="0" w:line="240" w:lineRule="auto"/>
              <w:jc w:val="right"/>
              <w:rPr>
                <w:rFonts w:ascii="Arial" w:hAnsi="Arial" w:cs="Arial"/>
                <w:b/>
                <w:bCs/>
                <w:color w:val="000000"/>
                <w:sz w:val="16"/>
                <w:szCs w:val="16"/>
              </w:rPr>
            </w:pPr>
            <w:r w:rsidRPr="00A7534E">
              <w:rPr>
                <w:rFonts w:ascii="Arial" w:hAnsi="Arial" w:cs="Arial"/>
                <w:b/>
                <w:bCs/>
                <w:color w:val="000000"/>
                <w:sz w:val="16"/>
                <w:szCs w:val="16"/>
              </w:rPr>
              <w:t>2022-23</w:t>
            </w:r>
          </w:p>
        </w:tc>
      </w:tr>
      <w:tr w:rsidR="00D8072D" w:rsidRPr="00A7534E" w14:paraId="5775B588" w14:textId="77777777" w:rsidTr="00C71BCD">
        <w:trPr>
          <w:trHeight w:val="225"/>
        </w:trPr>
        <w:tc>
          <w:tcPr>
            <w:tcW w:w="3464" w:type="pct"/>
            <w:tcBorders>
              <w:top w:val="nil"/>
              <w:left w:val="nil"/>
              <w:bottom w:val="single" w:sz="4" w:space="0" w:color="auto"/>
              <w:right w:val="nil"/>
            </w:tcBorders>
            <w:shd w:val="clear" w:color="000000" w:fill="FFFFFF"/>
            <w:vAlign w:val="bottom"/>
            <w:hideMark/>
          </w:tcPr>
          <w:p w14:paraId="13604C78" w14:textId="77777777" w:rsidR="00D8072D" w:rsidRPr="00A7534E" w:rsidRDefault="00D8072D" w:rsidP="00C71BCD">
            <w:pPr>
              <w:spacing w:after="0" w:line="240" w:lineRule="auto"/>
              <w:jc w:val="left"/>
              <w:rPr>
                <w:rFonts w:ascii="Arial" w:hAnsi="Arial" w:cs="Arial"/>
                <w:b/>
                <w:bCs/>
                <w:color w:val="000000"/>
                <w:sz w:val="16"/>
                <w:szCs w:val="16"/>
              </w:rPr>
            </w:pPr>
            <w:r w:rsidRPr="00A7534E">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70624CDD" w14:textId="77777777" w:rsidR="00D8072D" w:rsidRPr="00A7534E" w:rsidRDefault="00D8072D" w:rsidP="00C71BCD">
            <w:pPr>
              <w:spacing w:after="0" w:line="240" w:lineRule="auto"/>
              <w:jc w:val="right"/>
              <w:rPr>
                <w:rFonts w:ascii="Arial" w:hAnsi="Arial" w:cs="Arial"/>
                <w:color w:val="000000"/>
                <w:sz w:val="16"/>
                <w:szCs w:val="16"/>
              </w:rPr>
            </w:pPr>
            <w:r w:rsidRPr="00A7534E">
              <w:rPr>
                <w:rFonts w:ascii="Arial" w:hAnsi="Arial" w:cs="Arial"/>
                <w:color w:val="000000"/>
                <w:sz w:val="16"/>
                <w:szCs w:val="16"/>
              </w:rPr>
              <w:t xml:space="preserve">147 </w:t>
            </w:r>
          </w:p>
        </w:tc>
        <w:tc>
          <w:tcPr>
            <w:tcW w:w="768" w:type="pct"/>
            <w:tcBorders>
              <w:top w:val="nil"/>
              <w:left w:val="nil"/>
              <w:bottom w:val="single" w:sz="4" w:space="0" w:color="auto"/>
              <w:right w:val="nil"/>
            </w:tcBorders>
            <w:shd w:val="clear" w:color="000000" w:fill="E6E6E6"/>
            <w:vAlign w:val="bottom"/>
            <w:hideMark/>
          </w:tcPr>
          <w:p w14:paraId="062BC01C" w14:textId="77777777" w:rsidR="00D8072D" w:rsidRPr="00A7534E"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156 </w:t>
            </w:r>
          </w:p>
        </w:tc>
      </w:tr>
    </w:tbl>
    <w:p w14:paraId="59C2078F" w14:textId="77777777" w:rsidR="00D8072D" w:rsidRPr="00CB2844" w:rsidRDefault="00D8072D" w:rsidP="00D8072D">
      <w:pPr>
        <w:pStyle w:val="ChartandTableFootnote"/>
        <w:spacing w:before="20"/>
      </w:pPr>
      <w:r w:rsidRPr="00696AA8">
        <w:t xml:space="preserve">All figures shown above are GST exclusive </w:t>
      </w:r>
      <w:r>
        <w:rPr>
          <w:lang w:val="en-GB"/>
        </w:rPr>
        <w:t>and</w:t>
      </w:r>
      <w:r w:rsidRPr="00696AA8">
        <w:t xml:space="preserve"> may not match figures in the cash flow statement.</w:t>
      </w:r>
    </w:p>
    <w:p w14:paraId="03A8DB09" w14:textId="77777777" w:rsidR="00D8072D" w:rsidRDefault="00D8072D" w:rsidP="00D8072D">
      <w:pPr>
        <w:pStyle w:val="ChartandTableFootnote"/>
        <w:jc w:val="left"/>
      </w:pPr>
      <w:r>
        <w:t>Prepared on a resourcing (</w:t>
      </w:r>
      <w:r>
        <w:rPr>
          <w:lang w:val="en-AU"/>
        </w:rPr>
        <w:t>that is,</w:t>
      </w:r>
      <w:r>
        <w:t xml:space="preserve"> appropriations available) basis.</w:t>
      </w:r>
    </w:p>
    <w:p w14:paraId="7FE792D3" w14:textId="240FC096" w:rsidR="00D8072D" w:rsidRPr="001A0C07" w:rsidRDefault="00D8072D" w:rsidP="006333C8">
      <w:pPr>
        <w:pStyle w:val="ChartandTableFootnoteAlpha"/>
        <w:numPr>
          <w:ilvl w:val="0"/>
          <w:numId w:val="212"/>
        </w:numPr>
        <w:jc w:val="left"/>
        <w:rPr>
          <w:color w:val="000000"/>
        </w:rPr>
      </w:pPr>
      <w:r w:rsidRPr="001A0C07">
        <w:rPr>
          <w:rFonts w:cs="Arial"/>
          <w:color w:val="000000"/>
          <w:szCs w:val="16"/>
        </w:rPr>
        <w:t xml:space="preserve">$1.477m will be received through 2021-22 Appropriation Bill </w:t>
      </w:r>
      <w:r>
        <w:rPr>
          <w:rFonts w:cs="Arial"/>
          <w:color w:val="000000"/>
          <w:szCs w:val="16"/>
        </w:rPr>
        <w:t>(</w:t>
      </w:r>
      <w:r w:rsidRPr="001A0C07">
        <w:rPr>
          <w:rFonts w:cs="Arial"/>
          <w:color w:val="000000"/>
          <w:szCs w:val="16"/>
        </w:rPr>
        <w:t>No. 3</w:t>
      </w:r>
      <w:r>
        <w:rPr>
          <w:rFonts w:cs="Arial"/>
          <w:color w:val="000000"/>
          <w:szCs w:val="16"/>
        </w:rPr>
        <w:t>)</w:t>
      </w:r>
      <w:r w:rsidRPr="001A0C07">
        <w:rPr>
          <w:rFonts w:cs="Arial"/>
          <w:color w:val="000000"/>
          <w:szCs w:val="16"/>
        </w:rPr>
        <w:t xml:space="preserve"> and $0.550m will be received through 2021-22 Appropriation Bill </w:t>
      </w:r>
      <w:r>
        <w:rPr>
          <w:rFonts w:cs="Arial"/>
          <w:color w:val="000000"/>
          <w:szCs w:val="16"/>
        </w:rPr>
        <w:t>(</w:t>
      </w:r>
      <w:r w:rsidRPr="001A0C07">
        <w:rPr>
          <w:rFonts w:cs="Arial"/>
          <w:color w:val="000000"/>
          <w:szCs w:val="16"/>
        </w:rPr>
        <w:t>No. 4</w:t>
      </w:r>
      <w:r>
        <w:rPr>
          <w:rFonts w:cs="Arial"/>
          <w:color w:val="000000"/>
          <w:szCs w:val="16"/>
        </w:rPr>
        <w:t>)</w:t>
      </w:r>
      <w:r w:rsidRPr="001A0C07">
        <w:rPr>
          <w:rFonts w:cs="Arial"/>
          <w:color w:val="000000"/>
          <w:szCs w:val="16"/>
        </w:rPr>
        <w:t>. The annual appropriations received from these bills will be recognised in a future portfolio budget statement but only after the bills have received Royal Assent.</w:t>
      </w:r>
    </w:p>
    <w:p w14:paraId="71F8AF72" w14:textId="77777777" w:rsidR="00D8072D" w:rsidRPr="002003A1" w:rsidRDefault="00D8072D" w:rsidP="006333C8">
      <w:pPr>
        <w:pStyle w:val="ChartandTableFootnoteAlpha"/>
        <w:numPr>
          <w:ilvl w:val="0"/>
          <w:numId w:val="212"/>
        </w:numPr>
        <w:jc w:val="left"/>
      </w:pPr>
      <w:r w:rsidRPr="001071C7">
        <w:t>Appr</w:t>
      </w:r>
      <w:r>
        <w:t>opriation Bill (No. 1) 2022-23.</w:t>
      </w:r>
    </w:p>
    <w:p w14:paraId="6C6F9FEC" w14:textId="77777777" w:rsidR="00D8072D" w:rsidRDefault="00D8072D" w:rsidP="006333C8">
      <w:pPr>
        <w:pStyle w:val="ChartandTableFootnoteAlpha"/>
        <w:numPr>
          <w:ilvl w:val="0"/>
          <w:numId w:val="212"/>
        </w:numPr>
        <w:jc w:val="left"/>
        <w:rPr>
          <w:color w:val="000000"/>
        </w:rPr>
      </w:pPr>
      <w:r w:rsidRPr="001071C7">
        <w:rPr>
          <w:color w:val="000000"/>
        </w:rPr>
        <w:t xml:space="preserve">Estimated External Revenue receipts under section 74 of the </w:t>
      </w:r>
      <w:r w:rsidRPr="005A7527">
        <w:rPr>
          <w:i/>
          <w:color w:val="000000"/>
        </w:rPr>
        <w:t>Public Governance, Performance and Accountability Act 2013</w:t>
      </w:r>
      <w:r>
        <w:rPr>
          <w:color w:val="000000"/>
        </w:rPr>
        <w:t>.</w:t>
      </w:r>
    </w:p>
    <w:p w14:paraId="11571626" w14:textId="77777777" w:rsidR="00D8072D" w:rsidRDefault="00D8072D" w:rsidP="006333C8">
      <w:pPr>
        <w:pStyle w:val="ChartandTableFootnoteAlpha"/>
        <w:numPr>
          <w:ilvl w:val="0"/>
          <w:numId w:val="212"/>
        </w:numPr>
        <w:jc w:val="left"/>
        <w:rPr>
          <w:color w:val="000000"/>
        </w:rPr>
      </w:pPr>
      <w:r w:rsidRPr="00CE62AC">
        <w:rPr>
          <w:color w:val="000000"/>
        </w:rPr>
        <w:t>Appropriation Bill (No. 2) 2022-23</w:t>
      </w:r>
      <w:r>
        <w:rPr>
          <w:color w:val="000000"/>
        </w:rPr>
        <w:t>.</w:t>
      </w:r>
    </w:p>
    <w:p w14:paraId="54F97B8E" w14:textId="77777777" w:rsidR="00D8072D" w:rsidRPr="00A7534E" w:rsidRDefault="00D8072D" w:rsidP="00D8072D"/>
    <w:p w14:paraId="0205E8EE" w14:textId="77777777" w:rsidR="00D8072D" w:rsidRPr="00CE62AC" w:rsidRDefault="00D8072D" w:rsidP="00D8072D">
      <w:pPr>
        <w:pStyle w:val="ChartandTableFootnoteAlpha"/>
        <w:jc w:val="left"/>
        <w:rPr>
          <w:color w:val="000000"/>
        </w:rPr>
      </w:pPr>
      <w:r w:rsidRPr="00AB6572">
        <w:br w:type="page"/>
      </w:r>
      <w:r w:rsidRPr="00504B23">
        <w:rPr>
          <w:rFonts w:ascii="Arial Bold" w:hAnsi="Arial Bold"/>
          <w:b/>
          <w:sz w:val="22"/>
        </w:rPr>
        <w:lastRenderedPageBreak/>
        <w:t>1.3</w:t>
      </w:r>
      <w:r w:rsidRPr="00504B23">
        <w:rPr>
          <w:rFonts w:ascii="Arial Bold" w:hAnsi="Arial Bold"/>
          <w:b/>
          <w:sz w:val="22"/>
        </w:rPr>
        <w:tab/>
        <w:t>Budget measures</w:t>
      </w:r>
    </w:p>
    <w:p w14:paraId="37C5ACFB" w14:textId="77777777" w:rsidR="00D8072D" w:rsidRDefault="00D8072D" w:rsidP="00D8072D">
      <w:pPr>
        <w:spacing w:before="120" w:after="120" w:line="240" w:lineRule="auto"/>
        <w:jc w:val="left"/>
      </w:pPr>
      <w:r w:rsidRPr="00DC32EC">
        <w:t xml:space="preserve">Budget measures </w:t>
      </w:r>
      <w:r>
        <w:t xml:space="preserve">in Part 1 </w:t>
      </w:r>
      <w:r w:rsidRPr="00DC32EC">
        <w:t>relating to</w:t>
      </w:r>
      <w:r>
        <w:t xml:space="preserve"> OAIC</w:t>
      </w:r>
      <w:r w:rsidRPr="00DC32EC">
        <w:t xml:space="preserve"> a</w:t>
      </w:r>
      <w:r>
        <w:t>re detailed in Budget Paper No. </w:t>
      </w:r>
      <w:r w:rsidRPr="00DC32EC">
        <w:t>2</w:t>
      </w:r>
      <w:r>
        <w:t xml:space="preserve"> and are summarised below.</w:t>
      </w:r>
    </w:p>
    <w:p w14:paraId="30382EEB" w14:textId="77777777" w:rsidR="00E57F35" w:rsidRPr="00112C0A" w:rsidRDefault="00E57F35" w:rsidP="00E57F35">
      <w:pPr>
        <w:pStyle w:val="TableHeading"/>
        <w:rPr>
          <w:color w:val="FF0000"/>
          <w:lang w:val="en-GB"/>
        </w:rPr>
      </w:pPr>
      <w:bookmarkStart w:id="3" w:name="_Hlk99119020"/>
      <w:r w:rsidRPr="009A40DD">
        <w:t xml:space="preserve">Table 1.2: Entity </w:t>
      </w:r>
      <w:r>
        <w:rPr>
          <w:lang w:val="en-AU"/>
        </w:rPr>
        <w:t xml:space="preserve">2022-23 </w:t>
      </w:r>
      <w:r w:rsidRPr="009A40DD">
        <w:t>Budget measures</w:t>
      </w:r>
      <w:r>
        <w:rPr>
          <w:lang w:val="en-GB"/>
        </w:rPr>
        <w:t xml:space="preserve"> </w:t>
      </w:r>
    </w:p>
    <w:p w14:paraId="766CB680" w14:textId="77777777" w:rsidR="00E57F35" w:rsidRDefault="00E57F35" w:rsidP="00E57F35">
      <w:pPr>
        <w:pStyle w:val="TableGraphic"/>
        <w:jc w:val="left"/>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w:t>
      </w:r>
    </w:p>
    <w:tbl>
      <w:tblPr>
        <w:tblW w:w="5000" w:type="pct"/>
        <w:tblLayout w:type="fixed"/>
        <w:tblLook w:val="04A0" w:firstRow="1" w:lastRow="0" w:firstColumn="1" w:lastColumn="0" w:noHBand="0" w:noVBand="1"/>
      </w:tblPr>
      <w:tblGrid>
        <w:gridCol w:w="2410"/>
        <w:gridCol w:w="992"/>
        <w:gridCol w:w="890"/>
        <w:gridCol w:w="811"/>
        <w:gridCol w:w="850"/>
        <w:gridCol w:w="850"/>
        <w:gridCol w:w="907"/>
      </w:tblGrid>
      <w:tr w:rsidR="00E57F35" w:rsidRPr="0042300A" w14:paraId="41C480E7" w14:textId="77777777" w:rsidTr="00E62E66">
        <w:trPr>
          <w:trHeight w:val="450"/>
        </w:trPr>
        <w:tc>
          <w:tcPr>
            <w:tcW w:w="1563" w:type="pct"/>
            <w:tcBorders>
              <w:top w:val="single" w:sz="4" w:space="0" w:color="auto"/>
              <w:left w:val="nil"/>
              <w:bottom w:val="nil"/>
              <w:right w:val="nil"/>
            </w:tcBorders>
            <w:shd w:val="clear" w:color="auto" w:fill="auto"/>
            <w:noWrap/>
            <w:vAlign w:val="bottom"/>
            <w:hideMark/>
          </w:tcPr>
          <w:p w14:paraId="43A23121" w14:textId="77777777" w:rsidR="00E57F35" w:rsidRPr="0042300A" w:rsidRDefault="00E57F35" w:rsidP="00E62E66">
            <w:pPr>
              <w:spacing w:after="0" w:line="240" w:lineRule="auto"/>
              <w:jc w:val="left"/>
              <w:rPr>
                <w:rFonts w:ascii="Arial" w:hAnsi="Arial" w:cs="Arial"/>
                <w:sz w:val="16"/>
                <w:szCs w:val="16"/>
              </w:rPr>
            </w:pPr>
            <w:r w:rsidRPr="0042300A">
              <w:rPr>
                <w:rFonts w:ascii="Arial" w:hAnsi="Arial" w:cs="Arial"/>
                <w:sz w:val="16"/>
                <w:szCs w:val="16"/>
              </w:rPr>
              <w:t> </w:t>
            </w:r>
          </w:p>
        </w:tc>
        <w:tc>
          <w:tcPr>
            <w:tcW w:w="643" w:type="pct"/>
            <w:tcBorders>
              <w:top w:val="single" w:sz="4" w:space="0" w:color="auto"/>
              <w:left w:val="nil"/>
              <w:bottom w:val="single" w:sz="4" w:space="0" w:color="auto"/>
              <w:right w:val="nil"/>
            </w:tcBorders>
            <w:shd w:val="clear" w:color="auto" w:fill="auto"/>
            <w:noWrap/>
            <w:vAlign w:val="bottom"/>
            <w:hideMark/>
          </w:tcPr>
          <w:p w14:paraId="404396BB" w14:textId="77777777" w:rsidR="00E57F35" w:rsidRPr="0042300A" w:rsidRDefault="00E57F35" w:rsidP="00E62E66">
            <w:pPr>
              <w:spacing w:after="0" w:line="240" w:lineRule="auto"/>
              <w:jc w:val="right"/>
              <w:rPr>
                <w:rFonts w:ascii="Arial" w:hAnsi="Arial" w:cs="Arial"/>
                <w:b/>
                <w:bCs/>
                <w:sz w:val="16"/>
                <w:szCs w:val="16"/>
              </w:rPr>
            </w:pPr>
            <w:r w:rsidRPr="0042300A">
              <w:rPr>
                <w:rFonts w:ascii="Arial" w:hAnsi="Arial" w:cs="Arial"/>
                <w:b/>
                <w:bCs/>
                <w:sz w:val="16"/>
                <w:szCs w:val="16"/>
              </w:rPr>
              <w:t>Program</w:t>
            </w:r>
          </w:p>
        </w:tc>
        <w:tc>
          <w:tcPr>
            <w:tcW w:w="577" w:type="pct"/>
            <w:tcBorders>
              <w:top w:val="single" w:sz="4" w:space="0" w:color="auto"/>
              <w:left w:val="nil"/>
              <w:bottom w:val="single" w:sz="4" w:space="0" w:color="auto"/>
              <w:right w:val="nil"/>
            </w:tcBorders>
            <w:shd w:val="clear" w:color="000000" w:fill="E6E6E6"/>
            <w:vAlign w:val="bottom"/>
            <w:hideMark/>
          </w:tcPr>
          <w:p w14:paraId="7BFA524E" w14:textId="77777777" w:rsidR="00E57F35" w:rsidRPr="0042300A" w:rsidRDefault="00E57F35" w:rsidP="00E62E66">
            <w:pPr>
              <w:spacing w:after="0" w:line="240" w:lineRule="auto"/>
              <w:jc w:val="right"/>
              <w:rPr>
                <w:rFonts w:ascii="Arial" w:hAnsi="Arial" w:cs="Arial"/>
                <w:b/>
                <w:bCs/>
                <w:sz w:val="16"/>
                <w:szCs w:val="16"/>
              </w:rPr>
            </w:pPr>
            <w:r w:rsidRPr="0042300A">
              <w:rPr>
                <w:rFonts w:ascii="Arial" w:hAnsi="Arial" w:cs="Arial"/>
                <w:b/>
                <w:bCs/>
                <w:sz w:val="16"/>
                <w:szCs w:val="16"/>
              </w:rPr>
              <w:t>2021-22</w:t>
            </w:r>
            <w:r w:rsidRPr="0042300A">
              <w:rPr>
                <w:rFonts w:ascii="Arial" w:hAnsi="Arial" w:cs="Arial"/>
                <w:b/>
                <w:bCs/>
                <w:sz w:val="16"/>
                <w:szCs w:val="16"/>
              </w:rPr>
              <w:br/>
              <w:t>$'000</w:t>
            </w:r>
          </w:p>
        </w:tc>
        <w:tc>
          <w:tcPr>
            <w:tcW w:w="526" w:type="pct"/>
            <w:tcBorders>
              <w:top w:val="single" w:sz="4" w:space="0" w:color="auto"/>
              <w:left w:val="nil"/>
              <w:bottom w:val="single" w:sz="4" w:space="0" w:color="auto"/>
              <w:right w:val="nil"/>
            </w:tcBorders>
            <w:shd w:val="clear" w:color="auto" w:fill="auto"/>
            <w:vAlign w:val="bottom"/>
            <w:hideMark/>
          </w:tcPr>
          <w:p w14:paraId="4D347A63" w14:textId="77777777" w:rsidR="00E57F35" w:rsidRPr="0042300A" w:rsidRDefault="00E57F35" w:rsidP="00E62E66">
            <w:pPr>
              <w:spacing w:after="0" w:line="240" w:lineRule="auto"/>
              <w:jc w:val="right"/>
              <w:rPr>
                <w:rFonts w:ascii="Arial" w:hAnsi="Arial" w:cs="Arial"/>
                <w:b/>
                <w:bCs/>
                <w:sz w:val="16"/>
                <w:szCs w:val="16"/>
              </w:rPr>
            </w:pPr>
            <w:r w:rsidRPr="0042300A">
              <w:rPr>
                <w:rFonts w:ascii="Arial" w:hAnsi="Arial" w:cs="Arial"/>
                <w:b/>
                <w:bCs/>
                <w:sz w:val="16"/>
                <w:szCs w:val="16"/>
              </w:rPr>
              <w:t>2022-23</w:t>
            </w:r>
            <w:r w:rsidRPr="0042300A">
              <w:rPr>
                <w:rFonts w:ascii="Arial" w:hAnsi="Arial" w:cs="Arial"/>
                <w:b/>
                <w:bCs/>
                <w:sz w:val="16"/>
                <w:szCs w:val="16"/>
              </w:rPr>
              <w:br/>
              <w:t>$'000</w:t>
            </w:r>
          </w:p>
        </w:tc>
        <w:tc>
          <w:tcPr>
            <w:tcW w:w="551" w:type="pct"/>
            <w:tcBorders>
              <w:top w:val="single" w:sz="4" w:space="0" w:color="auto"/>
              <w:left w:val="nil"/>
              <w:bottom w:val="single" w:sz="4" w:space="0" w:color="auto"/>
              <w:right w:val="nil"/>
            </w:tcBorders>
            <w:shd w:val="clear" w:color="000000" w:fill="E6E6E6"/>
            <w:vAlign w:val="bottom"/>
            <w:hideMark/>
          </w:tcPr>
          <w:p w14:paraId="71481223" w14:textId="77777777" w:rsidR="00E57F35" w:rsidRPr="0042300A" w:rsidRDefault="00E57F35" w:rsidP="00E62E66">
            <w:pPr>
              <w:spacing w:after="0" w:line="240" w:lineRule="auto"/>
              <w:jc w:val="right"/>
              <w:rPr>
                <w:rFonts w:ascii="Arial" w:hAnsi="Arial" w:cs="Arial"/>
                <w:b/>
                <w:bCs/>
                <w:sz w:val="16"/>
                <w:szCs w:val="16"/>
              </w:rPr>
            </w:pPr>
            <w:r w:rsidRPr="0042300A">
              <w:rPr>
                <w:rFonts w:ascii="Arial" w:hAnsi="Arial" w:cs="Arial"/>
                <w:b/>
                <w:bCs/>
                <w:sz w:val="16"/>
                <w:szCs w:val="16"/>
              </w:rPr>
              <w:t>2023-24</w:t>
            </w:r>
            <w:r w:rsidRPr="0042300A">
              <w:rPr>
                <w:rFonts w:ascii="Arial" w:hAnsi="Arial" w:cs="Arial"/>
                <w:b/>
                <w:bCs/>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74ECB150" w14:textId="77777777" w:rsidR="00E57F35" w:rsidRPr="0042300A" w:rsidRDefault="00E57F35" w:rsidP="00E62E66">
            <w:pPr>
              <w:spacing w:after="0" w:line="240" w:lineRule="auto"/>
              <w:jc w:val="right"/>
              <w:rPr>
                <w:rFonts w:ascii="Arial" w:hAnsi="Arial" w:cs="Arial"/>
                <w:b/>
                <w:bCs/>
                <w:sz w:val="16"/>
                <w:szCs w:val="16"/>
              </w:rPr>
            </w:pPr>
            <w:r w:rsidRPr="0042300A">
              <w:rPr>
                <w:rFonts w:ascii="Arial" w:hAnsi="Arial" w:cs="Arial"/>
                <w:b/>
                <w:bCs/>
                <w:sz w:val="16"/>
                <w:szCs w:val="16"/>
              </w:rPr>
              <w:t>2024-25</w:t>
            </w:r>
            <w:r w:rsidRPr="0042300A">
              <w:rPr>
                <w:rFonts w:ascii="Arial" w:hAnsi="Arial" w:cs="Arial"/>
                <w:b/>
                <w:bCs/>
                <w:sz w:val="16"/>
                <w:szCs w:val="16"/>
              </w:rPr>
              <w:br/>
              <w:t>$'000</w:t>
            </w:r>
          </w:p>
        </w:tc>
        <w:tc>
          <w:tcPr>
            <w:tcW w:w="588" w:type="pct"/>
            <w:tcBorders>
              <w:top w:val="single" w:sz="4" w:space="0" w:color="auto"/>
              <w:left w:val="nil"/>
              <w:bottom w:val="single" w:sz="4" w:space="0" w:color="auto"/>
              <w:right w:val="nil"/>
            </w:tcBorders>
            <w:shd w:val="clear" w:color="000000" w:fill="E6E6E6"/>
            <w:vAlign w:val="bottom"/>
            <w:hideMark/>
          </w:tcPr>
          <w:p w14:paraId="375B39C8" w14:textId="77777777" w:rsidR="00E57F35" w:rsidRPr="0042300A" w:rsidRDefault="00E57F35" w:rsidP="00E62E66">
            <w:pPr>
              <w:spacing w:after="0" w:line="240" w:lineRule="auto"/>
              <w:jc w:val="right"/>
              <w:rPr>
                <w:rFonts w:ascii="Arial" w:hAnsi="Arial" w:cs="Arial"/>
                <w:b/>
                <w:bCs/>
                <w:sz w:val="16"/>
                <w:szCs w:val="16"/>
              </w:rPr>
            </w:pPr>
            <w:r w:rsidRPr="0042300A">
              <w:rPr>
                <w:rFonts w:ascii="Arial" w:hAnsi="Arial" w:cs="Arial"/>
                <w:b/>
                <w:bCs/>
                <w:sz w:val="16"/>
                <w:szCs w:val="16"/>
              </w:rPr>
              <w:t>2025-26</w:t>
            </w:r>
            <w:r w:rsidRPr="0042300A">
              <w:rPr>
                <w:rFonts w:ascii="Arial" w:hAnsi="Arial" w:cs="Arial"/>
                <w:b/>
                <w:bCs/>
                <w:sz w:val="16"/>
                <w:szCs w:val="16"/>
              </w:rPr>
              <w:br/>
              <w:t>$'000</w:t>
            </w:r>
          </w:p>
        </w:tc>
      </w:tr>
      <w:tr w:rsidR="00E57F35" w:rsidRPr="0042300A" w14:paraId="392F2516" w14:textId="77777777" w:rsidTr="00E62E66">
        <w:trPr>
          <w:trHeight w:val="240"/>
        </w:trPr>
        <w:tc>
          <w:tcPr>
            <w:tcW w:w="1563" w:type="pct"/>
            <w:tcBorders>
              <w:top w:val="nil"/>
              <w:left w:val="nil"/>
              <w:bottom w:val="nil"/>
              <w:right w:val="nil"/>
            </w:tcBorders>
            <w:shd w:val="clear" w:color="auto" w:fill="auto"/>
            <w:vAlign w:val="bottom"/>
            <w:hideMark/>
          </w:tcPr>
          <w:p w14:paraId="2A91F031" w14:textId="77777777" w:rsidR="00E57F35" w:rsidRPr="0042300A" w:rsidRDefault="00E57F35" w:rsidP="00E62E66">
            <w:pPr>
              <w:spacing w:after="0" w:line="240" w:lineRule="auto"/>
              <w:jc w:val="left"/>
              <w:rPr>
                <w:rFonts w:ascii="Arial" w:hAnsi="Arial" w:cs="Arial"/>
                <w:b/>
                <w:bCs/>
                <w:sz w:val="16"/>
                <w:szCs w:val="16"/>
              </w:rPr>
            </w:pPr>
            <w:r w:rsidRPr="0042300A">
              <w:rPr>
                <w:rFonts w:ascii="Arial" w:hAnsi="Arial" w:cs="Arial"/>
                <w:b/>
                <w:bCs/>
                <w:sz w:val="16"/>
                <w:szCs w:val="16"/>
              </w:rPr>
              <w:t>PAYMENT MEASURES</w:t>
            </w:r>
            <w:r>
              <w:rPr>
                <w:rFonts w:ascii="Arial" w:hAnsi="Arial" w:cs="Arial"/>
                <w:b/>
                <w:bCs/>
                <w:sz w:val="16"/>
                <w:szCs w:val="16"/>
              </w:rPr>
              <w:t xml:space="preserve"> (a)</w:t>
            </w:r>
          </w:p>
        </w:tc>
        <w:tc>
          <w:tcPr>
            <w:tcW w:w="643" w:type="pct"/>
            <w:tcBorders>
              <w:top w:val="nil"/>
              <w:left w:val="nil"/>
              <w:bottom w:val="nil"/>
              <w:right w:val="nil"/>
            </w:tcBorders>
            <w:shd w:val="clear" w:color="auto" w:fill="auto"/>
            <w:noWrap/>
            <w:vAlign w:val="bottom"/>
            <w:hideMark/>
          </w:tcPr>
          <w:p w14:paraId="3BB84C36" w14:textId="77777777" w:rsidR="00E57F35" w:rsidRPr="0042300A" w:rsidRDefault="00E57F35" w:rsidP="00E62E66">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2850873D"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c>
          <w:tcPr>
            <w:tcW w:w="526" w:type="pct"/>
            <w:tcBorders>
              <w:top w:val="nil"/>
              <w:left w:val="nil"/>
              <w:bottom w:val="nil"/>
              <w:right w:val="nil"/>
            </w:tcBorders>
            <w:shd w:val="clear" w:color="auto" w:fill="auto"/>
            <w:noWrap/>
            <w:vAlign w:val="bottom"/>
            <w:hideMark/>
          </w:tcPr>
          <w:p w14:paraId="3460FDE9" w14:textId="77777777" w:rsidR="00E57F35" w:rsidRPr="0042300A" w:rsidRDefault="00E57F35" w:rsidP="00E62E66">
            <w:pPr>
              <w:spacing w:after="0" w:line="240" w:lineRule="auto"/>
              <w:jc w:val="right"/>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07F9A9D1"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c>
          <w:tcPr>
            <w:tcW w:w="551" w:type="pct"/>
            <w:tcBorders>
              <w:top w:val="nil"/>
              <w:left w:val="nil"/>
              <w:bottom w:val="nil"/>
              <w:right w:val="nil"/>
            </w:tcBorders>
            <w:shd w:val="clear" w:color="auto" w:fill="auto"/>
            <w:noWrap/>
            <w:vAlign w:val="bottom"/>
            <w:hideMark/>
          </w:tcPr>
          <w:p w14:paraId="0FF4660F" w14:textId="77777777" w:rsidR="00E57F35" w:rsidRPr="0042300A" w:rsidRDefault="00E57F35" w:rsidP="00E62E66">
            <w:pPr>
              <w:spacing w:after="0" w:line="240" w:lineRule="auto"/>
              <w:jc w:val="right"/>
              <w:rPr>
                <w:rFonts w:ascii="Arial" w:hAnsi="Arial" w:cs="Arial"/>
                <w:sz w:val="16"/>
                <w:szCs w:val="16"/>
              </w:rPr>
            </w:pPr>
          </w:p>
        </w:tc>
        <w:tc>
          <w:tcPr>
            <w:tcW w:w="588" w:type="pct"/>
            <w:tcBorders>
              <w:top w:val="nil"/>
              <w:left w:val="nil"/>
              <w:bottom w:val="nil"/>
              <w:right w:val="nil"/>
            </w:tcBorders>
            <w:shd w:val="clear" w:color="000000" w:fill="E6E6E6"/>
            <w:noWrap/>
            <w:vAlign w:val="bottom"/>
            <w:hideMark/>
          </w:tcPr>
          <w:p w14:paraId="2DFC0A98"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r>
      <w:tr w:rsidR="00E57F35" w:rsidRPr="0042300A" w14:paraId="556889BA" w14:textId="77777777" w:rsidTr="00E62E66">
        <w:trPr>
          <w:trHeight w:val="454"/>
        </w:trPr>
        <w:tc>
          <w:tcPr>
            <w:tcW w:w="1563" w:type="pct"/>
            <w:tcBorders>
              <w:top w:val="nil"/>
              <w:left w:val="nil"/>
              <w:bottom w:val="nil"/>
              <w:right w:val="nil"/>
            </w:tcBorders>
            <w:shd w:val="clear" w:color="auto" w:fill="auto"/>
            <w:vAlign w:val="bottom"/>
            <w:hideMark/>
          </w:tcPr>
          <w:p w14:paraId="60AE9BDA" w14:textId="77777777" w:rsidR="00E57F35" w:rsidRPr="00F0363B" w:rsidRDefault="00E57F35" w:rsidP="00E62E66">
            <w:pPr>
              <w:spacing w:after="0" w:line="240" w:lineRule="auto"/>
              <w:jc w:val="left"/>
              <w:rPr>
                <w:rFonts w:ascii="Arial" w:hAnsi="Arial" w:cs="Arial"/>
                <w:sz w:val="16"/>
                <w:szCs w:val="16"/>
                <w:highlight w:val="yellow"/>
              </w:rPr>
            </w:pPr>
            <w:r>
              <w:rPr>
                <w:rFonts w:ascii="Arial" w:hAnsi="Arial" w:cs="Arial"/>
                <w:sz w:val="16"/>
                <w:szCs w:val="16"/>
              </w:rPr>
              <w:t>Attorney-General’s Portfolio — additional resourcing</w:t>
            </w:r>
            <w:r w:rsidRPr="00476BE0">
              <w:rPr>
                <w:rFonts w:ascii="Arial" w:hAnsi="Arial" w:cs="Arial"/>
                <w:sz w:val="16"/>
                <w:szCs w:val="16"/>
              </w:rPr>
              <w:t xml:space="preserve"> (a)</w:t>
            </w:r>
          </w:p>
        </w:tc>
        <w:tc>
          <w:tcPr>
            <w:tcW w:w="643" w:type="pct"/>
            <w:tcBorders>
              <w:top w:val="nil"/>
              <w:left w:val="nil"/>
              <w:bottom w:val="nil"/>
              <w:right w:val="nil"/>
            </w:tcBorders>
            <w:shd w:val="clear" w:color="auto" w:fill="auto"/>
            <w:noWrap/>
            <w:vAlign w:val="bottom"/>
            <w:hideMark/>
          </w:tcPr>
          <w:p w14:paraId="259DD263"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xml:space="preserve">          1.1 </w:t>
            </w:r>
          </w:p>
        </w:tc>
        <w:tc>
          <w:tcPr>
            <w:tcW w:w="577" w:type="pct"/>
            <w:tcBorders>
              <w:top w:val="nil"/>
              <w:left w:val="nil"/>
              <w:bottom w:val="nil"/>
              <w:right w:val="nil"/>
            </w:tcBorders>
            <w:shd w:val="clear" w:color="000000" w:fill="E6E6E6"/>
            <w:noWrap/>
            <w:vAlign w:val="bottom"/>
            <w:hideMark/>
          </w:tcPr>
          <w:p w14:paraId="329CF1CA"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c>
          <w:tcPr>
            <w:tcW w:w="526" w:type="pct"/>
            <w:tcBorders>
              <w:top w:val="nil"/>
              <w:left w:val="nil"/>
              <w:bottom w:val="nil"/>
              <w:right w:val="nil"/>
            </w:tcBorders>
            <w:shd w:val="clear" w:color="auto" w:fill="auto"/>
            <w:noWrap/>
            <w:vAlign w:val="bottom"/>
            <w:hideMark/>
          </w:tcPr>
          <w:p w14:paraId="49F49358" w14:textId="77777777" w:rsidR="00E57F35" w:rsidRPr="0042300A" w:rsidRDefault="00E57F35" w:rsidP="00E62E66">
            <w:pPr>
              <w:spacing w:after="0" w:line="240" w:lineRule="auto"/>
              <w:jc w:val="right"/>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46C58351"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c>
          <w:tcPr>
            <w:tcW w:w="551" w:type="pct"/>
            <w:tcBorders>
              <w:top w:val="nil"/>
              <w:left w:val="nil"/>
              <w:bottom w:val="nil"/>
              <w:right w:val="nil"/>
            </w:tcBorders>
            <w:shd w:val="clear" w:color="auto" w:fill="auto"/>
            <w:noWrap/>
            <w:vAlign w:val="bottom"/>
            <w:hideMark/>
          </w:tcPr>
          <w:p w14:paraId="224B86EE" w14:textId="77777777" w:rsidR="00E57F35" w:rsidRPr="0042300A" w:rsidRDefault="00E57F35" w:rsidP="00E62E66">
            <w:pPr>
              <w:spacing w:after="0" w:line="240" w:lineRule="auto"/>
              <w:jc w:val="right"/>
              <w:rPr>
                <w:rFonts w:ascii="Arial" w:hAnsi="Arial" w:cs="Arial"/>
                <w:sz w:val="16"/>
                <w:szCs w:val="16"/>
              </w:rPr>
            </w:pPr>
          </w:p>
        </w:tc>
        <w:tc>
          <w:tcPr>
            <w:tcW w:w="588" w:type="pct"/>
            <w:tcBorders>
              <w:top w:val="nil"/>
              <w:left w:val="nil"/>
              <w:bottom w:val="nil"/>
              <w:right w:val="nil"/>
            </w:tcBorders>
            <w:shd w:val="clear" w:color="000000" w:fill="E6E6E6"/>
            <w:noWrap/>
            <w:vAlign w:val="bottom"/>
            <w:hideMark/>
          </w:tcPr>
          <w:p w14:paraId="46841D65"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r>
      <w:tr w:rsidR="00E57F35" w:rsidRPr="0042300A" w14:paraId="0E0BC3A3" w14:textId="77777777" w:rsidTr="00E62E66">
        <w:trPr>
          <w:trHeight w:val="227"/>
        </w:trPr>
        <w:tc>
          <w:tcPr>
            <w:tcW w:w="1563" w:type="pct"/>
            <w:tcBorders>
              <w:top w:val="nil"/>
              <w:left w:val="nil"/>
              <w:right w:val="nil"/>
            </w:tcBorders>
            <w:shd w:val="clear" w:color="auto" w:fill="auto"/>
            <w:vAlign w:val="bottom"/>
            <w:hideMark/>
          </w:tcPr>
          <w:p w14:paraId="26787CD6" w14:textId="77777777" w:rsidR="00E57F35" w:rsidRPr="00F0363B" w:rsidRDefault="00E57F35" w:rsidP="00E62E66">
            <w:pPr>
              <w:spacing w:after="0" w:line="240" w:lineRule="auto"/>
              <w:ind w:firstLineChars="100" w:firstLine="160"/>
              <w:jc w:val="left"/>
              <w:rPr>
                <w:rFonts w:ascii="Arial" w:hAnsi="Arial" w:cs="Arial"/>
                <w:sz w:val="16"/>
                <w:szCs w:val="16"/>
                <w:highlight w:val="yellow"/>
              </w:rPr>
            </w:pPr>
            <w:r w:rsidRPr="00F036C5">
              <w:rPr>
                <w:rFonts w:ascii="Arial" w:hAnsi="Arial" w:cs="Arial"/>
                <w:sz w:val="16"/>
                <w:szCs w:val="16"/>
              </w:rPr>
              <w:t>Departmental payment</w:t>
            </w:r>
          </w:p>
        </w:tc>
        <w:tc>
          <w:tcPr>
            <w:tcW w:w="643" w:type="pct"/>
            <w:tcBorders>
              <w:top w:val="nil"/>
              <w:left w:val="nil"/>
              <w:right w:val="nil"/>
            </w:tcBorders>
            <w:shd w:val="clear" w:color="auto" w:fill="auto"/>
            <w:noWrap/>
            <w:vAlign w:val="bottom"/>
            <w:hideMark/>
          </w:tcPr>
          <w:p w14:paraId="7759F687" w14:textId="77777777" w:rsidR="00E57F35" w:rsidRPr="0042300A" w:rsidRDefault="00E57F35" w:rsidP="00E62E66">
            <w:pPr>
              <w:spacing w:after="0" w:line="240" w:lineRule="auto"/>
              <w:ind w:firstLineChars="100" w:firstLine="160"/>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5153A29C"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xml:space="preserve">- </w:t>
            </w:r>
          </w:p>
        </w:tc>
        <w:tc>
          <w:tcPr>
            <w:tcW w:w="526" w:type="pct"/>
            <w:tcBorders>
              <w:top w:val="nil"/>
              <w:left w:val="nil"/>
              <w:bottom w:val="nil"/>
              <w:right w:val="nil"/>
            </w:tcBorders>
            <w:shd w:val="clear" w:color="auto" w:fill="auto"/>
            <w:noWrap/>
            <w:vAlign w:val="bottom"/>
            <w:hideMark/>
          </w:tcPr>
          <w:p w14:paraId="10922765"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xml:space="preserve">    8,711 </w:t>
            </w:r>
          </w:p>
        </w:tc>
        <w:tc>
          <w:tcPr>
            <w:tcW w:w="551" w:type="pct"/>
            <w:tcBorders>
              <w:top w:val="nil"/>
              <w:left w:val="nil"/>
              <w:bottom w:val="nil"/>
              <w:right w:val="nil"/>
            </w:tcBorders>
            <w:shd w:val="clear" w:color="000000" w:fill="E6E6E6"/>
            <w:noWrap/>
            <w:vAlign w:val="bottom"/>
            <w:hideMark/>
          </w:tcPr>
          <w:p w14:paraId="51FE16AC"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xml:space="preserve">     8,242 </w:t>
            </w:r>
          </w:p>
        </w:tc>
        <w:tc>
          <w:tcPr>
            <w:tcW w:w="551" w:type="pct"/>
            <w:tcBorders>
              <w:top w:val="nil"/>
              <w:left w:val="nil"/>
              <w:bottom w:val="nil"/>
              <w:right w:val="nil"/>
            </w:tcBorders>
            <w:shd w:val="clear" w:color="auto" w:fill="auto"/>
            <w:noWrap/>
            <w:vAlign w:val="bottom"/>
            <w:hideMark/>
          </w:tcPr>
          <w:p w14:paraId="1BB89B2E"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xml:space="preserve">- </w:t>
            </w:r>
          </w:p>
        </w:tc>
        <w:tc>
          <w:tcPr>
            <w:tcW w:w="588" w:type="pct"/>
            <w:tcBorders>
              <w:top w:val="nil"/>
              <w:left w:val="nil"/>
              <w:bottom w:val="nil"/>
              <w:right w:val="nil"/>
            </w:tcBorders>
            <w:shd w:val="clear" w:color="000000" w:fill="E6E6E6"/>
            <w:noWrap/>
            <w:vAlign w:val="bottom"/>
            <w:hideMark/>
          </w:tcPr>
          <w:p w14:paraId="1425ED42"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xml:space="preserve">- </w:t>
            </w:r>
          </w:p>
        </w:tc>
      </w:tr>
      <w:tr w:rsidR="00E57F35" w:rsidRPr="0042300A" w14:paraId="29E6AC88" w14:textId="77777777" w:rsidTr="00E62E66">
        <w:trPr>
          <w:trHeight w:val="283"/>
        </w:trPr>
        <w:tc>
          <w:tcPr>
            <w:tcW w:w="1563" w:type="pct"/>
            <w:tcBorders>
              <w:top w:val="nil"/>
              <w:left w:val="nil"/>
              <w:bottom w:val="nil"/>
              <w:right w:val="nil"/>
            </w:tcBorders>
            <w:shd w:val="clear" w:color="auto" w:fill="auto"/>
            <w:vAlign w:val="bottom"/>
            <w:hideMark/>
          </w:tcPr>
          <w:p w14:paraId="745D02B4" w14:textId="77777777" w:rsidR="00E57F35" w:rsidRPr="00F0363B" w:rsidRDefault="00E57F35" w:rsidP="00E62E66">
            <w:pPr>
              <w:spacing w:after="0" w:line="240" w:lineRule="auto"/>
              <w:jc w:val="left"/>
              <w:rPr>
                <w:rFonts w:ascii="Arial" w:hAnsi="Arial" w:cs="Arial"/>
                <w:sz w:val="16"/>
                <w:szCs w:val="16"/>
                <w:highlight w:val="yellow"/>
              </w:rPr>
            </w:pPr>
            <w:r>
              <w:rPr>
                <w:rFonts w:ascii="Arial" w:hAnsi="Arial" w:cs="Arial"/>
                <w:sz w:val="16"/>
                <w:szCs w:val="16"/>
              </w:rPr>
              <w:t>Digital Economy Strategy</w:t>
            </w:r>
            <w:r w:rsidRPr="002B5EB1">
              <w:rPr>
                <w:rFonts w:ascii="Arial" w:hAnsi="Arial" w:cs="Arial"/>
                <w:sz w:val="16"/>
                <w:szCs w:val="16"/>
              </w:rPr>
              <w:t xml:space="preserve"> (b)</w:t>
            </w:r>
          </w:p>
        </w:tc>
        <w:tc>
          <w:tcPr>
            <w:tcW w:w="643" w:type="pct"/>
            <w:tcBorders>
              <w:top w:val="nil"/>
              <w:left w:val="nil"/>
              <w:bottom w:val="nil"/>
              <w:right w:val="nil"/>
            </w:tcBorders>
            <w:shd w:val="clear" w:color="auto" w:fill="auto"/>
            <w:noWrap/>
            <w:vAlign w:val="bottom"/>
            <w:hideMark/>
          </w:tcPr>
          <w:p w14:paraId="2F3D9FF7"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xml:space="preserve">          1.1 </w:t>
            </w:r>
          </w:p>
        </w:tc>
        <w:tc>
          <w:tcPr>
            <w:tcW w:w="577" w:type="pct"/>
            <w:tcBorders>
              <w:top w:val="nil"/>
              <w:left w:val="nil"/>
              <w:bottom w:val="nil"/>
              <w:right w:val="nil"/>
            </w:tcBorders>
            <w:shd w:val="clear" w:color="000000" w:fill="E6E6E6"/>
            <w:noWrap/>
            <w:vAlign w:val="bottom"/>
            <w:hideMark/>
          </w:tcPr>
          <w:p w14:paraId="6A2E81D9"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c>
          <w:tcPr>
            <w:tcW w:w="526" w:type="pct"/>
            <w:tcBorders>
              <w:top w:val="nil"/>
              <w:left w:val="nil"/>
              <w:bottom w:val="nil"/>
              <w:right w:val="nil"/>
            </w:tcBorders>
            <w:shd w:val="clear" w:color="auto" w:fill="auto"/>
            <w:noWrap/>
            <w:vAlign w:val="bottom"/>
            <w:hideMark/>
          </w:tcPr>
          <w:p w14:paraId="153847BD" w14:textId="77777777" w:rsidR="00E57F35" w:rsidRPr="0042300A" w:rsidRDefault="00E57F35" w:rsidP="00E62E66">
            <w:pPr>
              <w:spacing w:after="0" w:line="240" w:lineRule="auto"/>
              <w:jc w:val="right"/>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2B24D256"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c>
          <w:tcPr>
            <w:tcW w:w="551" w:type="pct"/>
            <w:tcBorders>
              <w:top w:val="nil"/>
              <w:left w:val="nil"/>
              <w:bottom w:val="nil"/>
              <w:right w:val="nil"/>
            </w:tcBorders>
            <w:shd w:val="clear" w:color="auto" w:fill="auto"/>
            <w:noWrap/>
            <w:vAlign w:val="bottom"/>
            <w:hideMark/>
          </w:tcPr>
          <w:p w14:paraId="3EA5FB51" w14:textId="77777777" w:rsidR="00E57F35" w:rsidRPr="0042300A" w:rsidRDefault="00E57F35" w:rsidP="00E62E66">
            <w:pPr>
              <w:spacing w:after="0" w:line="240" w:lineRule="auto"/>
              <w:jc w:val="right"/>
              <w:rPr>
                <w:rFonts w:ascii="Arial" w:hAnsi="Arial" w:cs="Arial"/>
                <w:sz w:val="16"/>
                <w:szCs w:val="16"/>
              </w:rPr>
            </w:pPr>
          </w:p>
        </w:tc>
        <w:tc>
          <w:tcPr>
            <w:tcW w:w="588" w:type="pct"/>
            <w:tcBorders>
              <w:top w:val="nil"/>
              <w:left w:val="nil"/>
              <w:bottom w:val="nil"/>
              <w:right w:val="nil"/>
            </w:tcBorders>
            <w:shd w:val="clear" w:color="000000" w:fill="E6E6E6"/>
            <w:noWrap/>
            <w:vAlign w:val="bottom"/>
            <w:hideMark/>
          </w:tcPr>
          <w:p w14:paraId="00A7369C" w14:textId="77777777" w:rsidR="00E57F35" w:rsidRPr="0042300A" w:rsidRDefault="00E57F35" w:rsidP="00E62E66">
            <w:pPr>
              <w:spacing w:after="0" w:line="240" w:lineRule="auto"/>
              <w:jc w:val="right"/>
              <w:rPr>
                <w:rFonts w:ascii="Arial" w:hAnsi="Arial" w:cs="Arial"/>
                <w:sz w:val="16"/>
                <w:szCs w:val="16"/>
              </w:rPr>
            </w:pPr>
            <w:r w:rsidRPr="0042300A">
              <w:rPr>
                <w:rFonts w:ascii="Arial" w:hAnsi="Arial" w:cs="Arial"/>
                <w:sz w:val="16"/>
                <w:szCs w:val="16"/>
              </w:rPr>
              <w:t> </w:t>
            </w:r>
          </w:p>
        </w:tc>
      </w:tr>
      <w:tr w:rsidR="00E57F35" w:rsidRPr="0042300A" w14:paraId="24B12EE2" w14:textId="77777777" w:rsidTr="00E62E66">
        <w:trPr>
          <w:trHeight w:val="227"/>
        </w:trPr>
        <w:tc>
          <w:tcPr>
            <w:tcW w:w="1563" w:type="pct"/>
            <w:tcBorders>
              <w:top w:val="nil"/>
              <w:left w:val="nil"/>
              <w:right w:val="nil"/>
            </w:tcBorders>
            <w:shd w:val="clear" w:color="auto" w:fill="auto"/>
            <w:vAlign w:val="bottom"/>
            <w:hideMark/>
          </w:tcPr>
          <w:p w14:paraId="1175972E" w14:textId="77777777" w:rsidR="00E57F35" w:rsidRPr="0042300A" w:rsidRDefault="00E57F35" w:rsidP="00E62E66">
            <w:pPr>
              <w:spacing w:after="0" w:line="240" w:lineRule="auto"/>
              <w:ind w:firstLineChars="100" w:firstLine="160"/>
              <w:jc w:val="left"/>
              <w:rPr>
                <w:rFonts w:ascii="Arial" w:hAnsi="Arial" w:cs="Arial"/>
                <w:sz w:val="16"/>
                <w:szCs w:val="16"/>
              </w:rPr>
            </w:pPr>
            <w:r w:rsidRPr="0042300A">
              <w:rPr>
                <w:rFonts w:ascii="Arial" w:hAnsi="Arial" w:cs="Arial"/>
                <w:sz w:val="16"/>
                <w:szCs w:val="16"/>
              </w:rPr>
              <w:t>Departmental payment</w:t>
            </w:r>
          </w:p>
        </w:tc>
        <w:tc>
          <w:tcPr>
            <w:tcW w:w="643" w:type="pct"/>
            <w:tcBorders>
              <w:top w:val="nil"/>
              <w:left w:val="nil"/>
              <w:right w:val="nil"/>
            </w:tcBorders>
            <w:shd w:val="clear" w:color="auto" w:fill="auto"/>
            <w:noWrap/>
            <w:vAlign w:val="bottom"/>
            <w:hideMark/>
          </w:tcPr>
          <w:p w14:paraId="67358069" w14:textId="77777777" w:rsidR="00E57F35" w:rsidRPr="0042300A" w:rsidRDefault="00E57F35" w:rsidP="00E62E66">
            <w:pPr>
              <w:spacing w:after="0" w:line="240" w:lineRule="auto"/>
              <w:ind w:firstLineChars="100" w:firstLine="160"/>
              <w:jc w:val="right"/>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0A8C2349" w14:textId="77777777" w:rsidR="00E57F35" w:rsidRPr="0042300A" w:rsidRDefault="00E57F35" w:rsidP="00E62E66">
            <w:pPr>
              <w:spacing w:after="0" w:line="240" w:lineRule="auto"/>
              <w:jc w:val="right"/>
              <w:rPr>
                <w:rFonts w:ascii="Arial" w:hAnsi="Arial" w:cs="Arial"/>
                <w:sz w:val="16"/>
                <w:szCs w:val="16"/>
              </w:rPr>
            </w:pPr>
            <w:r>
              <w:rPr>
                <w:rFonts w:ascii="Arial" w:hAnsi="Arial" w:cs="Arial"/>
                <w:sz w:val="16"/>
                <w:szCs w:val="16"/>
              </w:rPr>
              <w:t xml:space="preserve">- </w:t>
            </w:r>
          </w:p>
        </w:tc>
        <w:tc>
          <w:tcPr>
            <w:tcW w:w="526" w:type="pct"/>
            <w:tcBorders>
              <w:top w:val="nil"/>
              <w:left w:val="nil"/>
              <w:bottom w:val="nil"/>
              <w:right w:val="nil"/>
            </w:tcBorders>
            <w:shd w:val="clear" w:color="auto" w:fill="auto"/>
            <w:noWrap/>
            <w:vAlign w:val="bottom"/>
            <w:hideMark/>
          </w:tcPr>
          <w:p w14:paraId="3D326F4D" w14:textId="77777777" w:rsidR="00E57F35" w:rsidRPr="008D1D32" w:rsidRDefault="00E57F35" w:rsidP="00E62E66">
            <w:pPr>
              <w:spacing w:after="0" w:line="240" w:lineRule="auto"/>
              <w:jc w:val="right"/>
              <w:rPr>
                <w:rFonts w:ascii="Arial" w:hAnsi="Arial" w:cs="Arial"/>
                <w:sz w:val="16"/>
                <w:szCs w:val="16"/>
              </w:rPr>
            </w:pPr>
            <w:r>
              <w:rPr>
                <w:rFonts w:ascii="Arial" w:hAnsi="Arial" w:cs="Arial"/>
                <w:sz w:val="16"/>
                <w:szCs w:val="16"/>
              </w:rPr>
              <w:t>-</w:t>
            </w:r>
          </w:p>
        </w:tc>
        <w:tc>
          <w:tcPr>
            <w:tcW w:w="551" w:type="pct"/>
            <w:tcBorders>
              <w:top w:val="nil"/>
              <w:left w:val="nil"/>
              <w:bottom w:val="nil"/>
              <w:right w:val="nil"/>
            </w:tcBorders>
            <w:shd w:val="clear" w:color="000000" w:fill="E6E6E6"/>
            <w:noWrap/>
            <w:vAlign w:val="bottom"/>
            <w:hideMark/>
          </w:tcPr>
          <w:p w14:paraId="52E4B743" w14:textId="77777777" w:rsidR="00E57F35" w:rsidRPr="008D1D32" w:rsidRDefault="00E57F35" w:rsidP="00E62E66">
            <w:pPr>
              <w:spacing w:after="0" w:line="240" w:lineRule="auto"/>
              <w:jc w:val="right"/>
              <w:rPr>
                <w:rFonts w:ascii="Arial" w:hAnsi="Arial" w:cs="Arial"/>
                <w:sz w:val="16"/>
                <w:szCs w:val="16"/>
              </w:rPr>
            </w:pPr>
            <w:r>
              <w:rPr>
                <w:rFonts w:ascii="Arial" w:hAnsi="Arial" w:cs="Arial"/>
                <w:sz w:val="16"/>
                <w:szCs w:val="16"/>
              </w:rPr>
              <w:t>-</w:t>
            </w:r>
            <w:r w:rsidRPr="008D1D32">
              <w:rPr>
                <w:rFonts w:ascii="Arial" w:hAnsi="Arial" w:cs="Arial"/>
                <w:sz w:val="16"/>
                <w:szCs w:val="16"/>
              </w:rPr>
              <w:t xml:space="preserve"> </w:t>
            </w:r>
          </w:p>
        </w:tc>
        <w:tc>
          <w:tcPr>
            <w:tcW w:w="551" w:type="pct"/>
            <w:tcBorders>
              <w:top w:val="nil"/>
              <w:left w:val="nil"/>
              <w:bottom w:val="nil"/>
              <w:right w:val="nil"/>
            </w:tcBorders>
            <w:shd w:val="clear" w:color="auto" w:fill="auto"/>
            <w:noWrap/>
            <w:vAlign w:val="bottom"/>
            <w:hideMark/>
          </w:tcPr>
          <w:p w14:paraId="2B575A76" w14:textId="77777777" w:rsidR="00E57F35" w:rsidRPr="008D1D32" w:rsidRDefault="00E57F35" w:rsidP="00E62E66">
            <w:pPr>
              <w:spacing w:after="0" w:line="240" w:lineRule="auto"/>
              <w:jc w:val="right"/>
              <w:rPr>
                <w:rFonts w:ascii="Arial" w:hAnsi="Arial" w:cs="Arial"/>
                <w:sz w:val="16"/>
                <w:szCs w:val="16"/>
              </w:rPr>
            </w:pPr>
            <w:r>
              <w:rPr>
                <w:rFonts w:ascii="Arial" w:hAnsi="Arial" w:cs="Arial"/>
                <w:sz w:val="16"/>
                <w:szCs w:val="16"/>
              </w:rPr>
              <w:t>-</w:t>
            </w:r>
          </w:p>
        </w:tc>
        <w:tc>
          <w:tcPr>
            <w:tcW w:w="588" w:type="pct"/>
            <w:tcBorders>
              <w:top w:val="nil"/>
              <w:left w:val="nil"/>
              <w:bottom w:val="nil"/>
              <w:right w:val="nil"/>
            </w:tcBorders>
            <w:shd w:val="clear" w:color="000000" w:fill="E6E6E6"/>
            <w:noWrap/>
            <w:vAlign w:val="bottom"/>
            <w:hideMark/>
          </w:tcPr>
          <w:p w14:paraId="51362188" w14:textId="77777777" w:rsidR="00E57F35" w:rsidRPr="008D1D32" w:rsidRDefault="00E57F35" w:rsidP="00E62E66">
            <w:pPr>
              <w:spacing w:after="0" w:line="240" w:lineRule="auto"/>
              <w:jc w:val="right"/>
              <w:rPr>
                <w:rFonts w:ascii="Arial" w:hAnsi="Arial" w:cs="Arial"/>
                <w:sz w:val="16"/>
                <w:szCs w:val="16"/>
              </w:rPr>
            </w:pPr>
            <w:r>
              <w:rPr>
                <w:rFonts w:ascii="Arial" w:hAnsi="Arial" w:cs="Arial"/>
                <w:sz w:val="16"/>
                <w:szCs w:val="16"/>
              </w:rPr>
              <w:t>-</w:t>
            </w:r>
            <w:r w:rsidRPr="008D1D32">
              <w:rPr>
                <w:rFonts w:ascii="Arial" w:hAnsi="Arial" w:cs="Arial"/>
                <w:sz w:val="16"/>
                <w:szCs w:val="16"/>
              </w:rPr>
              <w:t xml:space="preserve"> </w:t>
            </w:r>
          </w:p>
        </w:tc>
      </w:tr>
      <w:tr w:rsidR="00E57F35" w:rsidRPr="0042300A" w14:paraId="527F1751" w14:textId="77777777" w:rsidTr="00E62E66">
        <w:trPr>
          <w:trHeight w:val="240"/>
        </w:trPr>
        <w:tc>
          <w:tcPr>
            <w:tcW w:w="1563" w:type="pct"/>
            <w:tcBorders>
              <w:top w:val="nil"/>
              <w:left w:val="nil"/>
              <w:bottom w:val="single" w:sz="4" w:space="0" w:color="auto"/>
              <w:right w:val="nil"/>
            </w:tcBorders>
            <w:shd w:val="clear" w:color="auto" w:fill="auto"/>
            <w:noWrap/>
            <w:vAlign w:val="bottom"/>
            <w:hideMark/>
          </w:tcPr>
          <w:p w14:paraId="3C604ABA" w14:textId="77777777" w:rsidR="00E57F35" w:rsidRPr="0042300A" w:rsidRDefault="00E57F35" w:rsidP="00E62E66">
            <w:pPr>
              <w:spacing w:after="0" w:line="240" w:lineRule="auto"/>
              <w:jc w:val="left"/>
              <w:rPr>
                <w:rFonts w:ascii="Arial" w:hAnsi="Arial" w:cs="Arial"/>
                <w:b/>
                <w:bCs/>
                <w:sz w:val="16"/>
                <w:szCs w:val="16"/>
              </w:rPr>
            </w:pPr>
            <w:r w:rsidRPr="0042300A">
              <w:rPr>
                <w:rFonts w:ascii="Arial" w:hAnsi="Arial" w:cs="Arial"/>
                <w:b/>
                <w:bCs/>
                <w:sz w:val="16"/>
                <w:szCs w:val="16"/>
              </w:rPr>
              <w:t>Total payment measures</w:t>
            </w:r>
          </w:p>
        </w:tc>
        <w:tc>
          <w:tcPr>
            <w:tcW w:w="643" w:type="pct"/>
            <w:tcBorders>
              <w:top w:val="nil"/>
              <w:left w:val="nil"/>
              <w:bottom w:val="single" w:sz="4" w:space="0" w:color="auto"/>
              <w:right w:val="nil"/>
            </w:tcBorders>
            <w:shd w:val="clear" w:color="auto" w:fill="auto"/>
            <w:noWrap/>
            <w:vAlign w:val="bottom"/>
            <w:hideMark/>
          </w:tcPr>
          <w:p w14:paraId="551F8501" w14:textId="77777777" w:rsidR="00E57F35" w:rsidRPr="0042300A" w:rsidRDefault="00E57F35" w:rsidP="00E62E66">
            <w:pPr>
              <w:spacing w:after="0" w:line="240" w:lineRule="auto"/>
              <w:jc w:val="right"/>
              <w:rPr>
                <w:rFonts w:ascii="Arial" w:hAnsi="Arial" w:cs="Arial"/>
                <w:b/>
                <w:bCs/>
                <w:sz w:val="16"/>
                <w:szCs w:val="16"/>
              </w:rPr>
            </w:pPr>
          </w:p>
        </w:tc>
        <w:tc>
          <w:tcPr>
            <w:tcW w:w="577" w:type="pct"/>
            <w:tcBorders>
              <w:top w:val="single" w:sz="4" w:space="0" w:color="000000"/>
              <w:left w:val="nil"/>
              <w:bottom w:val="single" w:sz="4" w:space="0" w:color="000000"/>
              <w:right w:val="nil"/>
            </w:tcBorders>
            <w:shd w:val="clear" w:color="000000" w:fill="E6E6E6"/>
            <w:noWrap/>
            <w:vAlign w:val="bottom"/>
            <w:hideMark/>
          </w:tcPr>
          <w:p w14:paraId="353E637C" w14:textId="77777777" w:rsidR="00E57F35" w:rsidRPr="0042300A" w:rsidRDefault="00E57F35" w:rsidP="00E62E6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526" w:type="pct"/>
            <w:tcBorders>
              <w:top w:val="single" w:sz="4" w:space="0" w:color="000000"/>
              <w:left w:val="nil"/>
              <w:bottom w:val="single" w:sz="4" w:space="0" w:color="000000"/>
              <w:right w:val="nil"/>
            </w:tcBorders>
            <w:shd w:val="clear" w:color="auto" w:fill="auto"/>
            <w:noWrap/>
            <w:vAlign w:val="bottom"/>
            <w:hideMark/>
          </w:tcPr>
          <w:p w14:paraId="357B6A02" w14:textId="77777777" w:rsidR="00E57F35" w:rsidRPr="008D1D32" w:rsidRDefault="00E57F35" w:rsidP="00E62E66">
            <w:pPr>
              <w:spacing w:after="0" w:line="240" w:lineRule="auto"/>
              <w:jc w:val="right"/>
              <w:rPr>
                <w:rFonts w:ascii="Arial" w:hAnsi="Arial" w:cs="Arial"/>
                <w:b/>
                <w:bCs/>
                <w:sz w:val="16"/>
                <w:szCs w:val="16"/>
              </w:rPr>
            </w:pPr>
            <w:r>
              <w:rPr>
                <w:rFonts w:ascii="Arial" w:hAnsi="Arial" w:cs="Arial"/>
                <w:b/>
                <w:bCs/>
                <w:sz w:val="16"/>
                <w:szCs w:val="16"/>
              </w:rPr>
              <w:t>8,711</w:t>
            </w:r>
          </w:p>
        </w:tc>
        <w:tc>
          <w:tcPr>
            <w:tcW w:w="551" w:type="pct"/>
            <w:tcBorders>
              <w:top w:val="single" w:sz="4" w:space="0" w:color="000000"/>
              <w:left w:val="nil"/>
              <w:bottom w:val="single" w:sz="4" w:space="0" w:color="000000"/>
              <w:right w:val="nil"/>
            </w:tcBorders>
            <w:shd w:val="clear" w:color="000000" w:fill="E6E6E6"/>
            <w:noWrap/>
            <w:vAlign w:val="bottom"/>
            <w:hideMark/>
          </w:tcPr>
          <w:p w14:paraId="5A9EA006" w14:textId="77777777" w:rsidR="00E57F35" w:rsidRPr="008D1D32" w:rsidRDefault="00E57F35" w:rsidP="00E62E66">
            <w:pPr>
              <w:spacing w:after="0" w:line="240" w:lineRule="auto"/>
              <w:jc w:val="right"/>
              <w:rPr>
                <w:rFonts w:ascii="Arial" w:hAnsi="Arial" w:cs="Arial"/>
                <w:b/>
                <w:bCs/>
                <w:sz w:val="16"/>
                <w:szCs w:val="16"/>
              </w:rPr>
            </w:pPr>
            <w:r>
              <w:rPr>
                <w:rFonts w:ascii="Arial" w:hAnsi="Arial" w:cs="Arial"/>
                <w:b/>
                <w:bCs/>
                <w:sz w:val="16"/>
                <w:szCs w:val="16"/>
              </w:rPr>
              <w:t>8,242</w:t>
            </w:r>
            <w:r w:rsidRPr="008D1D32">
              <w:rPr>
                <w:rFonts w:ascii="Arial" w:hAnsi="Arial" w:cs="Arial"/>
                <w:b/>
                <w:bCs/>
                <w:sz w:val="16"/>
                <w:szCs w:val="16"/>
              </w:rPr>
              <w:t xml:space="preserve"> </w:t>
            </w:r>
          </w:p>
        </w:tc>
        <w:tc>
          <w:tcPr>
            <w:tcW w:w="551" w:type="pct"/>
            <w:tcBorders>
              <w:top w:val="single" w:sz="4" w:space="0" w:color="000000"/>
              <w:left w:val="nil"/>
              <w:bottom w:val="single" w:sz="4" w:space="0" w:color="000000"/>
              <w:right w:val="nil"/>
            </w:tcBorders>
            <w:shd w:val="clear" w:color="auto" w:fill="auto"/>
            <w:noWrap/>
            <w:vAlign w:val="bottom"/>
            <w:hideMark/>
          </w:tcPr>
          <w:p w14:paraId="126DE318" w14:textId="77777777" w:rsidR="00E57F35" w:rsidRPr="008D1D32" w:rsidRDefault="00E57F35" w:rsidP="00E62E66">
            <w:pPr>
              <w:spacing w:after="0" w:line="240" w:lineRule="auto"/>
              <w:jc w:val="right"/>
              <w:rPr>
                <w:rFonts w:ascii="Arial" w:hAnsi="Arial" w:cs="Arial"/>
                <w:b/>
                <w:bCs/>
                <w:sz w:val="16"/>
                <w:szCs w:val="16"/>
              </w:rPr>
            </w:pPr>
            <w:r>
              <w:rPr>
                <w:rFonts w:ascii="Arial" w:hAnsi="Arial" w:cs="Arial"/>
                <w:b/>
                <w:bCs/>
                <w:sz w:val="16"/>
                <w:szCs w:val="16"/>
              </w:rPr>
              <w:t>-</w:t>
            </w:r>
            <w:r w:rsidRPr="008D1D32">
              <w:rPr>
                <w:rFonts w:ascii="Arial" w:hAnsi="Arial" w:cs="Arial"/>
                <w:b/>
                <w:bCs/>
                <w:sz w:val="16"/>
                <w:szCs w:val="16"/>
              </w:rPr>
              <w:t xml:space="preserve"> </w:t>
            </w:r>
          </w:p>
        </w:tc>
        <w:tc>
          <w:tcPr>
            <w:tcW w:w="588" w:type="pct"/>
            <w:tcBorders>
              <w:top w:val="single" w:sz="4" w:space="0" w:color="000000"/>
              <w:left w:val="nil"/>
              <w:bottom w:val="single" w:sz="4" w:space="0" w:color="000000"/>
              <w:right w:val="nil"/>
            </w:tcBorders>
            <w:shd w:val="clear" w:color="000000" w:fill="E6E6E6"/>
            <w:noWrap/>
            <w:vAlign w:val="bottom"/>
            <w:hideMark/>
          </w:tcPr>
          <w:p w14:paraId="1CADCC30" w14:textId="77777777" w:rsidR="00E57F35" w:rsidRPr="008D1D32" w:rsidRDefault="00E57F35" w:rsidP="00E62E66">
            <w:pPr>
              <w:spacing w:after="0" w:line="240" w:lineRule="auto"/>
              <w:jc w:val="right"/>
              <w:rPr>
                <w:rFonts w:ascii="Arial" w:hAnsi="Arial" w:cs="Arial"/>
                <w:b/>
                <w:bCs/>
                <w:sz w:val="16"/>
                <w:szCs w:val="16"/>
              </w:rPr>
            </w:pPr>
            <w:r>
              <w:rPr>
                <w:rFonts w:ascii="Arial" w:hAnsi="Arial" w:cs="Arial"/>
                <w:b/>
                <w:bCs/>
                <w:sz w:val="16"/>
                <w:szCs w:val="16"/>
              </w:rPr>
              <w:t>-</w:t>
            </w:r>
            <w:r w:rsidRPr="008D1D32">
              <w:rPr>
                <w:rFonts w:ascii="Arial" w:hAnsi="Arial" w:cs="Arial"/>
                <w:b/>
                <w:bCs/>
                <w:sz w:val="16"/>
                <w:szCs w:val="16"/>
              </w:rPr>
              <w:t xml:space="preserve"> </w:t>
            </w:r>
          </w:p>
        </w:tc>
      </w:tr>
    </w:tbl>
    <w:p w14:paraId="70AE5C02" w14:textId="77777777" w:rsidR="00E57F35" w:rsidRPr="00704BB6" w:rsidRDefault="00E57F35" w:rsidP="00E57F35">
      <w:pPr>
        <w:pStyle w:val="ChartandTableFootnote"/>
        <w:spacing w:before="20"/>
        <w:jc w:val="left"/>
      </w:pPr>
      <w:r w:rsidRPr="00704BB6">
        <w:t xml:space="preserve">Prepared on a Government Finance Statistics </w:t>
      </w:r>
      <w:r>
        <w:t>(Underlying Cash) basis.</w:t>
      </w:r>
    </w:p>
    <w:p w14:paraId="6C0CB3E8" w14:textId="77777777" w:rsidR="00E57F35" w:rsidRPr="00E62E66" w:rsidRDefault="00E57F35" w:rsidP="00E57F35">
      <w:pPr>
        <w:pStyle w:val="ChartandTableFootnoteAlpha"/>
        <w:numPr>
          <w:ilvl w:val="0"/>
          <w:numId w:val="240"/>
        </w:numPr>
        <w:jc w:val="left"/>
        <w:rPr>
          <w:rFonts w:cs="Arial"/>
          <w:szCs w:val="16"/>
        </w:rPr>
      </w:pPr>
      <w:r w:rsidRPr="007B446B">
        <w:rPr>
          <w:rFonts w:cs="Arial"/>
          <w:szCs w:val="16"/>
        </w:rPr>
        <w:t>The full measure description appear</w:t>
      </w:r>
      <w:r w:rsidRPr="00E62E66">
        <w:rPr>
          <w:rFonts w:cs="Arial"/>
          <w:szCs w:val="16"/>
        </w:rPr>
        <w:t>s in Budget Paper No. 2 under Attorney-General’s portfolio.</w:t>
      </w:r>
    </w:p>
    <w:p w14:paraId="3E5EBCCC" w14:textId="77777777" w:rsidR="00E57F35" w:rsidRPr="00E62E66" w:rsidRDefault="00E57F35" w:rsidP="00E57F35">
      <w:pPr>
        <w:pStyle w:val="ListParagraph"/>
        <w:numPr>
          <w:ilvl w:val="0"/>
          <w:numId w:val="240"/>
        </w:numPr>
        <w:spacing w:after="0" w:line="240" w:lineRule="auto"/>
        <w:ind w:left="357" w:hanging="357"/>
        <w:rPr>
          <w:rFonts w:ascii="Arial" w:hAnsi="Arial" w:cs="Arial"/>
          <w:sz w:val="16"/>
          <w:szCs w:val="16"/>
        </w:rPr>
      </w:pPr>
      <w:r w:rsidRPr="00195689">
        <w:rPr>
          <w:rFonts w:ascii="Arial" w:hAnsi="Arial" w:cs="Arial"/>
          <w:sz w:val="16"/>
          <w:szCs w:val="16"/>
        </w:rPr>
        <w:t>The lead entity for this measure is the Department of the Prime Minister and Cabinet. The full measure description appears in Budget Paper No. 2 under the Prime Minister and Cabinet portfolio. This includes funding of $0.912m for 2022-23, which was published in the 2021-22 Portfolio Additional Estimates Statements</w:t>
      </w:r>
      <w:bookmarkStart w:id="4" w:name="_GoBack"/>
      <w:bookmarkEnd w:id="4"/>
      <w:r w:rsidRPr="00195689">
        <w:rPr>
          <w:rFonts w:ascii="Arial" w:hAnsi="Arial" w:cs="Arial"/>
          <w:sz w:val="16"/>
          <w:szCs w:val="16"/>
        </w:rPr>
        <w:t xml:space="preserve"> a</w:t>
      </w:r>
      <w:r>
        <w:rPr>
          <w:rFonts w:ascii="Arial" w:hAnsi="Arial" w:cs="Arial"/>
          <w:sz w:val="16"/>
          <w:szCs w:val="16"/>
        </w:rPr>
        <w:t>n</w:t>
      </w:r>
      <w:r w:rsidRPr="00195689">
        <w:rPr>
          <w:rFonts w:ascii="Arial" w:hAnsi="Arial" w:cs="Arial"/>
          <w:sz w:val="16"/>
          <w:szCs w:val="16"/>
        </w:rPr>
        <w:t xml:space="preserve">d a </w:t>
      </w:r>
      <w:bookmarkEnd w:id="3"/>
      <w:r w:rsidRPr="00E62E66">
        <w:rPr>
          <w:rFonts w:ascii="Arial" w:hAnsi="Arial" w:cs="Arial"/>
          <w:sz w:val="16"/>
          <w:szCs w:val="16"/>
        </w:rPr>
        <w:t>decision taken but not yet announced in the 2021-22 MYEFO, with the following impact: $0.364m in 2022-23; $1.092m in 2023-24; $1.092m in 2024-25; and $1.092m in 2025-26.</w:t>
      </w:r>
    </w:p>
    <w:p w14:paraId="38635112" w14:textId="77777777" w:rsidR="00D8072D" w:rsidRPr="00AB6572" w:rsidRDefault="00D8072D" w:rsidP="00D8072D">
      <w:pPr>
        <w:pStyle w:val="ChartandTableFootnoteAlpha"/>
        <w:jc w:val="left"/>
        <w:rPr>
          <w:rFonts w:ascii="Arial Bold" w:hAnsi="Arial Bold"/>
          <w:b/>
        </w:rPr>
      </w:pPr>
      <w:r w:rsidRPr="00AB6572">
        <w:br w:type="page"/>
      </w:r>
    </w:p>
    <w:p w14:paraId="5529E73F" w14:textId="77777777" w:rsidR="00D8072D" w:rsidRPr="00AB6572" w:rsidRDefault="00D8072D" w:rsidP="00D8072D">
      <w:pPr>
        <w:pStyle w:val="Heading2"/>
      </w:pPr>
      <w:r w:rsidRPr="00AB6572">
        <w:lastRenderedPageBreak/>
        <w:t>Section 2: Outcomes and planned performance</w:t>
      </w:r>
    </w:p>
    <w:p w14:paraId="43992F35" w14:textId="77777777" w:rsidR="00D8072D" w:rsidRPr="00AB6572" w:rsidRDefault="00D8072D" w:rsidP="00D8072D">
      <w:pPr>
        <w:spacing w:after="120" w:line="240" w:lineRule="auto"/>
        <w:jc w:val="left"/>
      </w:pPr>
      <w:r w:rsidRPr="00AB6572">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6B4DD7E" w14:textId="77777777" w:rsidR="00D8072D" w:rsidRPr="00AB6572" w:rsidRDefault="00D8072D" w:rsidP="00D8072D">
      <w:pPr>
        <w:spacing w:after="120" w:line="240" w:lineRule="auto"/>
        <w:jc w:val="left"/>
        <w:rPr>
          <w:i/>
          <w:color w:val="FF0000"/>
        </w:rPr>
      </w:pPr>
      <w:r w:rsidRPr="00AB6572">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D8072D" w:rsidRPr="00AB6572" w14:paraId="0F0519FA" w14:textId="77777777" w:rsidTr="00C71BCD">
        <w:tc>
          <w:tcPr>
            <w:tcW w:w="7700" w:type="dxa"/>
          </w:tcPr>
          <w:p w14:paraId="43A2116D" w14:textId="77777777" w:rsidR="00D8072D" w:rsidRPr="00AB6572" w:rsidRDefault="00D8072D" w:rsidP="00C71BCD">
            <w:pPr>
              <w:spacing w:after="120" w:line="240" w:lineRule="auto"/>
              <w:jc w:val="left"/>
              <w:rPr>
                <w:b/>
              </w:rPr>
            </w:pPr>
            <w:r w:rsidRPr="00AB6572">
              <w:rPr>
                <w:b/>
              </w:rPr>
              <w:t>Note:</w:t>
            </w:r>
          </w:p>
          <w:p w14:paraId="3B835698" w14:textId="77777777" w:rsidR="00D8072D" w:rsidRPr="00AB6572" w:rsidRDefault="00D8072D" w:rsidP="00C71BCD">
            <w:pPr>
              <w:spacing w:after="120" w:line="240" w:lineRule="auto"/>
              <w:jc w:val="left"/>
            </w:pPr>
            <w:r w:rsidRPr="00AB6572">
              <w:t xml:space="preserve">Performance reporting requirements in the Portfolio Budget Statements are part of the Commonwealth performance framework established by the </w:t>
            </w:r>
            <w:r w:rsidRPr="00AB6572">
              <w:rPr>
                <w:i/>
              </w:rPr>
              <w:t>Public Governance, Performance and Accountability Act 2013</w:t>
            </w:r>
            <w:r w:rsidRPr="00AB6572">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389DD073" w14:textId="77777777" w:rsidR="00D8072D" w:rsidRPr="00AB6572" w:rsidRDefault="00D8072D" w:rsidP="00C71BCD">
            <w:pPr>
              <w:spacing w:after="120" w:line="240" w:lineRule="auto"/>
              <w:jc w:val="left"/>
            </w:pPr>
            <w:r w:rsidRPr="00AB6572">
              <w:t>The most recent corporate plan for OAIC can be found at: https://www.oaic.gov.au/corporateplan</w:t>
            </w:r>
          </w:p>
          <w:p w14:paraId="19528D58" w14:textId="77777777" w:rsidR="00D8072D" w:rsidRPr="00AB6572" w:rsidRDefault="00D8072D" w:rsidP="00C71BCD">
            <w:pPr>
              <w:spacing w:after="120" w:line="240" w:lineRule="auto"/>
              <w:jc w:val="left"/>
            </w:pPr>
            <w:r w:rsidRPr="00AB6572">
              <w:t>The most recent annual performance statement can be found at: https://www.oaic.gov.au/annualreport</w:t>
            </w:r>
          </w:p>
        </w:tc>
      </w:tr>
    </w:tbl>
    <w:p w14:paraId="51C2375A" w14:textId="77777777" w:rsidR="00D8072D" w:rsidRPr="00AB6572" w:rsidRDefault="00D8072D" w:rsidP="00D8072D"/>
    <w:p w14:paraId="22D265FE" w14:textId="77777777" w:rsidR="00D8072D" w:rsidRPr="00AB6572" w:rsidRDefault="00D8072D" w:rsidP="00D8072D">
      <w:pPr>
        <w:spacing w:after="0" w:line="240" w:lineRule="auto"/>
        <w:jc w:val="left"/>
        <w:rPr>
          <w:rFonts w:ascii="Arial Bold" w:hAnsi="Arial Bold"/>
          <w:b/>
          <w:sz w:val="22"/>
        </w:rPr>
      </w:pPr>
      <w:r w:rsidRPr="00AB6572">
        <w:br w:type="page"/>
      </w:r>
    </w:p>
    <w:p w14:paraId="7C9F8322" w14:textId="77777777" w:rsidR="00D8072D" w:rsidRPr="00AB6572" w:rsidRDefault="00D8072D" w:rsidP="00D8072D">
      <w:pPr>
        <w:pStyle w:val="Heading3"/>
      </w:pPr>
      <w:r w:rsidRPr="00AB6572">
        <w:lastRenderedPageBreak/>
        <w:t xml:space="preserve">2.1 </w:t>
      </w:r>
      <w:r w:rsidRPr="00AB6572">
        <w:tab/>
        <w:t xml:space="preserve">Budgeted expenses and performance for Outcome </w:t>
      </w:r>
      <w: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8072D" w:rsidRPr="00AB6572" w14:paraId="784862C7" w14:textId="77777777" w:rsidTr="00C71BCD">
        <w:tc>
          <w:tcPr>
            <w:tcW w:w="7704" w:type="dxa"/>
            <w:shd w:val="clear" w:color="auto" w:fill="E6E6E6"/>
          </w:tcPr>
          <w:p w14:paraId="0E76A298" w14:textId="77777777" w:rsidR="00D8072D" w:rsidRPr="00AB6572" w:rsidRDefault="00D8072D" w:rsidP="00C71BCD">
            <w:pPr>
              <w:pStyle w:val="TableColumnHeadingLeft"/>
            </w:pPr>
            <w:r w:rsidRPr="00AB6572">
              <w:t xml:space="preserve">Outcome 1: </w:t>
            </w:r>
            <w:r w:rsidRPr="00AB6572">
              <w:rPr>
                <w:rFonts w:cs="Arial"/>
              </w:rPr>
              <w:t>Provision of public access to Commonwealth Government information, protection of individuals’ personal information, and performance of information commissioner, freedom of information and privacy functions.</w:t>
            </w:r>
          </w:p>
        </w:tc>
      </w:tr>
    </w:tbl>
    <w:p w14:paraId="0C026A07" w14:textId="77777777" w:rsidR="00D8072D" w:rsidRPr="00AB6572" w:rsidRDefault="00D8072D" w:rsidP="00D8072D">
      <w:pPr>
        <w:pStyle w:val="NoSpacing"/>
      </w:pPr>
    </w:p>
    <w:p w14:paraId="53AA3A3A" w14:textId="77777777" w:rsidR="00D8072D" w:rsidRPr="00AB6572" w:rsidRDefault="00D8072D" w:rsidP="00D8072D">
      <w:pPr>
        <w:pStyle w:val="Heading5"/>
        <w:rPr>
          <w:rFonts w:ascii="Arial Bold" w:hAnsi="Arial Bold"/>
          <w:szCs w:val="20"/>
        </w:rPr>
      </w:pPr>
      <w:r w:rsidRPr="00AB6572">
        <w:rPr>
          <w:rFonts w:ascii="Arial Bold" w:hAnsi="Arial Bold"/>
          <w:szCs w:val="20"/>
        </w:rPr>
        <w:t xml:space="preserve">Budgeted expenses for Outcome </w:t>
      </w:r>
      <w:r>
        <w:rPr>
          <w:rFonts w:ascii="Arial Bold" w:hAnsi="Arial Bold"/>
          <w:szCs w:val="20"/>
        </w:rPr>
        <w:t>1</w:t>
      </w:r>
    </w:p>
    <w:p w14:paraId="448898F0" w14:textId="77777777" w:rsidR="00D8072D" w:rsidRPr="00AB6572" w:rsidRDefault="00D8072D" w:rsidP="00D8072D">
      <w:pPr>
        <w:jc w:val="left"/>
      </w:pPr>
      <w:r w:rsidRPr="00AB6572">
        <w:t>Table 2</w:t>
      </w:r>
      <w:r>
        <w:t>.1</w:t>
      </w:r>
      <w:r w:rsidRPr="00AB6572">
        <w:t xml:space="preserve">.1 shows how much </w:t>
      </w:r>
      <w:r>
        <w:t>OAIC</w:t>
      </w:r>
      <w:r w:rsidRPr="00AB6572">
        <w:t xml:space="preserve"> intends to spend (on an accrual basis) on achieving the outcome, broken down by program, as well as by administered and departmental funding sources.</w:t>
      </w:r>
    </w:p>
    <w:p w14:paraId="47600F2C" w14:textId="77777777" w:rsidR="00D8072D" w:rsidRDefault="00D8072D" w:rsidP="00D8072D">
      <w:pPr>
        <w:spacing w:after="0"/>
        <w:rPr>
          <w:rFonts w:ascii="Arial" w:hAnsi="Arial" w:cs="Arial"/>
          <w:b/>
        </w:rPr>
      </w:pPr>
      <w:r w:rsidRPr="00AB6572">
        <w:rPr>
          <w:rFonts w:ascii="Arial" w:hAnsi="Arial" w:cs="Arial"/>
          <w:b/>
        </w:rPr>
        <w:t>Table 2.</w:t>
      </w:r>
      <w:r>
        <w:rPr>
          <w:rFonts w:ascii="Arial" w:hAnsi="Arial" w:cs="Arial"/>
          <w:b/>
        </w:rPr>
        <w:t>1</w:t>
      </w:r>
      <w:r w:rsidRPr="00AB6572">
        <w:rPr>
          <w:rFonts w:ascii="Arial" w:hAnsi="Arial" w:cs="Arial"/>
          <w:b/>
        </w:rPr>
        <w:t xml:space="preserve">.1: Budgeted expenses for Outcome </w:t>
      </w:r>
      <w:r>
        <w:rPr>
          <w:rFonts w:ascii="Arial" w:hAnsi="Arial" w:cs="Arial"/>
          <w:b/>
        </w:rPr>
        <w:t>1</w:t>
      </w:r>
    </w:p>
    <w:tbl>
      <w:tblPr>
        <w:tblW w:w="5000" w:type="pct"/>
        <w:tblLook w:val="04A0" w:firstRow="1" w:lastRow="0" w:firstColumn="1" w:lastColumn="0" w:noHBand="0" w:noVBand="1"/>
      </w:tblPr>
      <w:tblGrid>
        <w:gridCol w:w="3213"/>
        <w:gridCol w:w="981"/>
        <w:gridCol w:w="879"/>
        <w:gridCol w:w="879"/>
        <w:gridCol w:w="879"/>
        <w:gridCol w:w="879"/>
      </w:tblGrid>
      <w:tr w:rsidR="00D8072D" w:rsidRPr="00112C0A" w14:paraId="0BBDD7D3" w14:textId="77777777" w:rsidTr="00C71BCD">
        <w:trPr>
          <w:trHeight w:val="794"/>
        </w:trPr>
        <w:tc>
          <w:tcPr>
            <w:tcW w:w="2084" w:type="pct"/>
            <w:tcBorders>
              <w:top w:val="single" w:sz="4" w:space="0" w:color="auto"/>
              <w:left w:val="nil"/>
              <w:bottom w:val="single" w:sz="4" w:space="0" w:color="auto"/>
              <w:right w:val="nil"/>
            </w:tcBorders>
            <w:shd w:val="clear" w:color="auto" w:fill="auto"/>
            <w:vAlign w:val="center"/>
            <w:hideMark/>
          </w:tcPr>
          <w:p w14:paraId="4B32D89C" w14:textId="77777777" w:rsidR="00D8072D" w:rsidRPr="00112C0A" w:rsidRDefault="00D8072D" w:rsidP="00C71BCD">
            <w:pPr>
              <w:spacing w:after="0" w:line="240" w:lineRule="auto"/>
              <w:jc w:val="left"/>
              <w:rPr>
                <w:rFonts w:ascii="Arial" w:hAnsi="Arial" w:cs="Arial"/>
                <w:b/>
                <w:bCs/>
                <w:color w:val="000000"/>
                <w:sz w:val="16"/>
                <w:szCs w:val="16"/>
              </w:rPr>
            </w:pPr>
            <w:r w:rsidRPr="00112C0A">
              <w:rPr>
                <w:rFonts w:ascii="Arial" w:hAnsi="Arial" w:cs="Arial"/>
                <w:b/>
                <w:bCs/>
                <w:color w:val="000000"/>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78ACB967" w14:textId="77777777" w:rsidR="00D8072D" w:rsidRPr="00112C0A" w:rsidRDefault="00D8072D" w:rsidP="00C71BCD">
            <w:pPr>
              <w:spacing w:after="0" w:line="240" w:lineRule="auto"/>
              <w:jc w:val="right"/>
              <w:rPr>
                <w:rFonts w:ascii="Arial" w:hAnsi="Arial" w:cs="Arial"/>
                <w:b/>
                <w:bCs/>
                <w:sz w:val="16"/>
                <w:szCs w:val="16"/>
              </w:rPr>
            </w:pPr>
            <w:r w:rsidRPr="00112C0A">
              <w:rPr>
                <w:rFonts w:ascii="Arial" w:hAnsi="Arial" w:cs="Arial"/>
                <w:b/>
                <w:bCs/>
                <w:sz w:val="16"/>
                <w:szCs w:val="16"/>
              </w:rPr>
              <w:t>2021-22 Estimated actual</w:t>
            </w:r>
            <w:r w:rsidRPr="00112C0A">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1551915E" w14:textId="77777777" w:rsidR="00D8072D" w:rsidRPr="00112C0A" w:rsidRDefault="00D8072D" w:rsidP="00C71BCD">
            <w:pPr>
              <w:spacing w:after="0" w:line="240" w:lineRule="auto"/>
              <w:jc w:val="right"/>
              <w:rPr>
                <w:rFonts w:ascii="Arial" w:hAnsi="Arial" w:cs="Arial"/>
                <w:b/>
                <w:bCs/>
                <w:sz w:val="16"/>
                <w:szCs w:val="16"/>
              </w:rPr>
            </w:pPr>
            <w:r w:rsidRPr="00112C0A">
              <w:rPr>
                <w:rFonts w:ascii="Arial" w:hAnsi="Arial" w:cs="Arial"/>
                <w:b/>
                <w:bCs/>
                <w:sz w:val="16"/>
                <w:szCs w:val="16"/>
              </w:rPr>
              <w:t>2022-23</w:t>
            </w:r>
            <w:r w:rsidRPr="00112C0A">
              <w:rPr>
                <w:rFonts w:ascii="Arial" w:hAnsi="Arial" w:cs="Arial"/>
                <w:b/>
                <w:bCs/>
                <w:sz w:val="16"/>
                <w:szCs w:val="16"/>
              </w:rPr>
              <w:br/>
              <w:t>Budget</w:t>
            </w:r>
            <w:r w:rsidRPr="00112C0A">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5427AD1" w14:textId="77777777" w:rsidR="00D8072D" w:rsidRPr="00112C0A" w:rsidRDefault="00D8072D" w:rsidP="00C71BCD">
            <w:pPr>
              <w:spacing w:after="0" w:line="240" w:lineRule="auto"/>
              <w:jc w:val="right"/>
              <w:rPr>
                <w:rFonts w:ascii="Arial" w:hAnsi="Arial" w:cs="Arial"/>
                <w:b/>
                <w:bCs/>
                <w:sz w:val="16"/>
                <w:szCs w:val="16"/>
              </w:rPr>
            </w:pPr>
            <w:r w:rsidRPr="00112C0A">
              <w:rPr>
                <w:rFonts w:ascii="Arial" w:hAnsi="Arial" w:cs="Arial"/>
                <w:b/>
                <w:bCs/>
                <w:sz w:val="16"/>
                <w:szCs w:val="16"/>
              </w:rPr>
              <w:t>2023-24 Forward estimate</w:t>
            </w:r>
            <w:r w:rsidRPr="00112C0A">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26EA28F" w14:textId="77777777" w:rsidR="00D8072D" w:rsidRPr="00112C0A" w:rsidRDefault="00D8072D" w:rsidP="00C71BCD">
            <w:pPr>
              <w:spacing w:after="0" w:line="240" w:lineRule="auto"/>
              <w:jc w:val="right"/>
              <w:rPr>
                <w:rFonts w:ascii="Arial" w:hAnsi="Arial" w:cs="Arial"/>
                <w:b/>
                <w:bCs/>
                <w:sz w:val="16"/>
                <w:szCs w:val="16"/>
              </w:rPr>
            </w:pPr>
            <w:r w:rsidRPr="00112C0A">
              <w:rPr>
                <w:rFonts w:ascii="Arial" w:hAnsi="Arial" w:cs="Arial"/>
                <w:b/>
                <w:bCs/>
                <w:sz w:val="16"/>
                <w:szCs w:val="16"/>
              </w:rPr>
              <w:t>2024-25 Forward estimate</w:t>
            </w:r>
            <w:r w:rsidRPr="00112C0A">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95EFA87" w14:textId="77777777" w:rsidR="00D8072D" w:rsidRPr="00112C0A" w:rsidRDefault="00D8072D" w:rsidP="00C71BCD">
            <w:pPr>
              <w:spacing w:after="0" w:line="240" w:lineRule="auto"/>
              <w:jc w:val="right"/>
              <w:rPr>
                <w:rFonts w:ascii="Arial" w:hAnsi="Arial" w:cs="Arial"/>
                <w:b/>
                <w:bCs/>
                <w:sz w:val="16"/>
                <w:szCs w:val="16"/>
              </w:rPr>
            </w:pPr>
            <w:r w:rsidRPr="00112C0A">
              <w:rPr>
                <w:rFonts w:ascii="Arial" w:hAnsi="Arial" w:cs="Arial"/>
                <w:b/>
                <w:bCs/>
                <w:sz w:val="16"/>
                <w:szCs w:val="16"/>
              </w:rPr>
              <w:t>2025-26</w:t>
            </w:r>
            <w:r w:rsidRPr="00112C0A">
              <w:rPr>
                <w:rFonts w:ascii="Arial" w:hAnsi="Arial" w:cs="Arial"/>
                <w:b/>
                <w:bCs/>
                <w:sz w:val="16"/>
                <w:szCs w:val="16"/>
              </w:rPr>
              <w:br/>
              <w:t>Forward estimate</w:t>
            </w:r>
            <w:r w:rsidRPr="00112C0A">
              <w:rPr>
                <w:rFonts w:ascii="Arial" w:hAnsi="Arial" w:cs="Arial"/>
                <w:b/>
                <w:bCs/>
                <w:sz w:val="16"/>
                <w:szCs w:val="16"/>
              </w:rPr>
              <w:br/>
              <w:t>$'000</w:t>
            </w:r>
          </w:p>
        </w:tc>
      </w:tr>
      <w:tr w:rsidR="00D8072D" w:rsidRPr="00112C0A" w14:paraId="58B88A4B" w14:textId="77777777" w:rsidTr="00C71BCD">
        <w:trPr>
          <w:trHeight w:val="283"/>
        </w:trPr>
        <w:tc>
          <w:tcPr>
            <w:tcW w:w="5000" w:type="pct"/>
            <w:gridSpan w:val="6"/>
            <w:tcBorders>
              <w:top w:val="single" w:sz="4" w:space="0" w:color="auto"/>
              <w:left w:val="nil"/>
              <w:bottom w:val="single" w:sz="4" w:space="0" w:color="auto"/>
              <w:right w:val="nil"/>
            </w:tcBorders>
            <w:shd w:val="clear" w:color="auto" w:fill="E2E2E2"/>
            <w:vAlign w:val="center"/>
            <w:hideMark/>
          </w:tcPr>
          <w:p w14:paraId="0D0D77C5" w14:textId="77777777" w:rsidR="00D8072D" w:rsidRPr="00112C0A" w:rsidRDefault="00D8072D" w:rsidP="00C71BCD">
            <w:pPr>
              <w:spacing w:after="0" w:line="240" w:lineRule="auto"/>
              <w:jc w:val="left"/>
              <w:rPr>
                <w:rFonts w:ascii="Arial" w:hAnsi="Arial" w:cs="Arial"/>
                <w:b/>
                <w:bCs/>
                <w:sz w:val="16"/>
                <w:szCs w:val="16"/>
              </w:rPr>
            </w:pPr>
            <w:r w:rsidRPr="00112C0A">
              <w:rPr>
                <w:rFonts w:ascii="Arial" w:hAnsi="Arial" w:cs="Arial"/>
                <w:b/>
                <w:bCs/>
                <w:sz w:val="16"/>
                <w:szCs w:val="16"/>
              </w:rPr>
              <w:t>Program 1.1: Complaint handling, compliance and monitori</w:t>
            </w:r>
            <w:r>
              <w:rPr>
                <w:rFonts w:ascii="Arial" w:hAnsi="Arial" w:cs="Arial"/>
                <w:b/>
                <w:bCs/>
                <w:sz w:val="16"/>
                <w:szCs w:val="16"/>
              </w:rPr>
              <w:t>ng, and education and promotion.</w:t>
            </w:r>
          </w:p>
        </w:tc>
      </w:tr>
      <w:tr w:rsidR="00D8072D" w:rsidRPr="00112C0A" w14:paraId="6A90B578" w14:textId="77777777" w:rsidTr="00C71BCD">
        <w:trPr>
          <w:trHeight w:val="225"/>
        </w:trPr>
        <w:tc>
          <w:tcPr>
            <w:tcW w:w="2084" w:type="pct"/>
            <w:tcBorders>
              <w:top w:val="single" w:sz="4" w:space="0" w:color="auto"/>
              <w:left w:val="nil"/>
              <w:bottom w:val="nil"/>
              <w:right w:val="nil"/>
            </w:tcBorders>
            <w:shd w:val="clear" w:color="000000" w:fill="FFFFFF"/>
            <w:noWrap/>
            <w:vAlign w:val="bottom"/>
            <w:hideMark/>
          </w:tcPr>
          <w:p w14:paraId="3A9E5542" w14:textId="77777777" w:rsidR="00D8072D" w:rsidRPr="00112C0A" w:rsidRDefault="00D8072D" w:rsidP="00C71BCD">
            <w:pPr>
              <w:spacing w:after="0" w:line="240" w:lineRule="auto"/>
              <w:jc w:val="left"/>
              <w:rPr>
                <w:rFonts w:ascii="Arial" w:hAnsi="Arial" w:cs="Arial"/>
                <w:b/>
                <w:bCs/>
                <w:sz w:val="16"/>
                <w:szCs w:val="16"/>
              </w:rPr>
            </w:pPr>
            <w:r w:rsidRPr="00112C0A">
              <w:rPr>
                <w:rFonts w:ascii="Arial" w:hAnsi="Arial" w:cs="Arial"/>
                <w:b/>
                <w:bCs/>
                <w:sz w:val="16"/>
                <w:szCs w:val="16"/>
              </w:rPr>
              <w:t>DEPARTMENTAL EXPENSES</w:t>
            </w:r>
          </w:p>
        </w:tc>
        <w:tc>
          <w:tcPr>
            <w:tcW w:w="636" w:type="pct"/>
            <w:tcBorders>
              <w:top w:val="single" w:sz="4" w:space="0" w:color="auto"/>
              <w:left w:val="nil"/>
              <w:bottom w:val="nil"/>
              <w:right w:val="nil"/>
            </w:tcBorders>
            <w:shd w:val="clear" w:color="auto" w:fill="auto"/>
            <w:noWrap/>
            <w:vAlign w:val="center"/>
            <w:hideMark/>
          </w:tcPr>
          <w:p w14:paraId="6739A209" w14:textId="77777777" w:rsidR="00D8072D" w:rsidRPr="00112C0A" w:rsidRDefault="00D8072D" w:rsidP="00C71BCD">
            <w:pPr>
              <w:spacing w:after="0" w:line="240" w:lineRule="auto"/>
              <w:jc w:val="left"/>
              <w:rPr>
                <w:rFonts w:ascii="Arial" w:hAnsi="Arial" w:cs="Arial"/>
                <w:b/>
                <w:bCs/>
                <w:sz w:val="16"/>
                <w:szCs w:val="16"/>
              </w:rPr>
            </w:pPr>
          </w:p>
        </w:tc>
        <w:tc>
          <w:tcPr>
            <w:tcW w:w="570" w:type="pct"/>
            <w:tcBorders>
              <w:top w:val="single" w:sz="4" w:space="0" w:color="auto"/>
              <w:left w:val="nil"/>
              <w:bottom w:val="nil"/>
              <w:right w:val="nil"/>
            </w:tcBorders>
            <w:shd w:val="clear" w:color="000000" w:fill="E6E6E6"/>
            <w:noWrap/>
            <w:vAlign w:val="center"/>
            <w:hideMark/>
          </w:tcPr>
          <w:p w14:paraId="290A240A" w14:textId="77777777" w:rsidR="00D8072D" w:rsidRPr="00112C0A" w:rsidRDefault="00D8072D" w:rsidP="00C71BCD">
            <w:pPr>
              <w:spacing w:after="0" w:line="240" w:lineRule="auto"/>
              <w:jc w:val="right"/>
              <w:rPr>
                <w:rFonts w:ascii="Arial" w:hAnsi="Arial" w:cs="Arial"/>
                <w:sz w:val="16"/>
                <w:szCs w:val="16"/>
              </w:rPr>
            </w:pPr>
            <w:r w:rsidRPr="00112C0A">
              <w:rPr>
                <w:rFonts w:ascii="Arial" w:hAnsi="Arial" w:cs="Arial"/>
                <w:sz w:val="16"/>
                <w:szCs w:val="16"/>
              </w:rPr>
              <w:t> </w:t>
            </w:r>
          </w:p>
        </w:tc>
        <w:tc>
          <w:tcPr>
            <w:tcW w:w="570" w:type="pct"/>
            <w:tcBorders>
              <w:top w:val="single" w:sz="4" w:space="0" w:color="auto"/>
              <w:left w:val="nil"/>
              <w:bottom w:val="nil"/>
              <w:right w:val="nil"/>
            </w:tcBorders>
            <w:shd w:val="clear" w:color="auto" w:fill="auto"/>
            <w:noWrap/>
            <w:vAlign w:val="center"/>
            <w:hideMark/>
          </w:tcPr>
          <w:p w14:paraId="05155546" w14:textId="77777777" w:rsidR="00D8072D" w:rsidRPr="00112C0A" w:rsidRDefault="00D8072D" w:rsidP="00C71BCD">
            <w:pPr>
              <w:spacing w:after="0" w:line="240" w:lineRule="auto"/>
              <w:jc w:val="right"/>
              <w:rPr>
                <w:rFonts w:ascii="Arial" w:hAnsi="Arial" w:cs="Arial"/>
                <w:sz w:val="16"/>
                <w:szCs w:val="16"/>
              </w:rPr>
            </w:pPr>
          </w:p>
        </w:tc>
        <w:tc>
          <w:tcPr>
            <w:tcW w:w="570" w:type="pct"/>
            <w:tcBorders>
              <w:top w:val="single" w:sz="4" w:space="0" w:color="auto"/>
              <w:left w:val="nil"/>
              <w:bottom w:val="nil"/>
              <w:right w:val="nil"/>
            </w:tcBorders>
            <w:shd w:val="clear" w:color="auto" w:fill="auto"/>
            <w:noWrap/>
            <w:vAlign w:val="center"/>
            <w:hideMark/>
          </w:tcPr>
          <w:p w14:paraId="1E751667" w14:textId="77777777" w:rsidR="00D8072D" w:rsidRPr="00112C0A" w:rsidRDefault="00D8072D" w:rsidP="00C71BCD">
            <w:pPr>
              <w:spacing w:after="0" w:line="240" w:lineRule="auto"/>
              <w:jc w:val="left"/>
              <w:rPr>
                <w:rFonts w:ascii="Times New Roman" w:hAnsi="Times New Roman"/>
              </w:rPr>
            </w:pPr>
          </w:p>
        </w:tc>
        <w:tc>
          <w:tcPr>
            <w:tcW w:w="570" w:type="pct"/>
            <w:tcBorders>
              <w:top w:val="single" w:sz="4" w:space="0" w:color="auto"/>
              <w:left w:val="nil"/>
              <w:bottom w:val="nil"/>
              <w:right w:val="nil"/>
            </w:tcBorders>
            <w:shd w:val="clear" w:color="auto" w:fill="auto"/>
            <w:noWrap/>
            <w:vAlign w:val="center"/>
            <w:hideMark/>
          </w:tcPr>
          <w:p w14:paraId="0CE93B32" w14:textId="77777777" w:rsidR="00D8072D" w:rsidRPr="00112C0A" w:rsidRDefault="00D8072D" w:rsidP="00C71BCD">
            <w:pPr>
              <w:spacing w:after="0" w:line="240" w:lineRule="auto"/>
              <w:jc w:val="left"/>
              <w:rPr>
                <w:rFonts w:ascii="Times New Roman" w:hAnsi="Times New Roman"/>
              </w:rPr>
            </w:pPr>
          </w:p>
        </w:tc>
      </w:tr>
      <w:tr w:rsidR="00D8072D" w:rsidRPr="00112C0A" w14:paraId="5265BF7B" w14:textId="77777777" w:rsidTr="00C71BCD">
        <w:trPr>
          <w:trHeight w:val="225"/>
        </w:trPr>
        <w:tc>
          <w:tcPr>
            <w:tcW w:w="2084" w:type="pct"/>
            <w:tcBorders>
              <w:top w:val="nil"/>
              <w:left w:val="nil"/>
              <w:bottom w:val="nil"/>
              <w:right w:val="nil"/>
            </w:tcBorders>
            <w:shd w:val="clear" w:color="000000" w:fill="FFFFFF"/>
            <w:noWrap/>
            <w:vAlign w:val="bottom"/>
            <w:hideMark/>
          </w:tcPr>
          <w:p w14:paraId="4C8EA14C" w14:textId="77777777" w:rsidR="00D8072D" w:rsidRPr="00112C0A" w:rsidRDefault="00D8072D" w:rsidP="00C71BCD">
            <w:pPr>
              <w:spacing w:after="0" w:line="240" w:lineRule="auto"/>
              <w:ind w:firstLineChars="100" w:firstLine="160"/>
              <w:jc w:val="left"/>
              <w:rPr>
                <w:rFonts w:ascii="Arial" w:hAnsi="Arial" w:cs="Arial"/>
                <w:sz w:val="16"/>
                <w:szCs w:val="16"/>
              </w:rPr>
            </w:pPr>
            <w:r w:rsidRPr="00112C0A">
              <w:rPr>
                <w:rFonts w:ascii="Arial" w:hAnsi="Arial" w:cs="Arial"/>
                <w:sz w:val="16"/>
                <w:szCs w:val="16"/>
              </w:rPr>
              <w:t>Departmental appropriation</w:t>
            </w:r>
          </w:p>
        </w:tc>
        <w:tc>
          <w:tcPr>
            <w:tcW w:w="636" w:type="pct"/>
            <w:tcBorders>
              <w:top w:val="nil"/>
              <w:left w:val="nil"/>
              <w:bottom w:val="nil"/>
              <w:right w:val="nil"/>
            </w:tcBorders>
            <w:shd w:val="clear" w:color="auto" w:fill="auto"/>
            <w:noWrap/>
            <w:vAlign w:val="bottom"/>
            <w:hideMark/>
          </w:tcPr>
          <w:p w14:paraId="16CEBF3F" w14:textId="77777777" w:rsidR="00D8072D" w:rsidRPr="00112C0A" w:rsidRDefault="00D8072D" w:rsidP="00C71BCD">
            <w:pPr>
              <w:spacing w:after="0" w:line="240" w:lineRule="auto"/>
              <w:jc w:val="right"/>
              <w:rPr>
                <w:rFonts w:ascii="Arial" w:hAnsi="Arial" w:cs="Arial"/>
                <w:color w:val="000000"/>
                <w:sz w:val="16"/>
                <w:szCs w:val="16"/>
              </w:rPr>
            </w:pPr>
            <w:r w:rsidRPr="00112C0A">
              <w:rPr>
                <w:rFonts w:ascii="Arial" w:hAnsi="Arial" w:cs="Arial"/>
                <w:color w:val="000000"/>
                <w:sz w:val="16"/>
                <w:szCs w:val="16"/>
              </w:rPr>
              <w:t xml:space="preserve">26,730 </w:t>
            </w:r>
          </w:p>
        </w:tc>
        <w:tc>
          <w:tcPr>
            <w:tcW w:w="570" w:type="pct"/>
            <w:tcBorders>
              <w:top w:val="nil"/>
              <w:left w:val="nil"/>
              <w:bottom w:val="nil"/>
              <w:right w:val="nil"/>
            </w:tcBorders>
            <w:shd w:val="clear" w:color="000000" w:fill="E6E6E6"/>
            <w:noWrap/>
            <w:vAlign w:val="bottom"/>
            <w:hideMark/>
          </w:tcPr>
          <w:p w14:paraId="148B972D"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27,072 </w:t>
            </w:r>
          </w:p>
        </w:tc>
        <w:tc>
          <w:tcPr>
            <w:tcW w:w="570" w:type="pct"/>
            <w:tcBorders>
              <w:top w:val="nil"/>
              <w:left w:val="nil"/>
              <w:bottom w:val="nil"/>
              <w:right w:val="nil"/>
            </w:tcBorders>
            <w:shd w:val="clear" w:color="auto" w:fill="auto"/>
            <w:noWrap/>
            <w:vAlign w:val="bottom"/>
            <w:hideMark/>
          </w:tcPr>
          <w:p w14:paraId="4A33512B"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23,592 </w:t>
            </w:r>
          </w:p>
        </w:tc>
        <w:tc>
          <w:tcPr>
            <w:tcW w:w="570" w:type="pct"/>
            <w:tcBorders>
              <w:top w:val="nil"/>
              <w:left w:val="nil"/>
              <w:bottom w:val="nil"/>
              <w:right w:val="nil"/>
            </w:tcBorders>
            <w:shd w:val="clear" w:color="auto" w:fill="auto"/>
            <w:noWrap/>
            <w:vAlign w:val="bottom"/>
            <w:hideMark/>
          </w:tcPr>
          <w:p w14:paraId="2DBDC4D3"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15,460 </w:t>
            </w:r>
          </w:p>
        </w:tc>
        <w:tc>
          <w:tcPr>
            <w:tcW w:w="570" w:type="pct"/>
            <w:tcBorders>
              <w:top w:val="nil"/>
              <w:left w:val="nil"/>
              <w:bottom w:val="nil"/>
              <w:right w:val="nil"/>
            </w:tcBorders>
            <w:shd w:val="clear" w:color="auto" w:fill="auto"/>
            <w:noWrap/>
            <w:vAlign w:val="bottom"/>
            <w:hideMark/>
          </w:tcPr>
          <w:p w14:paraId="6434A333"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15,559 </w:t>
            </w:r>
          </w:p>
        </w:tc>
      </w:tr>
      <w:tr w:rsidR="00D8072D" w:rsidRPr="00112C0A" w14:paraId="54D650AE" w14:textId="77777777" w:rsidTr="00C71BCD">
        <w:trPr>
          <w:trHeight w:val="225"/>
        </w:trPr>
        <w:tc>
          <w:tcPr>
            <w:tcW w:w="2084" w:type="pct"/>
            <w:tcBorders>
              <w:top w:val="nil"/>
              <w:left w:val="nil"/>
              <w:bottom w:val="nil"/>
              <w:right w:val="nil"/>
            </w:tcBorders>
            <w:shd w:val="clear" w:color="auto" w:fill="auto"/>
            <w:vAlign w:val="bottom"/>
            <w:hideMark/>
          </w:tcPr>
          <w:p w14:paraId="246FB75D" w14:textId="77777777" w:rsidR="00D8072D" w:rsidRPr="00112C0A" w:rsidRDefault="00D8072D" w:rsidP="00C71BCD">
            <w:pPr>
              <w:spacing w:after="0" w:line="240" w:lineRule="auto"/>
              <w:ind w:firstLineChars="100" w:firstLine="160"/>
              <w:jc w:val="left"/>
              <w:rPr>
                <w:rFonts w:ascii="Arial" w:hAnsi="Arial" w:cs="Arial"/>
                <w:sz w:val="16"/>
                <w:szCs w:val="16"/>
              </w:rPr>
            </w:pPr>
            <w:r w:rsidRPr="00112C0A">
              <w:rPr>
                <w:rFonts w:ascii="Arial" w:hAnsi="Arial" w:cs="Arial"/>
                <w:sz w:val="16"/>
                <w:szCs w:val="16"/>
              </w:rPr>
              <w:t>s74 External Revenue (a)</w:t>
            </w:r>
          </w:p>
        </w:tc>
        <w:tc>
          <w:tcPr>
            <w:tcW w:w="636" w:type="pct"/>
            <w:tcBorders>
              <w:top w:val="nil"/>
              <w:left w:val="nil"/>
              <w:bottom w:val="nil"/>
              <w:right w:val="nil"/>
            </w:tcBorders>
            <w:shd w:val="clear" w:color="auto" w:fill="auto"/>
            <w:noWrap/>
            <w:vAlign w:val="bottom"/>
            <w:hideMark/>
          </w:tcPr>
          <w:p w14:paraId="6CDA30EA" w14:textId="77777777" w:rsidR="00D8072D" w:rsidRPr="00112C0A" w:rsidRDefault="00D8072D" w:rsidP="00C71BCD">
            <w:pPr>
              <w:spacing w:after="0" w:line="240" w:lineRule="auto"/>
              <w:jc w:val="right"/>
              <w:rPr>
                <w:rFonts w:ascii="Arial" w:hAnsi="Arial" w:cs="Arial"/>
                <w:color w:val="000000"/>
                <w:sz w:val="16"/>
                <w:szCs w:val="16"/>
              </w:rPr>
            </w:pPr>
            <w:r w:rsidRPr="00112C0A">
              <w:rPr>
                <w:rFonts w:ascii="Arial" w:hAnsi="Arial" w:cs="Arial"/>
                <w:color w:val="000000"/>
                <w:sz w:val="16"/>
                <w:szCs w:val="16"/>
              </w:rPr>
              <w:t xml:space="preserve">1,956 </w:t>
            </w:r>
          </w:p>
        </w:tc>
        <w:tc>
          <w:tcPr>
            <w:tcW w:w="570" w:type="pct"/>
            <w:tcBorders>
              <w:top w:val="nil"/>
              <w:left w:val="nil"/>
              <w:bottom w:val="nil"/>
              <w:right w:val="nil"/>
            </w:tcBorders>
            <w:shd w:val="clear" w:color="000000" w:fill="E6E6E6"/>
            <w:noWrap/>
            <w:vAlign w:val="bottom"/>
            <w:hideMark/>
          </w:tcPr>
          <w:p w14:paraId="099381D0"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211 </w:t>
            </w:r>
          </w:p>
        </w:tc>
        <w:tc>
          <w:tcPr>
            <w:tcW w:w="570" w:type="pct"/>
            <w:tcBorders>
              <w:top w:val="nil"/>
              <w:left w:val="nil"/>
              <w:bottom w:val="nil"/>
              <w:right w:val="nil"/>
            </w:tcBorders>
            <w:shd w:val="clear" w:color="auto" w:fill="auto"/>
            <w:noWrap/>
            <w:vAlign w:val="bottom"/>
            <w:hideMark/>
          </w:tcPr>
          <w:p w14:paraId="7AE7C553"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178 </w:t>
            </w:r>
          </w:p>
        </w:tc>
        <w:tc>
          <w:tcPr>
            <w:tcW w:w="570" w:type="pct"/>
            <w:tcBorders>
              <w:top w:val="nil"/>
              <w:left w:val="nil"/>
              <w:bottom w:val="nil"/>
              <w:right w:val="nil"/>
            </w:tcBorders>
            <w:shd w:val="clear" w:color="auto" w:fill="auto"/>
            <w:noWrap/>
            <w:vAlign w:val="bottom"/>
            <w:hideMark/>
          </w:tcPr>
          <w:p w14:paraId="288A0D45" w14:textId="77777777" w:rsidR="00D8072D" w:rsidRPr="00112C0A" w:rsidRDefault="00D8072D" w:rsidP="00C71BCD">
            <w:pPr>
              <w:spacing w:after="0" w:line="240" w:lineRule="auto"/>
              <w:jc w:val="right"/>
              <w:rPr>
                <w:rFonts w:ascii="Arial" w:hAnsi="Arial" w:cs="Arial"/>
                <w:sz w:val="16"/>
                <w:szCs w:val="16"/>
              </w:rPr>
            </w:pPr>
            <w:r w:rsidRPr="00112C0A">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532BDD51" w14:textId="77777777" w:rsidR="00D8072D" w:rsidRPr="00112C0A" w:rsidRDefault="00D8072D" w:rsidP="00C71BCD">
            <w:pPr>
              <w:spacing w:after="0" w:line="240" w:lineRule="auto"/>
              <w:jc w:val="right"/>
              <w:rPr>
                <w:rFonts w:ascii="Arial" w:hAnsi="Arial" w:cs="Arial"/>
                <w:sz w:val="16"/>
                <w:szCs w:val="16"/>
              </w:rPr>
            </w:pPr>
            <w:r w:rsidRPr="00112C0A">
              <w:rPr>
                <w:rFonts w:ascii="Arial" w:hAnsi="Arial" w:cs="Arial"/>
                <w:sz w:val="16"/>
                <w:szCs w:val="16"/>
              </w:rPr>
              <w:t xml:space="preserve">- </w:t>
            </w:r>
          </w:p>
        </w:tc>
      </w:tr>
      <w:tr w:rsidR="00D8072D" w:rsidRPr="00112C0A" w14:paraId="36B8B12B" w14:textId="77777777" w:rsidTr="00C71BCD">
        <w:trPr>
          <w:trHeight w:val="397"/>
        </w:trPr>
        <w:tc>
          <w:tcPr>
            <w:tcW w:w="2084" w:type="pct"/>
            <w:tcBorders>
              <w:top w:val="nil"/>
              <w:left w:val="nil"/>
              <w:bottom w:val="nil"/>
              <w:right w:val="nil"/>
            </w:tcBorders>
            <w:shd w:val="clear" w:color="auto" w:fill="auto"/>
            <w:vAlign w:val="bottom"/>
            <w:hideMark/>
          </w:tcPr>
          <w:p w14:paraId="3CE1FE66" w14:textId="77777777" w:rsidR="00D8072D" w:rsidRPr="00112C0A" w:rsidRDefault="00D8072D" w:rsidP="00C71BCD">
            <w:pPr>
              <w:spacing w:after="0" w:line="240" w:lineRule="auto"/>
              <w:ind w:left="170"/>
              <w:jc w:val="left"/>
              <w:rPr>
                <w:rFonts w:ascii="Arial" w:hAnsi="Arial" w:cs="Arial"/>
                <w:sz w:val="16"/>
                <w:szCs w:val="16"/>
              </w:rPr>
            </w:pPr>
            <w:r w:rsidRPr="00112C0A">
              <w:rPr>
                <w:rFonts w:ascii="Arial" w:hAnsi="Arial" w:cs="Arial"/>
                <w:sz w:val="16"/>
                <w:szCs w:val="16"/>
              </w:rPr>
              <w:t>Expenses not requiring appropriation in the budget year (b)</w:t>
            </w:r>
          </w:p>
        </w:tc>
        <w:tc>
          <w:tcPr>
            <w:tcW w:w="636" w:type="pct"/>
            <w:tcBorders>
              <w:top w:val="nil"/>
              <w:left w:val="nil"/>
              <w:bottom w:val="nil"/>
              <w:right w:val="nil"/>
            </w:tcBorders>
            <w:shd w:val="clear" w:color="auto" w:fill="auto"/>
            <w:noWrap/>
            <w:vAlign w:val="bottom"/>
            <w:hideMark/>
          </w:tcPr>
          <w:p w14:paraId="44E96B11" w14:textId="77777777" w:rsidR="00D8072D" w:rsidRPr="00112C0A" w:rsidRDefault="00D8072D" w:rsidP="00C71BCD">
            <w:pPr>
              <w:spacing w:after="0" w:line="240" w:lineRule="auto"/>
              <w:jc w:val="right"/>
              <w:rPr>
                <w:rFonts w:ascii="Arial" w:hAnsi="Arial" w:cs="Arial"/>
                <w:color w:val="000000"/>
                <w:sz w:val="16"/>
                <w:szCs w:val="16"/>
              </w:rPr>
            </w:pPr>
            <w:r w:rsidRPr="00112C0A">
              <w:rPr>
                <w:rFonts w:ascii="Arial" w:hAnsi="Arial" w:cs="Arial"/>
                <w:color w:val="000000"/>
                <w:sz w:val="16"/>
                <w:szCs w:val="16"/>
              </w:rPr>
              <w:t xml:space="preserve">322 </w:t>
            </w:r>
          </w:p>
        </w:tc>
        <w:tc>
          <w:tcPr>
            <w:tcW w:w="570" w:type="pct"/>
            <w:tcBorders>
              <w:top w:val="nil"/>
              <w:left w:val="nil"/>
              <w:bottom w:val="nil"/>
              <w:right w:val="nil"/>
            </w:tcBorders>
            <w:shd w:val="clear" w:color="000000" w:fill="E6E6E6"/>
            <w:noWrap/>
            <w:vAlign w:val="bottom"/>
            <w:hideMark/>
          </w:tcPr>
          <w:p w14:paraId="49BD471D"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322 </w:t>
            </w:r>
          </w:p>
        </w:tc>
        <w:tc>
          <w:tcPr>
            <w:tcW w:w="570" w:type="pct"/>
            <w:tcBorders>
              <w:top w:val="nil"/>
              <w:left w:val="nil"/>
              <w:bottom w:val="nil"/>
              <w:right w:val="nil"/>
            </w:tcBorders>
            <w:shd w:val="clear" w:color="auto" w:fill="auto"/>
            <w:noWrap/>
            <w:vAlign w:val="bottom"/>
            <w:hideMark/>
          </w:tcPr>
          <w:p w14:paraId="7D5DF880" w14:textId="77777777" w:rsidR="00D8072D" w:rsidRPr="00112C0A" w:rsidRDefault="00D8072D" w:rsidP="00C71BCD">
            <w:pPr>
              <w:spacing w:after="0" w:line="240" w:lineRule="auto"/>
              <w:jc w:val="right"/>
              <w:rPr>
                <w:rFonts w:ascii="Arial" w:hAnsi="Arial" w:cs="Arial"/>
                <w:sz w:val="16"/>
                <w:szCs w:val="16"/>
              </w:rPr>
            </w:pPr>
            <w:r>
              <w:rPr>
                <w:rFonts w:ascii="Arial" w:hAnsi="Arial" w:cs="Arial"/>
                <w:sz w:val="16"/>
                <w:szCs w:val="16"/>
              </w:rPr>
              <w:t xml:space="preserve">466 </w:t>
            </w:r>
          </w:p>
        </w:tc>
        <w:tc>
          <w:tcPr>
            <w:tcW w:w="570" w:type="pct"/>
            <w:tcBorders>
              <w:top w:val="nil"/>
              <w:left w:val="nil"/>
              <w:bottom w:val="nil"/>
              <w:right w:val="nil"/>
            </w:tcBorders>
            <w:shd w:val="clear" w:color="auto" w:fill="auto"/>
            <w:noWrap/>
            <w:vAlign w:val="bottom"/>
            <w:hideMark/>
          </w:tcPr>
          <w:p w14:paraId="191345F5" w14:textId="77777777" w:rsidR="00D8072D" w:rsidRPr="00112C0A" w:rsidRDefault="00D8072D" w:rsidP="00C71BCD">
            <w:pPr>
              <w:spacing w:after="0" w:line="240" w:lineRule="auto"/>
              <w:jc w:val="right"/>
              <w:rPr>
                <w:rFonts w:ascii="Arial" w:hAnsi="Arial" w:cs="Arial"/>
                <w:sz w:val="16"/>
                <w:szCs w:val="16"/>
              </w:rPr>
            </w:pPr>
            <w:r w:rsidRPr="00112C0A">
              <w:rPr>
                <w:rFonts w:ascii="Arial" w:hAnsi="Arial" w:cs="Arial"/>
                <w:sz w:val="16"/>
                <w:szCs w:val="16"/>
              </w:rPr>
              <w:t xml:space="preserve">424 </w:t>
            </w:r>
          </w:p>
        </w:tc>
        <w:tc>
          <w:tcPr>
            <w:tcW w:w="570" w:type="pct"/>
            <w:tcBorders>
              <w:top w:val="nil"/>
              <w:left w:val="nil"/>
              <w:bottom w:val="nil"/>
              <w:right w:val="nil"/>
            </w:tcBorders>
            <w:shd w:val="clear" w:color="auto" w:fill="auto"/>
            <w:noWrap/>
            <w:vAlign w:val="bottom"/>
            <w:hideMark/>
          </w:tcPr>
          <w:p w14:paraId="136F7A6F" w14:textId="77777777" w:rsidR="00D8072D" w:rsidRPr="00112C0A" w:rsidRDefault="00D8072D" w:rsidP="00C71BCD">
            <w:pPr>
              <w:spacing w:after="0" w:line="240" w:lineRule="auto"/>
              <w:jc w:val="right"/>
              <w:rPr>
                <w:rFonts w:ascii="Arial" w:hAnsi="Arial" w:cs="Arial"/>
                <w:sz w:val="16"/>
                <w:szCs w:val="16"/>
              </w:rPr>
            </w:pPr>
            <w:r w:rsidRPr="00112C0A">
              <w:rPr>
                <w:rFonts w:ascii="Arial" w:hAnsi="Arial" w:cs="Arial"/>
                <w:sz w:val="16"/>
                <w:szCs w:val="16"/>
              </w:rPr>
              <w:t xml:space="preserve">410 </w:t>
            </w:r>
          </w:p>
        </w:tc>
      </w:tr>
      <w:tr w:rsidR="00D8072D" w:rsidRPr="00112C0A" w14:paraId="3508837B" w14:textId="77777777" w:rsidTr="00C71BCD">
        <w:trPr>
          <w:trHeight w:val="225"/>
        </w:trPr>
        <w:tc>
          <w:tcPr>
            <w:tcW w:w="2084" w:type="pct"/>
            <w:tcBorders>
              <w:top w:val="nil"/>
              <w:left w:val="nil"/>
              <w:bottom w:val="nil"/>
              <w:right w:val="nil"/>
            </w:tcBorders>
            <w:shd w:val="clear" w:color="auto" w:fill="auto"/>
            <w:vAlign w:val="center"/>
            <w:hideMark/>
          </w:tcPr>
          <w:p w14:paraId="667184FA" w14:textId="77777777" w:rsidR="00D8072D" w:rsidRPr="00112C0A" w:rsidRDefault="00D8072D" w:rsidP="00C71BCD">
            <w:pPr>
              <w:spacing w:after="0" w:line="240" w:lineRule="auto"/>
              <w:jc w:val="left"/>
              <w:rPr>
                <w:rFonts w:ascii="Arial" w:hAnsi="Arial" w:cs="Arial"/>
                <w:b/>
                <w:bCs/>
                <w:sz w:val="16"/>
                <w:szCs w:val="16"/>
              </w:rPr>
            </w:pPr>
            <w:r w:rsidRPr="00112C0A">
              <w:rPr>
                <w:rFonts w:ascii="Arial" w:hAnsi="Arial" w:cs="Arial"/>
                <w:b/>
                <w:bCs/>
                <w:sz w:val="16"/>
                <w:szCs w:val="16"/>
              </w:rPr>
              <w:t>Departmental total</w:t>
            </w:r>
          </w:p>
        </w:tc>
        <w:tc>
          <w:tcPr>
            <w:tcW w:w="636" w:type="pct"/>
            <w:tcBorders>
              <w:top w:val="single" w:sz="4" w:space="0" w:color="000000"/>
              <w:left w:val="nil"/>
              <w:bottom w:val="single" w:sz="4" w:space="0" w:color="000000"/>
              <w:right w:val="nil"/>
            </w:tcBorders>
            <w:shd w:val="clear" w:color="auto" w:fill="auto"/>
            <w:noWrap/>
            <w:vAlign w:val="bottom"/>
            <w:hideMark/>
          </w:tcPr>
          <w:p w14:paraId="2C075A2A" w14:textId="77777777" w:rsidR="00D8072D" w:rsidRPr="00112C0A" w:rsidRDefault="00D8072D" w:rsidP="00C71BCD">
            <w:pPr>
              <w:spacing w:after="0" w:line="240" w:lineRule="auto"/>
              <w:jc w:val="right"/>
              <w:rPr>
                <w:rFonts w:ascii="Arial" w:hAnsi="Arial" w:cs="Arial"/>
                <w:b/>
                <w:bCs/>
                <w:color w:val="000000"/>
                <w:sz w:val="16"/>
                <w:szCs w:val="16"/>
              </w:rPr>
            </w:pPr>
            <w:r w:rsidRPr="00112C0A">
              <w:rPr>
                <w:rFonts w:ascii="Arial" w:hAnsi="Arial" w:cs="Arial"/>
                <w:b/>
                <w:bCs/>
                <w:color w:val="000000"/>
                <w:sz w:val="16"/>
                <w:szCs w:val="16"/>
              </w:rPr>
              <w:t xml:space="preserve">29,008 </w:t>
            </w:r>
          </w:p>
        </w:tc>
        <w:tc>
          <w:tcPr>
            <w:tcW w:w="570" w:type="pct"/>
            <w:tcBorders>
              <w:top w:val="single" w:sz="4" w:space="0" w:color="000000"/>
              <w:left w:val="nil"/>
              <w:bottom w:val="single" w:sz="4" w:space="0" w:color="000000"/>
              <w:right w:val="nil"/>
            </w:tcBorders>
            <w:shd w:val="clear" w:color="000000" w:fill="E6E6E6"/>
            <w:noWrap/>
            <w:vAlign w:val="center"/>
            <w:hideMark/>
          </w:tcPr>
          <w:p w14:paraId="311AD3F3" w14:textId="77777777" w:rsidR="00D8072D" w:rsidRPr="00112C0A"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27,605 </w:t>
            </w:r>
          </w:p>
        </w:tc>
        <w:tc>
          <w:tcPr>
            <w:tcW w:w="570" w:type="pct"/>
            <w:tcBorders>
              <w:top w:val="single" w:sz="4" w:space="0" w:color="000000"/>
              <w:left w:val="nil"/>
              <w:bottom w:val="single" w:sz="4" w:space="0" w:color="000000"/>
              <w:right w:val="nil"/>
            </w:tcBorders>
            <w:shd w:val="clear" w:color="auto" w:fill="auto"/>
            <w:noWrap/>
            <w:vAlign w:val="center"/>
            <w:hideMark/>
          </w:tcPr>
          <w:p w14:paraId="6D41F12F" w14:textId="77777777" w:rsidR="00D8072D" w:rsidRPr="00112C0A"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24,236 </w:t>
            </w:r>
          </w:p>
        </w:tc>
        <w:tc>
          <w:tcPr>
            <w:tcW w:w="570" w:type="pct"/>
            <w:tcBorders>
              <w:top w:val="single" w:sz="4" w:space="0" w:color="000000"/>
              <w:left w:val="nil"/>
              <w:bottom w:val="single" w:sz="4" w:space="0" w:color="000000"/>
              <w:right w:val="nil"/>
            </w:tcBorders>
            <w:shd w:val="clear" w:color="auto" w:fill="auto"/>
            <w:noWrap/>
            <w:vAlign w:val="center"/>
            <w:hideMark/>
          </w:tcPr>
          <w:p w14:paraId="15CE8519" w14:textId="77777777" w:rsidR="00D8072D" w:rsidRPr="00112C0A"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15,884 </w:t>
            </w:r>
          </w:p>
        </w:tc>
        <w:tc>
          <w:tcPr>
            <w:tcW w:w="570" w:type="pct"/>
            <w:tcBorders>
              <w:top w:val="single" w:sz="4" w:space="0" w:color="000000"/>
              <w:left w:val="nil"/>
              <w:bottom w:val="single" w:sz="4" w:space="0" w:color="000000"/>
              <w:right w:val="nil"/>
            </w:tcBorders>
            <w:shd w:val="clear" w:color="auto" w:fill="auto"/>
            <w:noWrap/>
            <w:vAlign w:val="center"/>
            <w:hideMark/>
          </w:tcPr>
          <w:p w14:paraId="2ED4CEA6" w14:textId="77777777" w:rsidR="00D8072D" w:rsidRPr="00112C0A"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15,969 </w:t>
            </w:r>
          </w:p>
        </w:tc>
      </w:tr>
      <w:tr w:rsidR="00D8072D" w:rsidRPr="00112C0A" w14:paraId="26D31738" w14:textId="77777777" w:rsidTr="00C71BCD">
        <w:trPr>
          <w:trHeight w:val="225"/>
        </w:trPr>
        <w:tc>
          <w:tcPr>
            <w:tcW w:w="2084" w:type="pct"/>
            <w:tcBorders>
              <w:top w:val="nil"/>
              <w:left w:val="nil"/>
              <w:bottom w:val="single" w:sz="4" w:space="0" w:color="000000"/>
              <w:right w:val="nil"/>
            </w:tcBorders>
            <w:shd w:val="clear" w:color="auto" w:fill="auto"/>
            <w:vAlign w:val="center"/>
            <w:hideMark/>
          </w:tcPr>
          <w:p w14:paraId="22A8E2F9" w14:textId="77777777" w:rsidR="00D8072D" w:rsidRPr="00112C0A" w:rsidRDefault="00D8072D" w:rsidP="00C71BCD">
            <w:pPr>
              <w:spacing w:after="0" w:line="240" w:lineRule="auto"/>
              <w:jc w:val="left"/>
              <w:rPr>
                <w:rFonts w:ascii="Arial" w:hAnsi="Arial" w:cs="Arial"/>
                <w:b/>
                <w:bCs/>
                <w:sz w:val="16"/>
                <w:szCs w:val="16"/>
              </w:rPr>
            </w:pPr>
            <w:r w:rsidRPr="00112C0A">
              <w:rPr>
                <w:rFonts w:ascii="Arial" w:hAnsi="Arial" w:cs="Arial"/>
                <w:b/>
                <w:bCs/>
                <w:sz w:val="16"/>
                <w:szCs w:val="16"/>
              </w:rPr>
              <w:t>Total expenses for program 1.1</w:t>
            </w:r>
          </w:p>
        </w:tc>
        <w:tc>
          <w:tcPr>
            <w:tcW w:w="636" w:type="pct"/>
            <w:tcBorders>
              <w:top w:val="nil"/>
              <w:left w:val="nil"/>
              <w:bottom w:val="single" w:sz="4" w:space="0" w:color="000000"/>
              <w:right w:val="nil"/>
            </w:tcBorders>
            <w:shd w:val="clear" w:color="auto" w:fill="auto"/>
            <w:noWrap/>
            <w:vAlign w:val="bottom"/>
            <w:hideMark/>
          </w:tcPr>
          <w:p w14:paraId="44182367" w14:textId="77777777" w:rsidR="00D8072D" w:rsidRPr="00112C0A" w:rsidRDefault="00D8072D" w:rsidP="00C71BCD">
            <w:pPr>
              <w:spacing w:after="0" w:line="240" w:lineRule="auto"/>
              <w:jc w:val="right"/>
              <w:rPr>
                <w:rFonts w:ascii="Arial" w:hAnsi="Arial" w:cs="Arial"/>
                <w:b/>
                <w:bCs/>
                <w:color w:val="000000"/>
                <w:sz w:val="16"/>
                <w:szCs w:val="16"/>
              </w:rPr>
            </w:pPr>
            <w:r w:rsidRPr="00112C0A">
              <w:rPr>
                <w:rFonts w:ascii="Arial" w:hAnsi="Arial" w:cs="Arial"/>
                <w:b/>
                <w:bCs/>
                <w:color w:val="000000"/>
                <w:sz w:val="16"/>
                <w:szCs w:val="16"/>
              </w:rPr>
              <w:t xml:space="preserve">29,008 </w:t>
            </w:r>
          </w:p>
        </w:tc>
        <w:tc>
          <w:tcPr>
            <w:tcW w:w="570" w:type="pct"/>
            <w:tcBorders>
              <w:top w:val="nil"/>
              <w:left w:val="nil"/>
              <w:bottom w:val="single" w:sz="4" w:space="0" w:color="000000"/>
              <w:right w:val="nil"/>
            </w:tcBorders>
            <w:shd w:val="clear" w:color="auto" w:fill="E2E2E2"/>
            <w:noWrap/>
            <w:vAlign w:val="center"/>
            <w:hideMark/>
          </w:tcPr>
          <w:p w14:paraId="6D13020E" w14:textId="77777777" w:rsidR="00D8072D" w:rsidRPr="00112C0A"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27,605 </w:t>
            </w:r>
          </w:p>
        </w:tc>
        <w:tc>
          <w:tcPr>
            <w:tcW w:w="570" w:type="pct"/>
            <w:tcBorders>
              <w:top w:val="nil"/>
              <w:left w:val="nil"/>
              <w:bottom w:val="single" w:sz="4" w:space="0" w:color="000000"/>
              <w:right w:val="nil"/>
            </w:tcBorders>
            <w:shd w:val="clear" w:color="auto" w:fill="auto"/>
            <w:noWrap/>
            <w:vAlign w:val="center"/>
            <w:hideMark/>
          </w:tcPr>
          <w:p w14:paraId="0D42B28C" w14:textId="77777777" w:rsidR="00D8072D" w:rsidRPr="00112C0A"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24,236 </w:t>
            </w:r>
          </w:p>
        </w:tc>
        <w:tc>
          <w:tcPr>
            <w:tcW w:w="570" w:type="pct"/>
            <w:tcBorders>
              <w:top w:val="nil"/>
              <w:left w:val="nil"/>
              <w:bottom w:val="single" w:sz="4" w:space="0" w:color="000000"/>
              <w:right w:val="nil"/>
            </w:tcBorders>
            <w:shd w:val="clear" w:color="auto" w:fill="auto"/>
            <w:noWrap/>
            <w:vAlign w:val="center"/>
            <w:hideMark/>
          </w:tcPr>
          <w:p w14:paraId="52C86838" w14:textId="77777777" w:rsidR="00D8072D" w:rsidRPr="00112C0A"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15,884 </w:t>
            </w:r>
          </w:p>
        </w:tc>
        <w:tc>
          <w:tcPr>
            <w:tcW w:w="570" w:type="pct"/>
            <w:tcBorders>
              <w:top w:val="nil"/>
              <w:left w:val="nil"/>
              <w:bottom w:val="single" w:sz="4" w:space="0" w:color="000000"/>
              <w:right w:val="nil"/>
            </w:tcBorders>
            <w:shd w:val="clear" w:color="auto" w:fill="auto"/>
            <w:noWrap/>
            <w:vAlign w:val="center"/>
            <w:hideMark/>
          </w:tcPr>
          <w:p w14:paraId="6D53117F" w14:textId="77777777" w:rsidR="00D8072D" w:rsidRPr="00112C0A"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15,969 </w:t>
            </w:r>
          </w:p>
        </w:tc>
      </w:tr>
      <w:tr w:rsidR="00D8072D" w:rsidRPr="00112C0A" w14:paraId="6DB09B9B" w14:textId="77777777" w:rsidTr="00C71BCD">
        <w:trPr>
          <w:trHeight w:val="240"/>
        </w:trPr>
        <w:tc>
          <w:tcPr>
            <w:tcW w:w="2084" w:type="pct"/>
            <w:tcBorders>
              <w:top w:val="nil"/>
              <w:left w:val="nil"/>
              <w:bottom w:val="nil"/>
              <w:right w:val="nil"/>
            </w:tcBorders>
            <w:shd w:val="clear" w:color="auto" w:fill="auto"/>
            <w:noWrap/>
            <w:vAlign w:val="center"/>
            <w:hideMark/>
          </w:tcPr>
          <w:p w14:paraId="0B2E9058" w14:textId="77777777" w:rsidR="00D8072D" w:rsidRPr="00112C0A" w:rsidRDefault="00D8072D" w:rsidP="00C71BCD">
            <w:pPr>
              <w:spacing w:after="0" w:line="240" w:lineRule="auto"/>
              <w:jc w:val="right"/>
              <w:rPr>
                <w:rFonts w:ascii="Arial" w:hAnsi="Arial" w:cs="Arial"/>
                <w:b/>
                <w:bCs/>
                <w:color w:val="000000"/>
                <w:sz w:val="16"/>
                <w:szCs w:val="16"/>
              </w:rPr>
            </w:pPr>
          </w:p>
        </w:tc>
        <w:tc>
          <w:tcPr>
            <w:tcW w:w="636" w:type="pct"/>
            <w:tcBorders>
              <w:top w:val="nil"/>
              <w:left w:val="nil"/>
              <w:bottom w:val="nil"/>
              <w:right w:val="nil"/>
            </w:tcBorders>
            <w:shd w:val="clear" w:color="auto" w:fill="auto"/>
            <w:noWrap/>
            <w:vAlign w:val="center"/>
            <w:hideMark/>
          </w:tcPr>
          <w:p w14:paraId="14644102" w14:textId="77777777" w:rsidR="00D8072D" w:rsidRPr="00112C0A" w:rsidRDefault="00D8072D" w:rsidP="00C71BCD">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651EB6AD" w14:textId="77777777" w:rsidR="00D8072D" w:rsidRPr="00112C0A"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center"/>
            <w:hideMark/>
          </w:tcPr>
          <w:p w14:paraId="6652F997" w14:textId="77777777" w:rsidR="00D8072D" w:rsidRPr="00112C0A"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center"/>
            <w:hideMark/>
          </w:tcPr>
          <w:p w14:paraId="183E0188" w14:textId="77777777" w:rsidR="00D8072D" w:rsidRPr="00112C0A" w:rsidRDefault="00D8072D" w:rsidP="00C71BCD">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1DCD728F" w14:textId="77777777" w:rsidR="00D8072D" w:rsidRPr="00112C0A" w:rsidRDefault="00D8072D" w:rsidP="00C71BCD">
            <w:pPr>
              <w:spacing w:after="0" w:line="240" w:lineRule="auto"/>
              <w:jc w:val="left"/>
              <w:rPr>
                <w:rFonts w:ascii="Times New Roman" w:hAnsi="Times New Roman"/>
              </w:rPr>
            </w:pPr>
          </w:p>
        </w:tc>
      </w:tr>
      <w:tr w:rsidR="00D8072D" w:rsidRPr="00112C0A" w14:paraId="6C914DF4" w14:textId="77777777" w:rsidTr="00C71BCD">
        <w:trPr>
          <w:trHeight w:val="225"/>
        </w:trPr>
        <w:tc>
          <w:tcPr>
            <w:tcW w:w="2084" w:type="pct"/>
            <w:tcBorders>
              <w:top w:val="single" w:sz="4" w:space="0" w:color="000000"/>
              <w:left w:val="nil"/>
              <w:bottom w:val="nil"/>
              <w:right w:val="nil"/>
            </w:tcBorders>
            <w:shd w:val="clear" w:color="auto" w:fill="auto"/>
            <w:noWrap/>
            <w:vAlign w:val="center"/>
            <w:hideMark/>
          </w:tcPr>
          <w:p w14:paraId="2B4E8A56" w14:textId="77777777" w:rsidR="00D8072D" w:rsidRPr="00112C0A" w:rsidRDefault="00D8072D" w:rsidP="00C71BCD">
            <w:pPr>
              <w:spacing w:after="0" w:line="240" w:lineRule="auto"/>
              <w:jc w:val="left"/>
              <w:rPr>
                <w:rFonts w:ascii="Arial" w:hAnsi="Arial" w:cs="Arial"/>
                <w:color w:val="000000"/>
                <w:sz w:val="16"/>
                <w:szCs w:val="16"/>
              </w:rPr>
            </w:pPr>
            <w:r w:rsidRPr="00112C0A">
              <w:rPr>
                <w:rFonts w:ascii="Arial" w:hAnsi="Arial" w:cs="Arial"/>
                <w:color w:val="000000"/>
                <w:sz w:val="16"/>
                <w:szCs w:val="16"/>
              </w:rPr>
              <w:t> </w:t>
            </w:r>
          </w:p>
        </w:tc>
        <w:tc>
          <w:tcPr>
            <w:tcW w:w="636" w:type="pct"/>
            <w:tcBorders>
              <w:top w:val="single" w:sz="4" w:space="0" w:color="auto"/>
              <w:left w:val="nil"/>
              <w:bottom w:val="single" w:sz="4" w:space="0" w:color="auto"/>
              <w:right w:val="nil"/>
            </w:tcBorders>
            <w:shd w:val="clear" w:color="auto" w:fill="auto"/>
            <w:noWrap/>
            <w:vAlign w:val="center"/>
            <w:hideMark/>
          </w:tcPr>
          <w:p w14:paraId="7F1DD6FC" w14:textId="77777777" w:rsidR="00D8072D" w:rsidRPr="00112C0A" w:rsidRDefault="00D8072D" w:rsidP="00C71BCD">
            <w:pPr>
              <w:spacing w:after="0" w:line="240" w:lineRule="auto"/>
              <w:jc w:val="right"/>
              <w:rPr>
                <w:rFonts w:ascii="Arial" w:hAnsi="Arial" w:cs="Arial"/>
                <w:b/>
                <w:bCs/>
                <w:sz w:val="16"/>
                <w:szCs w:val="16"/>
              </w:rPr>
            </w:pPr>
            <w:r w:rsidRPr="00112C0A">
              <w:rPr>
                <w:rFonts w:ascii="Arial" w:hAnsi="Arial" w:cs="Arial"/>
                <w:b/>
                <w:bCs/>
                <w:sz w:val="16"/>
                <w:szCs w:val="16"/>
              </w:rPr>
              <w:t>2021-22</w:t>
            </w:r>
          </w:p>
        </w:tc>
        <w:tc>
          <w:tcPr>
            <w:tcW w:w="570" w:type="pct"/>
            <w:tcBorders>
              <w:top w:val="single" w:sz="4" w:space="0" w:color="auto"/>
              <w:left w:val="nil"/>
              <w:bottom w:val="single" w:sz="4" w:space="0" w:color="auto"/>
              <w:right w:val="nil"/>
            </w:tcBorders>
            <w:shd w:val="clear" w:color="000000" w:fill="E6E6E6"/>
            <w:noWrap/>
            <w:vAlign w:val="center"/>
            <w:hideMark/>
          </w:tcPr>
          <w:p w14:paraId="36CD8845" w14:textId="77777777" w:rsidR="00D8072D" w:rsidRPr="00112C0A" w:rsidRDefault="00D8072D" w:rsidP="00C71BCD">
            <w:pPr>
              <w:spacing w:after="0" w:line="240" w:lineRule="auto"/>
              <w:jc w:val="right"/>
              <w:rPr>
                <w:rFonts w:ascii="Arial" w:hAnsi="Arial" w:cs="Arial"/>
                <w:b/>
                <w:bCs/>
                <w:sz w:val="16"/>
                <w:szCs w:val="16"/>
              </w:rPr>
            </w:pPr>
            <w:r w:rsidRPr="00112C0A">
              <w:rPr>
                <w:rFonts w:ascii="Arial" w:hAnsi="Arial" w:cs="Arial"/>
                <w:b/>
                <w:bCs/>
                <w:sz w:val="16"/>
                <w:szCs w:val="16"/>
              </w:rPr>
              <w:t>2022-23</w:t>
            </w:r>
          </w:p>
        </w:tc>
        <w:tc>
          <w:tcPr>
            <w:tcW w:w="570" w:type="pct"/>
            <w:tcBorders>
              <w:top w:val="nil"/>
              <w:left w:val="nil"/>
              <w:bottom w:val="nil"/>
              <w:right w:val="nil"/>
            </w:tcBorders>
            <w:shd w:val="clear" w:color="auto" w:fill="auto"/>
            <w:noWrap/>
            <w:vAlign w:val="center"/>
            <w:hideMark/>
          </w:tcPr>
          <w:p w14:paraId="05F18953" w14:textId="77777777" w:rsidR="00D8072D" w:rsidRPr="00112C0A"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center"/>
            <w:hideMark/>
          </w:tcPr>
          <w:p w14:paraId="1E2DE8DB" w14:textId="77777777" w:rsidR="00D8072D" w:rsidRPr="00112C0A" w:rsidRDefault="00D8072D" w:rsidP="00C71BCD">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624AD9C5" w14:textId="77777777" w:rsidR="00D8072D" w:rsidRPr="00112C0A" w:rsidRDefault="00D8072D" w:rsidP="00C71BCD">
            <w:pPr>
              <w:spacing w:after="0" w:line="240" w:lineRule="auto"/>
              <w:jc w:val="left"/>
              <w:rPr>
                <w:rFonts w:ascii="Times New Roman" w:hAnsi="Times New Roman"/>
              </w:rPr>
            </w:pPr>
          </w:p>
        </w:tc>
      </w:tr>
      <w:tr w:rsidR="00D8072D" w:rsidRPr="00112C0A" w14:paraId="314D2BB3" w14:textId="77777777" w:rsidTr="00C71BCD">
        <w:trPr>
          <w:trHeight w:val="225"/>
        </w:trPr>
        <w:tc>
          <w:tcPr>
            <w:tcW w:w="2084" w:type="pct"/>
            <w:tcBorders>
              <w:top w:val="nil"/>
              <w:left w:val="nil"/>
              <w:bottom w:val="single" w:sz="4" w:space="0" w:color="000000"/>
              <w:right w:val="nil"/>
            </w:tcBorders>
            <w:shd w:val="clear" w:color="auto" w:fill="auto"/>
            <w:noWrap/>
            <w:vAlign w:val="center"/>
            <w:hideMark/>
          </w:tcPr>
          <w:p w14:paraId="1D687F5B" w14:textId="77777777" w:rsidR="00D8072D" w:rsidRPr="00112C0A" w:rsidRDefault="00D8072D" w:rsidP="00C71BCD">
            <w:pPr>
              <w:spacing w:after="0" w:line="240" w:lineRule="auto"/>
              <w:jc w:val="left"/>
              <w:rPr>
                <w:rFonts w:ascii="Arial" w:hAnsi="Arial" w:cs="Arial"/>
                <w:b/>
                <w:bCs/>
                <w:color w:val="000000"/>
                <w:sz w:val="16"/>
                <w:szCs w:val="16"/>
              </w:rPr>
            </w:pPr>
            <w:r w:rsidRPr="00112C0A">
              <w:rPr>
                <w:rFonts w:ascii="Arial" w:hAnsi="Arial" w:cs="Arial"/>
                <w:b/>
                <w:bCs/>
                <w:color w:val="000000"/>
                <w:sz w:val="16"/>
                <w:szCs w:val="16"/>
              </w:rPr>
              <w:t>Average staffing level (number)</w:t>
            </w:r>
          </w:p>
        </w:tc>
        <w:tc>
          <w:tcPr>
            <w:tcW w:w="636" w:type="pct"/>
            <w:tcBorders>
              <w:top w:val="nil"/>
              <w:left w:val="nil"/>
              <w:bottom w:val="single" w:sz="4" w:space="0" w:color="auto"/>
              <w:right w:val="nil"/>
            </w:tcBorders>
            <w:shd w:val="clear" w:color="auto" w:fill="auto"/>
            <w:noWrap/>
            <w:vAlign w:val="center"/>
            <w:hideMark/>
          </w:tcPr>
          <w:p w14:paraId="4CEA8752" w14:textId="77777777" w:rsidR="00D8072D" w:rsidRPr="00112C0A" w:rsidRDefault="00D8072D" w:rsidP="00C71BCD">
            <w:pPr>
              <w:spacing w:after="0" w:line="240" w:lineRule="auto"/>
              <w:jc w:val="right"/>
              <w:rPr>
                <w:rFonts w:ascii="Arial" w:hAnsi="Arial" w:cs="Arial"/>
                <w:color w:val="000000"/>
                <w:sz w:val="16"/>
                <w:szCs w:val="16"/>
              </w:rPr>
            </w:pPr>
            <w:r w:rsidRPr="00112C0A">
              <w:rPr>
                <w:rFonts w:ascii="Arial" w:hAnsi="Arial" w:cs="Arial"/>
                <w:color w:val="000000"/>
                <w:sz w:val="16"/>
                <w:szCs w:val="16"/>
              </w:rPr>
              <w:t xml:space="preserve">147 </w:t>
            </w:r>
          </w:p>
        </w:tc>
        <w:tc>
          <w:tcPr>
            <w:tcW w:w="570" w:type="pct"/>
            <w:tcBorders>
              <w:top w:val="nil"/>
              <w:left w:val="nil"/>
              <w:bottom w:val="single" w:sz="4" w:space="0" w:color="auto"/>
              <w:right w:val="nil"/>
            </w:tcBorders>
            <w:shd w:val="clear" w:color="000000" w:fill="E6E6E6"/>
            <w:noWrap/>
            <w:vAlign w:val="center"/>
            <w:hideMark/>
          </w:tcPr>
          <w:p w14:paraId="5C5636A5" w14:textId="77777777" w:rsidR="00D8072D" w:rsidRPr="00112C0A"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156</w:t>
            </w:r>
            <w:r w:rsidRPr="00112C0A">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center"/>
            <w:hideMark/>
          </w:tcPr>
          <w:p w14:paraId="727B3A52" w14:textId="77777777" w:rsidR="00D8072D" w:rsidRPr="00112C0A" w:rsidRDefault="00D8072D" w:rsidP="00C71BCD">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center"/>
            <w:hideMark/>
          </w:tcPr>
          <w:p w14:paraId="7C794895" w14:textId="77777777" w:rsidR="00D8072D" w:rsidRPr="00112C0A" w:rsidRDefault="00D8072D" w:rsidP="00C71BCD">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53E27271" w14:textId="77777777" w:rsidR="00D8072D" w:rsidRPr="00112C0A" w:rsidRDefault="00D8072D" w:rsidP="00C71BCD">
            <w:pPr>
              <w:spacing w:after="0" w:line="240" w:lineRule="auto"/>
              <w:jc w:val="left"/>
              <w:rPr>
                <w:rFonts w:ascii="Times New Roman" w:hAnsi="Times New Roman"/>
              </w:rPr>
            </w:pPr>
          </w:p>
        </w:tc>
      </w:tr>
    </w:tbl>
    <w:p w14:paraId="789232EA" w14:textId="77777777" w:rsidR="00D8072D" w:rsidRPr="00950281" w:rsidRDefault="00D8072D" w:rsidP="006333C8">
      <w:pPr>
        <w:pStyle w:val="ChartandTableFootnoteAlpha"/>
        <w:numPr>
          <w:ilvl w:val="0"/>
          <w:numId w:val="216"/>
        </w:numPr>
        <w:spacing w:before="20"/>
        <w:jc w:val="left"/>
      </w:pPr>
      <w:r w:rsidRPr="00950281">
        <w:t>E</w:t>
      </w:r>
      <w:r>
        <w:t>stimated e</w:t>
      </w:r>
      <w:r w:rsidRPr="00950281">
        <w:t xml:space="preserve">xpenses </w:t>
      </w:r>
      <w:r>
        <w:t xml:space="preserve">incurred in relation to receipts retained under section 74 of the </w:t>
      </w:r>
      <w:r w:rsidRPr="00112C0A">
        <w:rPr>
          <w:i/>
        </w:rPr>
        <w:t>Public Governance, Performance and Accountability Act 2013</w:t>
      </w:r>
      <w:r w:rsidRPr="006922DC">
        <w:t>.</w:t>
      </w:r>
    </w:p>
    <w:p w14:paraId="1BB82063" w14:textId="77777777" w:rsidR="00D8072D" w:rsidRPr="00C43DF8" w:rsidRDefault="00D8072D" w:rsidP="006333C8">
      <w:pPr>
        <w:pStyle w:val="ChartandTableFootnoteAlpha"/>
        <w:numPr>
          <w:ilvl w:val="0"/>
          <w:numId w:val="216"/>
        </w:numPr>
        <w:jc w:val="left"/>
      </w:pPr>
      <w:r w:rsidRPr="00950281">
        <w:t>Expenses not requiring appropriation in t</w:t>
      </w:r>
      <w:r>
        <w:t>he b</w:t>
      </w:r>
      <w:r w:rsidRPr="00950281">
        <w:t>udget year are made up of depreciation expenses, amortisation expenses</w:t>
      </w:r>
      <w:r>
        <w:t xml:space="preserve"> and</w:t>
      </w:r>
      <w:r w:rsidRPr="00950281">
        <w:t xml:space="preserve"> audit fees</w:t>
      </w:r>
      <w:r>
        <w:t>.</w:t>
      </w:r>
    </w:p>
    <w:p w14:paraId="01BF46AB" w14:textId="77777777" w:rsidR="00D8072D" w:rsidRPr="00446612" w:rsidRDefault="00D8072D" w:rsidP="00D8072D">
      <w:pPr>
        <w:pStyle w:val="ChartandTableFootnote"/>
        <w:ind w:left="454" w:hanging="454"/>
        <w:jc w:val="left"/>
      </w:pPr>
      <w:r w:rsidRPr="00446612">
        <w:t>Note: Departmental appropriation splits and totals are indicative estimates and may change in the course of the budget year as government priorities change.</w:t>
      </w:r>
    </w:p>
    <w:p w14:paraId="2206B34A" w14:textId="77777777" w:rsidR="00D8072D" w:rsidRPr="00AB6572" w:rsidRDefault="00D8072D" w:rsidP="00D8072D">
      <w:pPr>
        <w:pStyle w:val="NoSpacing"/>
      </w:pPr>
    </w:p>
    <w:p w14:paraId="7618D4F4" w14:textId="77777777" w:rsidR="00D8072D" w:rsidRPr="00AB6572" w:rsidRDefault="00D8072D" w:rsidP="00D8072D">
      <w:pPr>
        <w:spacing w:after="0"/>
      </w:pPr>
      <w:r w:rsidRPr="00AB6572">
        <w:br w:type="page"/>
      </w:r>
    </w:p>
    <w:p w14:paraId="31AE98E4" w14:textId="77777777" w:rsidR="00D8072D" w:rsidRPr="00AB6572" w:rsidRDefault="00D8072D" w:rsidP="00D8072D">
      <w:pPr>
        <w:pStyle w:val="TableHeading"/>
        <w:rPr>
          <w:rFonts w:ascii="Arial Bold" w:hAnsi="Arial Bold"/>
          <w:lang w:val="en-US"/>
        </w:rPr>
      </w:pPr>
      <w:r w:rsidRPr="00AB6572">
        <w:rPr>
          <w:rStyle w:val="TableHeadingChar"/>
          <w:rFonts w:ascii="Arial Bold" w:hAnsi="Arial Bold"/>
          <w:lang w:val="en-GB"/>
        </w:rPr>
        <w:lastRenderedPageBreak/>
        <w:t>Performance measure for</w:t>
      </w:r>
      <w:r w:rsidRPr="00AB6572">
        <w:rPr>
          <w:rStyle w:val="TableHeadingChar"/>
          <w:rFonts w:ascii="Arial Bold" w:hAnsi="Arial Bold"/>
        </w:rPr>
        <w:t xml:space="preserve"> Outcome </w:t>
      </w:r>
      <w:r w:rsidRPr="00AB6572">
        <w:rPr>
          <w:rStyle w:val="TableHeadingChar"/>
          <w:rFonts w:ascii="Arial Bold" w:hAnsi="Arial Bold"/>
          <w:lang w:val="en-US"/>
        </w:rPr>
        <w:t>1</w:t>
      </w:r>
    </w:p>
    <w:p w14:paraId="122C2D3C" w14:textId="77777777" w:rsidR="00D8072D" w:rsidRPr="00AB6572" w:rsidRDefault="00D8072D" w:rsidP="00D8072D">
      <w:pPr>
        <w:spacing w:before="120" w:after="120" w:line="240" w:lineRule="auto"/>
        <w:jc w:val="left"/>
        <w:rPr>
          <w:i/>
          <w:color w:val="FF0000"/>
        </w:rPr>
      </w:pPr>
      <w:r w:rsidRPr="00AB6572">
        <w:t>Table 2.</w:t>
      </w:r>
      <w:r>
        <w:t>1</w:t>
      </w:r>
      <w:r w:rsidRPr="00AB6572">
        <w:t xml:space="preserve">.2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p w14:paraId="43D0186F" w14:textId="77777777" w:rsidR="00D8072D" w:rsidRPr="00AB6572" w:rsidRDefault="00D8072D" w:rsidP="00D8072D">
      <w:pPr>
        <w:pStyle w:val="TableHeading"/>
      </w:pPr>
      <w:r w:rsidRPr="00AB6572">
        <w:t>Table 2.</w:t>
      </w:r>
      <w:r>
        <w:rPr>
          <w:lang w:val="en-AU"/>
        </w:rPr>
        <w:t>1</w:t>
      </w:r>
      <w:r w:rsidRPr="00AB6572">
        <w:t>.</w:t>
      </w:r>
      <w:r w:rsidRPr="00AB6572">
        <w:rPr>
          <w:lang w:val="en-US"/>
        </w:rPr>
        <w:t>2</w:t>
      </w:r>
      <w:r w:rsidRPr="00AB6572">
        <w:t xml:space="preserve">: Performance </w:t>
      </w:r>
      <w:r w:rsidRPr="00AB6572">
        <w:rPr>
          <w:lang w:val="en-AU"/>
        </w:rPr>
        <w:t>measure</w:t>
      </w:r>
      <w:r w:rsidRPr="00AB6572">
        <w:t xml:space="preserve"> for Outcome </w:t>
      </w:r>
      <w:r w:rsidRPr="00AB6572">
        <w:rPr>
          <w:lang w:val="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7"/>
        <w:gridCol w:w="2550"/>
      </w:tblGrid>
      <w:tr w:rsidR="00D8072D" w:rsidRPr="00AB6572" w14:paraId="1DF8792C" w14:textId="77777777" w:rsidTr="00C71BCD">
        <w:tc>
          <w:tcPr>
            <w:tcW w:w="5000" w:type="pct"/>
            <w:gridSpan w:val="3"/>
            <w:shd w:val="clear" w:color="auto" w:fill="F2F2F2"/>
          </w:tcPr>
          <w:p w14:paraId="214638A9" w14:textId="77777777" w:rsidR="00D8072D" w:rsidRPr="00AB6572" w:rsidRDefault="00D8072D" w:rsidP="00C71BCD">
            <w:pPr>
              <w:spacing w:before="60" w:after="60" w:line="240" w:lineRule="auto"/>
              <w:jc w:val="left"/>
              <w:rPr>
                <w:rFonts w:ascii="Arial" w:hAnsi="Arial"/>
                <w:b/>
                <w:sz w:val="16"/>
                <w:szCs w:val="16"/>
              </w:rPr>
            </w:pPr>
            <w:r w:rsidRPr="00AB6572">
              <w:rPr>
                <w:rFonts w:ascii="Arial" w:hAnsi="Arial"/>
                <w:b/>
                <w:sz w:val="16"/>
                <w:szCs w:val="16"/>
              </w:rPr>
              <w:t>Outcome 1: Provision of public access to Commonwealth Government information, protection of individuals’ personal information, and performance of information commissioner, freedom of information and privacy functions.</w:t>
            </w:r>
          </w:p>
        </w:tc>
      </w:tr>
      <w:tr w:rsidR="00D8072D" w:rsidRPr="00AB6572" w14:paraId="11CDDC97" w14:textId="77777777" w:rsidTr="00C71BCD">
        <w:tc>
          <w:tcPr>
            <w:tcW w:w="5000" w:type="pct"/>
            <w:gridSpan w:val="3"/>
            <w:shd w:val="clear" w:color="auto" w:fill="F2F2F2"/>
          </w:tcPr>
          <w:p w14:paraId="604D554A" w14:textId="77777777" w:rsidR="00D8072D" w:rsidRPr="00AB6572" w:rsidRDefault="00D8072D" w:rsidP="00C71BCD">
            <w:pPr>
              <w:spacing w:before="60" w:after="60" w:line="240" w:lineRule="auto"/>
              <w:jc w:val="left"/>
              <w:rPr>
                <w:rFonts w:ascii="Arial" w:hAnsi="Arial"/>
                <w:b/>
                <w:color w:val="000000"/>
                <w:sz w:val="16"/>
              </w:rPr>
            </w:pPr>
            <w:r w:rsidRPr="00AB6572">
              <w:rPr>
                <w:rFonts w:ascii="Arial" w:hAnsi="Arial"/>
                <w:b/>
                <w:color w:val="000000"/>
                <w:sz w:val="16"/>
              </w:rPr>
              <w:t>Program 1.1: Complaint handling, compliance and monitoring, and education and promotion.</w:t>
            </w:r>
          </w:p>
        </w:tc>
      </w:tr>
      <w:tr w:rsidR="00D8072D" w:rsidRPr="00AB6572" w14:paraId="625564F1" w14:textId="77777777" w:rsidTr="00C71BCD">
        <w:tc>
          <w:tcPr>
            <w:tcW w:w="1099" w:type="pct"/>
            <w:tcBorders>
              <w:bottom w:val="double" w:sz="4" w:space="0" w:color="auto"/>
            </w:tcBorders>
          </w:tcPr>
          <w:p w14:paraId="21944521" w14:textId="77777777" w:rsidR="00D8072D" w:rsidRPr="00AB6572" w:rsidRDefault="00D8072D" w:rsidP="00C71BCD">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3901" w:type="pct"/>
            <w:gridSpan w:val="2"/>
            <w:tcBorders>
              <w:bottom w:val="double" w:sz="4" w:space="0" w:color="auto"/>
            </w:tcBorders>
          </w:tcPr>
          <w:p w14:paraId="502CC646" w14:textId="77777777" w:rsidR="00D8072D" w:rsidRPr="00AB6572" w:rsidRDefault="00D8072D" w:rsidP="00D8072D">
            <w:pPr>
              <w:numPr>
                <w:ilvl w:val="0"/>
                <w:numId w:val="6"/>
              </w:numPr>
              <w:spacing w:before="60" w:after="60" w:line="240" w:lineRule="auto"/>
              <w:ind w:left="284" w:hanging="284"/>
              <w:jc w:val="left"/>
              <w:rPr>
                <w:rFonts w:ascii="Arial" w:hAnsi="Arial" w:cs="Arial"/>
                <w:color w:val="000000"/>
                <w:sz w:val="16"/>
                <w:szCs w:val="16"/>
              </w:rPr>
            </w:pPr>
            <w:r w:rsidRPr="00AB6572">
              <w:rPr>
                <w:rFonts w:ascii="Arial" w:hAnsi="Arial" w:cs="Arial"/>
                <w:color w:val="000000"/>
                <w:sz w:val="16"/>
                <w:szCs w:val="16"/>
              </w:rPr>
              <w:t xml:space="preserve">Providing privacy complaint handling and FOI review and complaints services for the public. </w:t>
            </w:r>
          </w:p>
          <w:p w14:paraId="60BF499D" w14:textId="77777777" w:rsidR="00D8072D" w:rsidRPr="00AB6572" w:rsidRDefault="00D8072D" w:rsidP="00D8072D">
            <w:pPr>
              <w:numPr>
                <w:ilvl w:val="0"/>
                <w:numId w:val="6"/>
              </w:numPr>
              <w:spacing w:before="60" w:after="60" w:line="240" w:lineRule="auto"/>
              <w:jc w:val="left"/>
              <w:rPr>
                <w:rFonts w:ascii="Arial" w:hAnsi="Arial" w:cs="Arial"/>
                <w:color w:val="000000"/>
                <w:sz w:val="16"/>
                <w:szCs w:val="16"/>
              </w:rPr>
            </w:pPr>
            <w:r w:rsidRPr="00AB6572">
              <w:rPr>
                <w:rFonts w:ascii="Arial" w:hAnsi="Arial" w:cs="Arial"/>
                <w:color w:val="000000"/>
                <w:sz w:val="16"/>
                <w:szCs w:val="16"/>
              </w:rPr>
              <w:t xml:space="preserve">Conducting assessments and investigations, and handling data breach notifications. </w:t>
            </w:r>
          </w:p>
          <w:p w14:paraId="2577F23D" w14:textId="77777777" w:rsidR="00D8072D" w:rsidRPr="00AB6572" w:rsidRDefault="00D8072D" w:rsidP="00D8072D">
            <w:pPr>
              <w:numPr>
                <w:ilvl w:val="0"/>
                <w:numId w:val="6"/>
              </w:numPr>
              <w:spacing w:before="60" w:after="60" w:line="240" w:lineRule="auto"/>
              <w:jc w:val="left"/>
              <w:rPr>
                <w:rFonts w:ascii="Arial" w:hAnsi="Arial" w:cs="Arial"/>
                <w:color w:val="000000"/>
                <w:sz w:val="16"/>
                <w:szCs w:val="16"/>
              </w:rPr>
            </w:pPr>
            <w:r w:rsidRPr="00AB6572">
              <w:rPr>
                <w:rFonts w:ascii="Arial" w:hAnsi="Arial" w:cs="Arial"/>
                <w:color w:val="000000"/>
                <w:sz w:val="16"/>
                <w:szCs w:val="16"/>
              </w:rPr>
              <w:t>Developing the privacy and information access management capabilities of Australian Government agencies.</w:t>
            </w:r>
          </w:p>
          <w:p w14:paraId="0594DEB6" w14:textId="77777777" w:rsidR="00D8072D" w:rsidRPr="00AB6572" w:rsidRDefault="00D8072D" w:rsidP="00D8072D">
            <w:pPr>
              <w:numPr>
                <w:ilvl w:val="0"/>
                <w:numId w:val="6"/>
              </w:numPr>
              <w:spacing w:before="60" w:after="60" w:line="240" w:lineRule="auto"/>
              <w:jc w:val="left"/>
              <w:rPr>
                <w:rFonts w:ascii="Arial" w:hAnsi="Arial" w:cs="Arial"/>
                <w:color w:val="000000"/>
                <w:sz w:val="16"/>
                <w:szCs w:val="16"/>
              </w:rPr>
            </w:pPr>
            <w:r w:rsidRPr="00AB6572">
              <w:rPr>
                <w:rFonts w:ascii="Arial" w:hAnsi="Arial" w:cs="Arial"/>
                <w:color w:val="000000"/>
                <w:sz w:val="16"/>
                <w:szCs w:val="16"/>
              </w:rPr>
              <w:t xml:space="preserve">Developing the privacy management capabilities of businesses. </w:t>
            </w:r>
          </w:p>
          <w:p w14:paraId="3B30A9B5" w14:textId="77777777" w:rsidR="00D8072D" w:rsidRPr="00A11ACC" w:rsidRDefault="00D8072D" w:rsidP="00D8072D">
            <w:pPr>
              <w:numPr>
                <w:ilvl w:val="0"/>
                <w:numId w:val="6"/>
              </w:numPr>
              <w:spacing w:before="60" w:after="60" w:line="240" w:lineRule="auto"/>
              <w:jc w:val="left"/>
              <w:rPr>
                <w:rFonts w:ascii="Arial" w:hAnsi="Arial" w:cs="Arial"/>
                <w:i/>
                <w:color w:val="000000"/>
                <w:sz w:val="16"/>
                <w:szCs w:val="16"/>
              </w:rPr>
            </w:pPr>
            <w:r w:rsidRPr="00A11ACC">
              <w:rPr>
                <w:rFonts w:ascii="Arial" w:hAnsi="Arial" w:cs="Arial"/>
                <w:i/>
                <w:iCs/>
                <w:color w:val="000000"/>
                <w:sz w:val="16"/>
                <w:szCs w:val="16"/>
              </w:rPr>
              <w:t>Examining proposals and providing advice in the interests of the privacy of individuals</w:t>
            </w:r>
            <w:r w:rsidRPr="00A11ACC">
              <w:rPr>
                <w:rFonts w:ascii="Arial" w:hAnsi="Arial" w:cs="Arial"/>
                <w:color w:val="000000"/>
                <w:sz w:val="16"/>
                <w:szCs w:val="16"/>
                <w:vertAlign w:val="superscript"/>
              </w:rPr>
              <w:t xml:space="preserve"> </w:t>
            </w:r>
            <w:r w:rsidRPr="00A11ACC">
              <w:rPr>
                <w:rFonts w:ascii="Arial" w:hAnsi="Arial" w:cs="Arial"/>
                <w:i/>
                <w:color w:val="000000"/>
                <w:sz w:val="16"/>
                <w:szCs w:val="16"/>
              </w:rPr>
              <w:t>(a)</w:t>
            </w:r>
          </w:p>
          <w:p w14:paraId="54EB6A6E" w14:textId="77777777" w:rsidR="00D8072D" w:rsidRPr="00AB6572" w:rsidRDefault="00D8072D" w:rsidP="00D8072D">
            <w:pPr>
              <w:numPr>
                <w:ilvl w:val="0"/>
                <w:numId w:val="6"/>
              </w:numPr>
              <w:spacing w:before="60" w:after="60" w:line="240" w:lineRule="auto"/>
              <w:jc w:val="left"/>
              <w:rPr>
                <w:rFonts w:ascii="Arial" w:hAnsi="Arial" w:cs="Arial"/>
                <w:color w:val="000000"/>
                <w:sz w:val="16"/>
                <w:szCs w:val="16"/>
              </w:rPr>
            </w:pPr>
            <w:r w:rsidRPr="00AB6572">
              <w:rPr>
                <w:rFonts w:ascii="Arial" w:hAnsi="Arial" w:cs="Arial"/>
                <w:color w:val="000000"/>
                <w:sz w:val="16"/>
                <w:szCs w:val="16"/>
              </w:rPr>
              <w:t>Promoting awareness and understanding of privacy and information access rights in the community, including the production of educational materials and a public information service.</w:t>
            </w:r>
          </w:p>
          <w:p w14:paraId="665EEA75" w14:textId="77777777" w:rsidR="00D8072D" w:rsidRPr="00AB6572" w:rsidRDefault="00D8072D" w:rsidP="00D8072D">
            <w:pPr>
              <w:numPr>
                <w:ilvl w:val="0"/>
                <w:numId w:val="6"/>
              </w:numPr>
              <w:spacing w:before="60" w:after="60" w:line="240" w:lineRule="auto"/>
              <w:jc w:val="left"/>
              <w:rPr>
                <w:rFonts w:ascii="Arial" w:hAnsi="Arial" w:cs="Arial"/>
                <w:color w:val="000000"/>
                <w:sz w:val="16"/>
                <w:szCs w:val="16"/>
              </w:rPr>
            </w:pPr>
            <w:r w:rsidRPr="00AB6572">
              <w:rPr>
                <w:rFonts w:ascii="Arial" w:hAnsi="Arial" w:cs="Arial"/>
                <w:color w:val="000000"/>
                <w:sz w:val="16"/>
                <w:szCs w:val="16"/>
              </w:rPr>
              <w:t>Developing legislative instruments that are in the public interest.</w:t>
            </w:r>
          </w:p>
        </w:tc>
      </w:tr>
      <w:tr w:rsidR="00D8072D" w:rsidRPr="00AB6572" w14:paraId="6F7168FE" w14:textId="77777777" w:rsidTr="00C71BCD">
        <w:tc>
          <w:tcPr>
            <w:tcW w:w="1099" w:type="pct"/>
            <w:tcBorders>
              <w:top w:val="double" w:sz="4" w:space="0" w:color="auto"/>
              <w:bottom w:val="single" w:sz="4" w:space="0" w:color="auto"/>
              <w:right w:val="single" w:sz="4" w:space="0" w:color="auto"/>
            </w:tcBorders>
            <w:vAlign w:val="bottom"/>
          </w:tcPr>
          <w:p w14:paraId="010E549C" w14:textId="77777777" w:rsidR="00D8072D" w:rsidRPr="00AB6572" w:rsidRDefault="00D8072D" w:rsidP="00C71BCD">
            <w:pPr>
              <w:tabs>
                <w:tab w:val="left" w:pos="709"/>
              </w:tabs>
              <w:spacing w:before="60" w:after="60" w:line="240" w:lineRule="auto"/>
              <w:jc w:val="left"/>
              <w:rPr>
                <w:rFonts w:ascii="Arial" w:hAnsi="Arial" w:cs="Arial"/>
                <w:b/>
                <w:sz w:val="16"/>
                <w:szCs w:val="16"/>
              </w:rPr>
            </w:pPr>
            <w:r w:rsidRPr="00AB6572">
              <w:rPr>
                <w:rFonts w:ascii="Arial" w:hAnsi="Arial" w:cs="Arial"/>
                <w:b/>
                <w:sz w:val="16"/>
                <w:szCs w:val="16"/>
              </w:rPr>
              <w:t>Year</w:t>
            </w:r>
          </w:p>
        </w:tc>
        <w:tc>
          <w:tcPr>
            <w:tcW w:w="2245" w:type="pct"/>
            <w:tcBorders>
              <w:top w:val="double" w:sz="4" w:space="0" w:color="auto"/>
              <w:left w:val="single" w:sz="4" w:space="0" w:color="auto"/>
              <w:bottom w:val="single" w:sz="4" w:space="0" w:color="auto"/>
              <w:right w:val="single" w:sz="4" w:space="0" w:color="auto"/>
            </w:tcBorders>
            <w:vAlign w:val="bottom"/>
          </w:tcPr>
          <w:p w14:paraId="1DD09D18" w14:textId="77777777" w:rsidR="00D8072D" w:rsidRPr="00AB6572" w:rsidRDefault="00D8072D" w:rsidP="00C71BCD">
            <w:pPr>
              <w:tabs>
                <w:tab w:val="left" w:pos="709"/>
              </w:tabs>
              <w:spacing w:before="60" w:after="60" w:line="240" w:lineRule="auto"/>
              <w:jc w:val="left"/>
              <w:rPr>
                <w:rFonts w:ascii="Arial" w:hAnsi="Arial" w:cs="Arial"/>
                <w:b/>
                <w:sz w:val="16"/>
                <w:szCs w:val="16"/>
              </w:rPr>
            </w:pPr>
            <w:r w:rsidRPr="00AB6572">
              <w:rPr>
                <w:rFonts w:ascii="Arial" w:hAnsi="Arial" w:cs="Arial"/>
                <w:b/>
                <w:sz w:val="16"/>
                <w:szCs w:val="16"/>
              </w:rPr>
              <w:t xml:space="preserve">Performance </w:t>
            </w:r>
            <w:r>
              <w:rPr>
                <w:rFonts w:ascii="Arial" w:hAnsi="Arial" w:cs="Arial"/>
                <w:b/>
                <w:sz w:val="16"/>
                <w:szCs w:val="16"/>
              </w:rPr>
              <w:t>measures</w:t>
            </w:r>
          </w:p>
        </w:tc>
        <w:tc>
          <w:tcPr>
            <w:tcW w:w="1656" w:type="pct"/>
            <w:tcBorders>
              <w:top w:val="double" w:sz="4" w:space="0" w:color="auto"/>
              <w:left w:val="single" w:sz="4" w:space="0" w:color="auto"/>
              <w:bottom w:val="single" w:sz="4" w:space="0" w:color="auto"/>
            </w:tcBorders>
            <w:vAlign w:val="bottom"/>
          </w:tcPr>
          <w:p w14:paraId="672772F1" w14:textId="77777777" w:rsidR="00D8072D" w:rsidRPr="00AB6572" w:rsidRDefault="00D8072D" w:rsidP="00C71BCD">
            <w:pPr>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D8072D" w:rsidRPr="00AB6572" w14:paraId="77761B14" w14:textId="77777777" w:rsidTr="00C71BCD">
        <w:trPr>
          <w:trHeight w:val="469"/>
        </w:trPr>
        <w:tc>
          <w:tcPr>
            <w:tcW w:w="1099" w:type="pct"/>
            <w:tcBorders>
              <w:bottom w:val="nil"/>
              <w:right w:val="single" w:sz="4" w:space="0" w:color="auto"/>
            </w:tcBorders>
          </w:tcPr>
          <w:p w14:paraId="6CD5CDE9" w14:textId="77777777" w:rsidR="00D8072D" w:rsidRDefault="00D8072D" w:rsidP="00C71BCD">
            <w:pPr>
              <w:tabs>
                <w:tab w:val="left" w:pos="709"/>
              </w:tabs>
              <w:spacing w:before="60" w:after="60" w:line="240" w:lineRule="auto"/>
              <w:jc w:val="left"/>
              <w:rPr>
                <w:rFonts w:ascii="Arial" w:hAnsi="Arial" w:cs="Arial"/>
                <w:sz w:val="16"/>
                <w:szCs w:val="16"/>
              </w:rPr>
            </w:pPr>
            <w:r>
              <w:rPr>
                <w:rFonts w:ascii="Arial" w:hAnsi="Arial" w:cs="Arial"/>
                <w:sz w:val="16"/>
                <w:szCs w:val="16"/>
              </w:rPr>
              <w:t>Current year</w:t>
            </w:r>
          </w:p>
          <w:p w14:paraId="61494460" w14:textId="77777777" w:rsidR="00D8072D" w:rsidRPr="00AB6572" w:rsidRDefault="00D8072D" w:rsidP="00C71BCD">
            <w:pPr>
              <w:tabs>
                <w:tab w:val="left" w:pos="709"/>
              </w:tabs>
              <w:spacing w:before="60" w:after="60" w:line="240" w:lineRule="auto"/>
              <w:jc w:val="left"/>
              <w:rPr>
                <w:rFonts w:ascii="Arial" w:hAnsi="Arial" w:cs="Arial"/>
                <w:sz w:val="16"/>
                <w:szCs w:val="16"/>
              </w:rPr>
            </w:pPr>
            <w:r w:rsidRPr="00AB6572">
              <w:rPr>
                <w:rFonts w:ascii="Arial" w:hAnsi="Arial" w:cs="Arial"/>
                <w:sz w:val="16"/>
                <w:szCs w:val="16"/>
              </w:rPr>
              <w:t>2021-22</w:t>
            </w:r>
          </w:p>
        </w:tc>
        <w:tc>
          <w:tcPr>
            <w:tcW w:w="2245" w:type="pct"/>
            <w:tcBorders>
              <w:top w:val="single" w:sz="4" w:space="0" w:color="auto"/>
              <w:left w:val="single" w:sz="4" w:space="0" w:color="auto"/>
              <w:bottom w:val="nil"/>
              <w:right w:val="single" w:sz="4" w:space="0" w:color="auto"/>
            </w:tcBorders>
          </w:tcPr>
          <w:p w14:paraId="52D103E5"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Resolve privacy complaints.</w:t>
            </w:r>
          </w:p>
          <w:p w14:paraId="378F4D0C"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p>
        </w:tc>
        <w:tc>
          <w:tcPr>
            <w:tcW w:w="1656" w:type="pct"/>
            <w:tcBorders>
              <w:left w:val="single" w:sz="4" w:space="0" w:color="auto"/>
              <w:bottom w:val="nil"/>
            </w:tcBorders>
          </w:tcPr>
          <w:p w14:paraId="0F8B8B92"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80% of privacy complaints are finalised within 12 months (achieved).</w:t>
            </w:r>
          </w:p>
        </w:tc>
      </w:tr>
      <w:tr w:rsidR="00D8072D" w:rsidRPr="00AB6572" w14:paraId="07636BC8" w14:textId="77777777" w:rsidTr="00C71BCD">
        <w:trPr>
          <w:trHeight w:val="469"/>
        </w:trPr>
        <w:tc>
          <w:tcPr>
            <w:tcW w:w="1099" w:type="pct"/>
            <w:tcBorders>
              <w:top w:val="nil"/>
              <w:bottom w:val="nil"/>
              <w:right w:val="single" w:sz="4" w:space="0" w:color="auto"/>
            </w:tcBorders>
          </w:tcPr>
          <w:p w14:paraId="08F9D391" w14:textId="77777777" w:rsidR="00D8072D" w:rsidRPr="00AB6572" w:rsidRDefault="00D8072D" w:rsidP="00C71BCD">
            <w:pPr>
              <w:tabs>
                <w:tab w:val="left" w:pos="709"/>
              </w:tabs>
              <w:spacing w:before="60" w:after="60" w:line="240" w:lineRule="auto"/>
              <w:jc w:val="left"/>
              <w:rPr>
                <w:rFonts w:ascii="Arial" w:hAnsi="Arial" w:cs="Arial"/>
                <w:sz w:val="16"/>
                <w:szCs w:val="16"/>
              </w:rPr>
            </w:pPr>
          </w:p>
        </w:tc>
        <w:tc>
          <w:tcPr>
            <w:tcW w:w="2245" w:type="pct"/>
            <w:tcBorders>
              <w:top w:val="nil"/>
              <w:left w:val="single" w:sz="4" w:space="0" w:color="auto"/>
              <w:bottom w:val="nil"/>
              <w:right w:val="single" w:sz="4" w:space="0" w:color="auto"/>
            </w:tcBorders>
          </w:tcPr>
          <w:p w14:paraId="73361A8B"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Conduct privacy and FOI Commissioner-initiated investigations (CIIs).</w:t>
            </w:r>
          </w:p>
          <w:p w14:paraId="7DA54186"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p>
        </w:tc>
        <w:tc>
          <w:tcPr>
            <w:tcW w:w="1656" w:type="pct"/>
            <w:tcBorders>
              <w:top w:val="nil"/>
              <w:left w:val="single" w:sz="4" w:space="0" w:color="auto"/>
              <w:bottom w:val="nil"/>
            </w:tcBorders>
          </w:tcPr>
          <w:p w14:paraId="47CFBBC6"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80% of privacy and FOI CII’s are finalised within eight months (not achieved).</w:t>
            </w:r>
          </w:p>
        </w:tc>
      </w:tr>
      <w:tr w:rsidR="00D8072D" w:rsidRPr="00AB6572" w14:paraId="28086CF3" w14:textId="77777777" w:rsidTr="00C71BCD">
        <w:trPr>
          <w:trHeight w:val="469"/>
        </w:trPr>
        <w:tc>
          <w:tcPr>
            <w:tcW w:w="1099" w:type="pct"/>
            <w:tcBorders>
              <w:top w:val="nil"/>
              <w:bottom w:val="nil"/>
              <w:right w:val="single" w:sz="4" w:space="0" w:color="auto"/>
            </w:tcBorders>
          </w:tcPr>
          <w:p w14:paraId="0C2A8AC3" w14:textId="77777777" w:rsidR="00D8072D" w:rsidRPr="00AB6572" w:rsidRDefault="00D8072D" w:rsidP="00C71BCD">
            <w:pPr>
              <w:tabs>
                <w:tab w:val="left" w:pos="709"/>
              </w:tabs>
              <w:spacing w:before="60" w:after="60" w:line="240" w:lineRule="auto"/>
              <w:jc w:val="left"/>
              <w:rPr>
                <w:rFonts w:ascii="Arial" w:hAnsi="Arial" w:cs="Arial"/>
                <w:sz w:val="16"/>
                <w:szCs w:val="16"/>
              </w:rPr>
            </w:pPr>
          </w:p>
        </w:tc>
        <w:tc>
          <w:tcPr>
            <w:tcW w:w="2245" w:type="pct"/>
            <w:tcBorders>
              <w:top w:val="nil"/>
              <w:left w:val="single" w:sz="4" w:space="0" w:color="auto"/>
              <w:bottom w:val="nil"/>
              <w:right w:val="single" w:sz="4" w:space="0" w:color="auto"/>
            </w:tcBorders>
          </w:tcPr>
          <w:p w14:paraId="571A09AB"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Ensure timely handling of data breach notifications.</w:t>
            </w:r>
          </w:p>
          <w:p w14:paraId="1CF1D31E"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p>
        </w:tc>
        <w:tc>
          <w:tcPr>
            <w:tcW w:w="1656" w:type="pct"/>
            <w:tcBorders>
              <w:top w:val="nil"/>
              <w:left w:val="single" w:sz="4" w:space="0" w:color="auto"/>
              <w:bottom w:val="nil"/>
            </w:tcBorders>
          </w:tcPr>
          <w:p w14:paraId="043CF241" w14:textId="77777777" w:rsidR="00D8072D" w:rsidRPr="00AB6572" w:rsidRDefault="00D8072D" w:rsidP="00C71BCD">
            <w:pPr>
              <w:spacing w:before="60" w:after="60" w:line="240" w:lineRule="auto"/>
              <w:jc w:val="left"/>
              <w:rPr>
                <w:rFonts w:ascii="Arial" w:hAnsi="Arial" w:cs="Arial"/>
                <w:color w:val="000000"/>
                <w:sz w:val="16"/>
                <w:szCs w:val="16"/>
              </w:rPr>
            </w:pPr>
            <w:r w:rsidRPr="00AB6572">
              <w:rPr>
                <w:rFonts w:ascii="Arial" w:hAnsi="Arial" w:cs="Arial"/>
                <w:color w:val="000000"/>
                <w:sz w:val="16"/>
                <w:szCs w:val="16"/>
              </w:rPr>
              <w:t>80% of Notifiable Data Breaches are finalised within 60 days (achieved).</w:t>
            </w:r>
          </w:p>
          <w:p w14:paraId="31265E9D"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80% of My Health Record notifications are finalised within 60 days (not achieved).</w:t>
            </w:r>
          </w:p>
        </w:tc>
      </w:tr>
      <w:tr w:rsidR="00D8072D" w:rsidRPr="00AB6572" w14:paraId="142B75E7" w14:textId="77777777" w:rsidTr="00C71BCD">
        <w:trPr>
          <w:trHeight w:val="469"/>
        </w:trPr>
        <w:tc>
          <w:tcPr>
            <w:tcW w:w="1099" w:type="pct"/>
            <w:tcBorders>
              <w:top w:val="nil"/>
              <w:bottom w:val="single" w:sz="4" w:space="0" w:color="auto"/>
              <w:right w:val="single" w:sz="4" w:space="0" w:color="auto"/>
            </w:tcBorders>
          </w:tcPr>
          <w:p w14:paraId="66487DCB" w14:textId="77777777" w:rsidR="00D8072D" w:rsidRPr="00AB6572" w:rsidRDefault="00D8072D" w:rsidP="00C71BCD">
            <w:pPr>
              <w:tabs>
                <w:tab w:val="left" w:pos="709"/>
              </w:tabs>
              <w:spacing w:before="60" w:after="60" w:line="240" w:lineRule="auto"/>
              <w:jc w:val="left"/>
              <w:rPr>
                <w:rFonts w:ascii="Arial" w:hAnsi="Arial" w:cs="Arial"/>
                <w:sz w:val="16"/>
                <w:szCs w:val="16"/>
              </w:rPr>
            </w:pPr>
          </w:p>
        </w:tc>
        <w:tc>
          <w:tcPr>
            <w:tcW w:w="2245" w:type="pct"/>
            <w:tcBorders>
              <w:top w:val="nil"/>
              <w:left w:val="single" w:sz="4" w:space="0" w:color="auto"/>
              <w:bottom w:val="single" w:sz="4" w:space="0" w:color="auto"/>
              <w:right w:val="single" w:sz="4" w:space="0" w:color="auto"/>
            </w:tcBorders>
          </w:tcPr>
          <w:p w14:paraId="060EB495"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Provid</w:t>
            </w:r>
            <w:r>
              <w:rPr>
                <w:rFonts w:ascii="Arial" w:hAnsi="Arial" w:cs="Arial"/>
                <w:color w:val="000000"/>
                <w:sz w:val="16"/>
                <w:szCs w:val="16"/>
              </w:rPr>
              <w:t>e</w:t>
            </w:r>
            <w:r w:rsidRPr="00AB6572">
              <w:rPr>
                <w:rFonts w:ascii="Arial" w:hAnsi="Arial" w:cs="Arial"/>
                <w:color w:val="000000"/>
                <w:sz w:val="16"/>
                <w:szCs w:val="16"/>
              </w:rPr>
              <w:t xml:space="preserve"> Information Commissioner review of FOI decisions made by agencies and Ministers.</w:t>
            </w:r>
          </w:p>
        </w:tc>
        <w:tc>
          <w:tcPr>
            <w:tcW w:w="1656" w:type="pct"/>
            <w:tcBorders>
              <w:top w:val="nil"/>
              <w:left w:val="single" w:sz="4" w:space="0" w:color="auto"/>
              <w:bottom w:val="single" w:sz="4" w:space="0" w:color="auto"/>
            </w:tcBorders>
          </w:tcPr>
          <w:p w14:paraId="7D3277D1"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80% of Information Commissioner reviews are completed within 12 months (not achieved).</w:t>
            </w:r>
          </w:p>
        </w:tc>
      </w:tr>
    </w:tbl>
    <w:p w14:paraId="6256E4D3" w14:textId="77777777" w:rsidR="00D8072D" w:rsidRDefault="00D8072D" w:rsidP="00D8072D">
      <w:r>
        <w:br w:type="page"/>
      </w:r>
    </w:p>
    <w:p w14:paraId="3A955E8D" w14:textId="77777777" w:rsidR="00D8072D" w:rsidRDefault="00D8072D" w:rsidP="00D8072D">
      <w:pPr>
        <w:pStyle w:val="TableHeading"/>
      </w:pPr>
      <w:r w:rsidRPr="00AB6572">
        <w:lastRenderedPageBreak/>
        <w:t>Table 2.</w:t>
      </w:r>
      <w:r>
        <w:rPr>
          <w:lang w:val="en-AU"/>
        </w:rPr>
        <w:t>1</w:t>
      </w:r>
      <w:r w:rsidRPr="00AB6572">
        <w:t>.</w:t>
      </w:r>
      <w:r w:rsidRPr="00AB6572">
        <w:rPr>
          <w:lang w:val="en-US"/>
        </w:rPr>
        <w:t>2</w:t>
      </w:r>
      <w:r w:rsidRPr="00AB6572">
        <w:t xml:space="preserve">: Performance </w:t>
      </w:r>
      <w:r w:rsidRPr="00AB6572">
        <w:rPr>
          <w:lang w:val="en-AU"/>
        </w:rPr>
        <w:t>measure</w:t>
      </w:r>
      <w:r w:rsidRPr="00AB6572">
        <w:t xml:space="preserve"> for Outcome </w:t>
      </w:r>
      <w:r w:rsidRPr="00AB6572">
        <w:rPr>
          <w:lang w:val="en-US"/>
        </w:rPr>
        <w:t>1</w:t>
      </w:r>
      <w:r>
        <w:rPr>
          <w:lang w:val="en-US"/>
        </w:rPr>
        <w:t xml:space="preserve">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7"/>
        <w:gridCol w:w="2550"/>
      </w:tblGrid>
      <w:tr w:rsidR="00D8072D" w:rsidRPr="00AB6572" w14:paraId="66D25174" w14:textId="77777777" w:rsidTr="00C71BCD">
        <w:trPr>
          <w:trHeight w:val="227"/>
        </w:trPr>
        <w:tc>
          <w:tcPr>
            <w:tcW w:w="5000" w:type="pct"/>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F591048" w14:textId="77777777" w:rsidR="00D8072D" w:rsidRPr="00AB6572" w:rsidRDefault="00D8072D" w:rsidP="00C71BCD">
            <w:pPr>
              <w:tabs>
                <w:tab w:val="left" w:pos="709"/>
              </w:tabs>
              <w:spacing w:before="60" w:after="60" w:line="240" w:lineRule="auto"/>
              <w:jc w:val="left"/>
              <w:rPr>
                <w:rFonts w:ascii="Arial" w:hAnsi="Arial" w:cs="Arial"/>
                <w:b/>
                <w:color w:val="000000"/>
                <w:sz w:val="16"/>
                <w:szCs w:val="16"/>
              </w:rPr>
            </w:pPr>
            <w:r>
              <w:rPr>
                <w:rFonts w:ascii="Arial" w:hAnsi="Arial"/>
                <w:b/>
                <w:color w:val="000000"/>
                <w:sz w:val="16"/>
              </w:rPr>
              <w:t>Program 1.1</w:t>
            </w:r>
            <w:r w:rsidRPr="00AB6572">
              <w:rPr>
                <w:rFonts w:ascii="Arial" w:hAnsi="Arial"/>
                <w:b/>
                <w:color w:val="000000"/>
                <w:sz w:val="16"/>
              </w:rPr>
              <w:t>: Complaint handling, compliance and monitoring, and education and promotion.</w:t>
            </w:r>
          </w:p>
        </w:tc>
      </w:tr>
      <w:tr w:rsidR="00D8072D" w:rsidRPr="00AB6572" w14:paraId="368CC5C6" w14:textId="77777777" w:rsidTr="00C71BCD">
        <w:tc>
          <w:tcPr>
            <w:tcW w:w="1099" w:type="pct"/>
            <w:tcBorders>
              <w:top w:val="double" w:sz="4" w:space="0" w:color="auto"/>
              <w:bottom w:val="single" w:sz="4" w:space="0" w:color="auto"/>
              <w:right w:val="single" w:sz="4" w:space="0" w:color="auto"/>
            </w:tcBorders>
            <w:vAlign w:val="bottom"/>
          </w:tcPr>
          <w:p w14:paraId="2D8BAAEE" w14:textId="77777777" w:rsidR="00D8072D" w:rsidRPr="00AB6572" w:rsidRDefault="00D8072D" w:rsidP="00C71BCD">
            <w:pPr>
              <w:tabs>
                <w:tab w:val="left" w:pos="709"/>
              </w:tabs>
              <w:spacing w:before="60" w:after="60" w:line="240" w:lineRule="auto"/>
              <w:jc w:val="left"/>
              <w:rPr>
                <w:rFonts w:ascii="Arial" w:hAnsi="Arial" w:cs="Arial"/>
                <w:b/>
                <w:sz w:val="16"/>
                <w:szCs w:val="16"/>
              </w:rPr>
            </w:pPr>
            <w:r w:rsidRPr="00AB6572">
              <w:rPr>
                <w:rFonts w:ascii="Arial" w:hAnsi="Arial" w:cs="Arial"/>
                <w:b/>
                <w:sz w:val="16"/>
                <w:szCs w:val="16"/>
              </w:rPr>
              <w:t>Year</w:t>
            </w:r>
          </w:p>
        </w:tc>
        <w:tc>
          <w:tcPr>
            <w:tcW w:w="2245" w:type="pct"/>
            <w:tcBorders>
              <w:top w:val="double" w:sz="4" w:space="0" w:color="auto"/>
              <w:left w:val="single" w:sz="4" w:space="0" w:color="auto"/>
              <w:bottom w:val="single" w:sz="4" w:space="0" w:color="auto"/>
              <w:right w:val="single" w:sz="4" w:space="0" w:color="auto"/>
            </w:tcBorders>
            <w:vAlign w:val="bottom"/>
          </w:tcPr>
          <w:p w14:paraId="6229337E" w14:textId="77777777" w:rsidR="00D8072D" w:rsidRPr="00AB6572" w:rsidRDefault="00D8072D" w:rsidP="00C71BCD">
            <w:pPr>
              <w:tabs>
                <w:tab w:val="left" w:pos="709"/>
              </w:tabs>
              <w:spacing w:before="60" w:after="60" w:line="240" w:lineRule="auto"/>
              <w:jc w:val="left"/>
              <w:rPr>
                <w:rFonts w:ascii="Arial" w:hAnsi="Arial" w:cs="Arial"/>
                <w:b/>
                <w:sz w:val="16"/>
                <w:szCs w:val="16"/>
              </w:rPr>
            </w:pPr>
            <w:r w:rsidRPr="00AB6572">
              <w:rPr>
                <w:rFonts w:ascii="Arial" w:hAnsi="Arial" w:cs="Arial"/>
                <w:b/>
                <w:sz w:val="16"/>
                <w:szCs w:val="16"/>
              </w:rPr>
              <w:t xml:space="preserve">Performance </w:t>
            </w:r>
            <w:r>
              <w:rPr>
                <w:rFonts w:ascii="Arial" w:hAnsi="Arial" w:cs="Arial"/>
                <w:b/>
                <w:sz w:val="16"/>
                <w:szCs w:val="16"/>
              </w:rPr>
              <w:t>measures</w:t>
            </w:r>
          </w:p>
        </w:tc>
        <w:tc>
          <w:tcPr>
            <w:tcW w:w="1656" w:type="pct"/>
            <w:tcBorders>
              <w:top w:val="double" w:sz="4" w:space="0" w:color="auto"/>
              <w:left w:val="single" w:sz="4" w:space="0" w:color="auto"/>
              <w:bottom w:val="single" w:sz="4" w:space="0" w:color="auto"/>
            </w:tcBorders>
            <w:vAlign w:val="bottom"/>
          </w:tcPr>
          <w:p w14:paraId="61A94A1B" w14:textId="77777777" w:rsidR="00D8072D" w:rsidRPr="00AB6572" w:rsidRDefault="00D8072D" w:rsidP="00C71BCD">
            <w:pPr>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D8072D" w:rsidRPr="00AB6572" w14:paraId="5E00A3AB" w14:textId="77777777" w:rsidTr="00C71BCD">
        <w:trPr>
          <w:trHeight w:val="426"/>
        </w:trPr>
        <w:tc>
          <w:tcPr>
            <w:tcW w:w="1099" w:type="pct"/>
            <w:tcBorders>
              <w:top w:val="single" w:sz="4" w:space="0" w:color="auto"/>
              <w:bottom w:val="nil"/>
              <w:right w:val="single" w:sz="4" w:space="0" w:color="auto"/>
            </w:tcBorders>
          </w:tcPr>
          <w:p w14:paraId="518C2035" w14:textId="77777777" w:rsidR="00D8072D" w:rsidRDefault="00D8072D" w:rsidP="00C71BCD">
            <w:pPr>
              <w:tabs>
                <w:tab w:val="left" w:pos="709"/>
              </w:tabs>
              <w:spacing w:before="60" w:after="60" w:line="240" w:lineRule="auto"/>
              <w:jc w:val="left"/>
              <w:rPr>
                <w:rFonts w:ascii="Arial" w:hAnsi="Arial" w:cs="Arial"/>
                <w:sz w:val="16"/>
                <w:szCs w:val="16"/>
              </w:rPr>
            </w:pPr>
            <w:r>
              <w:rPr>
                <w:rFonts w:ascii="Arial" w:hAnsi="Arial" w:cs="Arial"/>
                <w:sz w:val="16"/>
                <w:szCs w:val="16"/>
              </w:rPr>
              <w:t>Current year</w:t>
            </w:r>
          </w:p>
          <w:p w14:paraId="07BC84F2" w14:textId="77777777" w:rsidR="00D8072D" w:rsidRPr="00AB6572" w:rsidRDefault="00D8072D" w:rsidP="00C71BCD">
            <w:pPr>
              <w:tabs>
                <w:tab w:val="left" w:pos="709"/>
              </w:tabs>
              <w:spacing w:before="60" w:after="60" w:line="240" w:lineRule="auto"/>
              <w:jc w:val="left"/>
              <w:rPr>
                <w:rFonts w:ascii="Arial" w:hAnsi="Arial" w:cs="Arial"/>
                <w:sz w:val="16"/>
                <w:szCs w:val="16"/>
              </w:rPr>
            </w:pPr>
            <w:r>
              <w:rPr>
                <w:rFonts w:ascii="Arial" w:hAnsi="Arial" w:cs="Arial"/>
                <w:sz w:val="16"/>
                <w:szCs w:val="16"/>
              </w:rPr>
              <w:t>2021-22 (continued)</w:t>
            </w:r>
          </w:p>
        </w:tc>
        <w:tc>
          <w:tcPr>
            <w:tcW w:w="2245" w:type="pct"/>
            <w:tcBorders>
              <w:top w:val="single" w:sz="4" w:space="0" w:color="auto"/>
              <w:left w:val="single" w:sz="4" w:space="0" w:color="auto"/>
              <w:bottom w:val="nil"/>
              <w:right w:val="single" w:sz="4" w:space="0" w:color="auto"/>
            </w:tcBorders>
          </w:tcPr>
          <w:p w14:paraId="6644FCC5"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Resolve FOI complaints.</w:t>
            </w:r>
          </w:p>
          <w:p w14:paraId="7FA20EFE"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p>
        </w:tc>
        <w:tc>
          <w:tcPr>
            <w:tcW w:w="1656" w:type="pct"/>
            <w:tcBorders>
              <w:top w:val="single" w:sz="4" w:space="0" w:color="auto"/>
              <w:left w:val="single" w:sz="4" w:space="0" w:color="auto"/>
              <w:bottom w:val="nil"/>
            </w:tcBorders>
          </w:tcPr>
          <w:p w14:paraId="07262907"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80% of FOI complaints are finalised within 12 months (not achieved).</w:t>
            </w:r>
          </w:p>
        </w:tc>
      </w:tr>
      <w:tr w:rsidR="00D8072D" w:rsidRPr="00AB6572" w14:paraId="4510E623" w14:textId="77777777" w:rsidTr="00C71BCD">
        <w:trPr>
          <w:trHeight w:val="469"/>
        </w:trPr>
        <w:tc>
          <w:tcPr>
            <w:tcW w:w="1099" w:type="pct"/>
            <w:tcBorders>
              <w:top w:val="nil"/>
              <w:bottom w:val="single" w:sz="4" w:space="0" w:color="auto"/>
              <w:right w:val="single" w:sz="4" w:space="0" w:color="auto"/>
            </w:tcBorders>
          </w:tcPr>
          <w:p w14:paraId="5993C4D1" w14:textId="77777777" w:rsidR="00D8072D" w:rsidRPr="00AB6572" w:rsidRDefault="00D8072D" w:rsidP="00C71BCD">
            <w:pPr>
              <w:tabs>
                <w:tab w:val="left" w:pos="709"/>
              </w:tabs>
              <w:spacing w:before="60" w:after="60" w:line="240" w:lineRule="auto"/>
              <w:jc w:val="left"/>
              <w:rPr>
                <w:rFonts w:ascii="Arial" w:hAnsi="Arial" w:cs="Arial"/>
                <w:sz w:val="16"/>
                <w:szCs w:val="16"/>
              </w:rPr>
            </w:pPr>
          </w:p>
        </w:tc>
        <w:tc>
          <w:tcPr>
            <w:tcW w:w="2245" w:type="pct"/>
            <w:tcBorders>
              <w:top w:val="nil"/>
              <w:left w:val="single" w:sz="4" w:space="0" w:color="auto"/>
              <w:bottom w:val="single" w:sz="4" w:space="0" w:color="auto"/>
              <w:right w:val="single" w:sz="4" w:space="0" w:color="auto"/>
            </w:tcBorders>
          </w:tcPr>
          <w:p w14:paraId="14F25CC5"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Respond to privacy and information access enquiries from the public.</w:t>
            </w:r>
          </w:p>
        </w:tc>
        <w:tc>
          <w:tcPr>
            <w:tcW w:w="1656" w:type="pct"/>
            <w:tcBorders>
              <w:top w:val="nil"/>
              <w:left w:val="single" w:sz="4" w:space="0" w:color="auto"/>
              <w:bottom w:val="single" w:sz="4" w:space="0" w:color="auto"/>
            </w:tcBorders>
          </w:tcPr>
          <w:p w14:paraId="30DDB90D"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90% of written enquiries are finalised within 10 working days (not achieved).</w:t>
            </w:r>
          </w:p>
        </w:tc>
      </w:tr>
      <w:tr w:rsidR="00D8072D" w:rsidRPr="00AB6572" w14:paraId="5AE39C5B" w14:textId="77777777" w:rsidTr="00C71BCD">
        <w:tc>
          <w:tcPr>
            <w:tcW w:w="1099" w:type="pct"/>
            <w:tcBorders>
              <w:top w:val="single" w:sz="4" w:space="0" w:color="auto"/>
              <w:bottom w:val="single" w:sz="4" w:space="0" w:color="auto"/>
              <w:right w:val="single" w:sz="4" w:space="0" w:color="auto"/>
            </w:tcBorders>
            <w:vAlign w:val="bottom"/>
          </w:tcPr>
          <w:p w14:paraId="3459B252" w14:textId="77777777" w:rsidR="00D8072D" w:rsidRPr="00AB6572" w:rsidRDefault="00D8072D" w:rsidP="00C71BCD">
            <w:pPr>
              <w:tabs>
                <w:tab w:val="left" w:pos="709"/>
              </w:tabs>
              <w:spacing w:before="60" w:after="60" w:line="240" w:lineRule="auto"/>
              <w:jc w:val="left"/>
              <w:rPr>
                <w:rFonts w:ascii="Arial" w:hAnsi="Arial" w:cs="Arial"/>
                <w:b/>
                <w:sz w:val="16"/>
                <w:szCs w:val="16"/>
              </w:rPr>
            </w:pPr>
            <w:r w:rsidRPr="00AB6572">
              <w:rPr>
                <w:rFonts w:ascii="Arial" w:hAnsi="Arial" w:cs="Arial"/>
                <w:b/>
                <w:sz w:val="16"/>
                <w:szCs w:val="16"/>
              </w:rPr>
              <w:t>Year</w:t>
            </w:r>
          </w:p>
        </w:tc>
        <w:tc>
          <w:tcPr>
            <w:tcW w:w="2245" w:type="pct"/>
            <w:tcBorders>
              <w:top w:val="single" w:sz="4" w:space="0" w:color="auto"/>
              <w:left w:val="single" w:sz="4" w:space="0" w:color="auto"/>
              <w:bottom w:val="single" w:sz="4" w:space="0" w:color="auto"/>
              <w:right w:val="single" w:sz="4" w:space="0" w:color="auto"/>
            </w:tcBorders>
            <w:vAlign w:val="bottom"/>
          </w:tcPr>
          <w:p w14:paraId="701AB2F3" w14:textId="77777777" w:rsidR="00D8072D" w:rsidRPr="00AB6572" w:rsidRDefault="00D8072D" w:rsidP="00C71BCD">
            <w:pPr>
              <w:tabs>
                <w:tab w:val="left" w:pos="709"/>
              </w:tabs>
              <w:spacing w:before="60" w:after="60" w:line="240" w:lineRule="auto"/>
              <w:jc w:val="left"/>
              <w:rPr>
                <w:rFonts w:ascii="Arial" w:hAnsi="Arial" w:cs="Arial"/>
                <w:b/>
                <w:sz w:val="16"/>
                <w:szCs w:val="16"/>
              </w:rPr>
            </w:pPr>
            <w:r w:rsidRPr="00AB6572">
              <w:rPr>
                <w:rFonts w:ascii="Arial" w:hAnsi="Arial" w:cs="Arial"/>
                <w:b/>
                <w:sz w:val="16"/>
                <w:szCs w:val="16"/>
              </w:rPr>
              <w:t xml:space="preserve">Performance </w:t>
            </w:r>
            <w:r>
              <w:rPr>
                <w:rFonts w:ascii="Arial" w:hAnsi="Arial" w:cs="Arial"/>
                <w:b/>
                <w:sz w:val="16"/>
                <w:szCs w:val="16"/>
              </w:rPr>
              <w:t>measures</w:t>
            </w:r>
          </w:p>
        </w:tc>
        <w:tc>
          <w:tcPr>
            <w:tcW w:w="1656" w:type="pct"/>
            <w:tcBorders>
              <w:top w:val="single" w:sz="4" w:space="0" w:color="auto"/>
              <w:left w:val="single" w:sz="4" w:space="0" w:color="auto"/>
              <w:bottom w:val="single" w:sz="4" w:space="0" w:color="auto"/>
            </w:tcBorders>
            <w:vAlign w:val="bottom"/>
          </w:tcPr>
          <w:p w14:paraId="4B501933" w14:textId="77777777" w:rsidR="00D8072D" w:rsidRPr="00AB6572" w:rsidRDefault="00D8072D" w:rsidP="00C71BCD">
            <w:pPr>
              <w:tabs>
                <w:tab w:val="left" w:pos="709"/>
              </w:tabs>
              <w:spacing w:before="60" w:after="60" w:line="240" w:lineRule="auto"/>
              <w:jc w:val="left"/>
              <w:rPr>
                <w:rFonts w:ascii="Arial" w:hAnsi="Arial" w:cs="Arial"/>
                <w:b/>
                <w:sz w:val="16"/>
                <w:szCs w:val="16"/>
              </w:rPr>
            </w:pPr>
            <w:r>
              <w:rPr>
                <w:rFonts w:ascii="Arial" w:hAnsi="Arial" w:cs="Arial"/>
                <w:b/>
                <w:sz w:val="16"/>
                <w:szCs w:val="16"/>
              </w:rPr>
              <w:t>Planned performance results</w:t>
            </w:r>
          </w:p>
        </w:tc>
      </w:tr>
      <w:tr w:rsidR="00D8072D" w:rsidRPr="00AB6572" w14:paraId="1A17C7CE" w14:textId="77777777" w:rsidTr="00C71BCD">
        <w:trPr>
          <w:trHeight w:val="370"/>
        </w:trPr>
        <w:tc>
          <w:tcPr>
            <w:tcW w:w="1099" w:type="pct"/>
            <w:tcBorders>
              <w:top w:val="dotted" w:sz="4" w:space="0" w:color="auto"/>
              <w:bottom w:val="dotted" w:sz="4" w:space="0" w:color="auto"/>
              <w:right w:val="single" w:sz="4" w:space="0" w:color="auto"/>
            </w:tcBorders>
          </w:tcPr>
          <w:p w14:paraId="68F23F4D" w14:textId="77777777" w:rsidR="00D8072D" w:rsidRDefault="00D8072D" w:rsidP="00C71BCD">
            <w:pPr>
              <w:tabs>
                <w:tab w:val="left" w:pos="709"/>
              </w:tabs>
              <w:spacing w:before="60" w:after="60" w:line="240" w:lineRule="auto"/>
              <w:jc w:val="left"/>
              <w:rPr>
                <w:rFonts w:ascii="Arial" w:hAnsi="Arial" w:cs="Arial"/>
                <w:sz w:val="16"/>
                <w:szCs w:val="16"/>
              </w:rPr>
            </w:pPr>
            <w:r>
              <w:rPr>
                <w:rFonts w:ascii="Arial" w:hAnsi="Arial" w:cs="Arial"/>
                <w:sz w:val="16"/>
                <w:szCs w:val="16"/>
              </w:rPr>
              <w:t>Budget year</w:t>
            </w:r>
          </w:p>
          <w:p w14:paraId="30734A8F" w14:textId="77777777" w:rsidR="00D8072D" w:rsidRPr="00AB6572" w:rsidRDefault="00D8072D" w:rsidP="00C71BCD">
            <w:pPr>
              <w:tabs>
                <w:tab w:val="left" w:pos="709"/>
              </w:tabs>
              <w:spacing w:before="60" w:after="60" w:line="240" w:lineRule="auto"/>
              <w:jc w:val="left"/>
              <w:rPr>
                <w:rFonts w:ascii="Arial" w:hAnsi="Arial" w:cs="Arial"/>
                <w:sz w:val="16"/>
                <w:szCs w:val="16"/>
              </w:rPr>
            </w:pPr>
            <w:r w:rsidRPr="00AB6572">
              <w:rPr>
                <w:rFonts w:ascii="Arial" w:hAnsi="Arial" w:cs="Arial"/>
                <w:sz w:val="16"/>
                <w:szCs w:val="16"/>
              </w:rPr>
              <w:t>2022-23</w:t>
            </w:r>
          </w:p>
        </w:tc>
        <w:tc>
          <w:tcPr>
            <w:tcW w:w="2245" w:type="pct"/>
            <w:tcBorders>
              <w:top w:val="dotted" w:sz="4" w:space="0" w:color="auto"/>
              <w:left w:val="single" w:sz="4" w:space="0" w:color="auto"/>
              <w:bottom w:val="dotted" w:sz="4" w:space="0" w:color="auto"/>
              <w:right w:val="single" w:sz="4" w:space="0" w:color="auto"/>
            </w:tcBorders>
          </w:tcPr>
          <w:p w14:paraId="520024C4"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Same as for 2021-22.</w:t>
            </w:r>
          </w:p>
        </w:tc>
        <w:tc>
          <w:tcPr>
            <w:tcW w:w="1656" w:type="pct"/>
            <w:tcBorders>
              <w:top w:val="dotted" w:sz="4" w:space="0" w:color="auto"/>
              <w:left w:val="single" w:sz="4" w:space="0" w:color="auto"/>
              <w:bottom w:val="dotted" w:sz="4" w:space="0" w:color="auto"/>
            </w:tcBorders>
          </w:tcPr>
          <w:p w14:paraId="6A8F64B8"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Same as for 2021-22.</w:t>
            </w:r>
          </w:p>
        </w:tc>
      </w:tr>
      <w:tr w:rsidR="00D8072D" w:rsidRPr="00AB6572" w14:paraId="0EF678AA" w14:textId="77777777" w:rsidTr="00C71BCD">
        <w:tc>
          <w:tcPr>
            <w:tcW w:w="1099" w:type="pct"/>
            <w:tcBorders>
              <w:top w:val="dotted" w:sz="4" w:space="0" w:color="auto"/>
              <w:bottom w:val="dotted" w:sz="4" w:space="0" w:color="auto"/>
              <w:right w:val="single" w:sz="4" w:space="0" w:color="auto"/>
            </w:tcBorders>
          </w:tcPr>
          <w:p w14:paraId="1D58DEF6" w14:textId="77777777" w:rsidR="00D8072D" w:rsidRDefault="00D8072D" w:rsidP="00C71BCD">
            <w:pPr>
              <w:tabs>
                <w:tab w:val="left" w:pos="709"/>
              </w:tabs>
              <w:spacing w:before="60" w:after="60" w:line="240" w:lineRule="auto"/>
              <w:jc w:val="left"/>
              <w:rPr>
                <w:rFonts w:ascii="Arial" w:hAnsi="Arial" w:cs="Arial"/>
                <w:sz w:val="16"/>
                <w:szCs w:val="16"/>
              </w:rPr>
            </w:pPr>
            <w:r>
              <w:rPr>
                <w:rFonts w:ascii="Arial" w:hAnsi="Arial" w:cs="Arial"/>
                <w:sz w:val="16"/>
                <w:szCs w:val="16"/>
              </w:rPr>
              <w:t>Forward estimates</w:t>
            </w:r>
          </w:p>
          <w:p w14:paraId="756E54E3" w14:textId="77777777" w:rsidR="00D8072D" w:rsidRPr="00AB6572" w:rsidRDefault="00D8072D" w:rsidP="00C71BCD">
            <w:pPr>
              <w:tabs>
                <w:tab w:val="left" w:pos="709"/>
              </w:tabs>
              <w:spacing w:before="60" w:after="60" w:line="240" w:lineRule="auto"/>
              <w:jc w:val="left"/>
              <w:rPr>
                <w:rFonts w:ascii="Arial" w:hAnsi="Arial" w:cs="Arial"/>
                <w:sz w:val="16"/>
                <w:szCs w:val="16"/>
              </w:rPr>
            </w:pPr>
            <w:r w:rsidRPr="00AB6572">
              <w:rPr>
                <w:rFonts w:ascii="Arial" w:hAnsi="Arial" w:cs="Arial"/>
                <w:sz w:val="16"/>
                <w:szCs w:val="16"/>
              </w:rPr>
              <w:t>2023-2</w:t>
            </w:r>
            <w:r>
              <w:rPr>
                <w:rFonts w:ascii="Arial" w:hAnsi="Arial" w:cs="Arial"/>
                <w:sz w:val="16"/>
                <w:szCs w:val="16"/>
              </w:rPr>
              <w:t>5</w:t>
            </w:r>
          </w:p>
        </w:tc>
        <w:tc>
          <w:tcPr>
            <w:tcW w:w="2245" w:type="pct"/>
            <w:tcBorders>
              <w:top w:val="dotted" w:sz="4" w:space="0" w:color="auto"/>
              <w:left w:val="single" w:sz="4" w:space="0" w:color="auto"/>
              <w:bottom w:val="dotted" w:sz="4" w:space="0" w:color="auto"/>
              <w:right w:val="single" w:sz="4" w:space="0" w:color="auto"/>
            </w:tcBorders>
          </w:tcPr>
          <w:p w14:paraId="24BB7A48"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Same as for 2021-22.</w:t>
            </w:r>
          </w:p>
          <w:p w14:paraId="474EF2B3"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p>
        </w:tc>
        <w:tc>
          <w:tcPr>
            <w:tcW w:w="1656" w:type="pct"/>
            <w:tcBorders>
              <w:top w:val="dotted" w:sz="4" w:space="0" w:color="auto"/>
              <w:left w:val="single" w:sz="4" w:space="0" w:color="auto"/>
              <w:bottom w:val="dotted" w:sz="4" w:space="0" w:color="auto"/>
            </w:tcBorders>
          </w:tcPr>
          <w:p w14:paraId="3AC18F00" w14:textId="77777777" w:rsidR="00D8072D" w:rsidRPr="00AB6572" w:rsidRDefault="00D8072D" w:rsidP="00C71BCD">
            <w:pPr>
              <w:tabs>
                <w:tab w:val="left" w:pos="709"/>
              </w:tabs>
              <w:spacing w:before="60" w:after="60" w:line="240" w:lineRule="auto"/>
              <w:jc w:val="left"/>
              <w:rPr>
                <w:rFonts w:ascii="Arial" w:hAnsi="Arial" w:cs="Arial"/>
                <w:color w:val="000000"/>
                <w:sz w:val="16"/>
                <w:szCs w:val="16"/>
              </w:rPr>
            </w:pPr>
            <w:r w:rsidRPr="00AB6572">
              <w:rPr>
                <w:rFonts w:ascii="Arial" w:hAnsi="Arial" w:cs="Arial"/>
                <w:color w:val="000000"/>
                <w:sz w:val="16"/>
                <w:szCs w:val="16"/>
              </w:rPr>
              <w:t>Same as for 2021-22.</w:t>
            </w:r>
          </w:p>
          <w:p w14:paraId="2E97C1E7" w14:textId="77777777" w:rsidR="00D8072D" w:rsidRPr="00AB6572" w:rsidRDefault="00D8072D" w:rsidP="00C71BCD">
            <w:pPr>
              <w:tabs>
                <w:tab w:val="left" w:pos="709"/>
              </w:tabs>
              <w:spacing w:before="60" w:after="60" w:line="240" w:lineRule="auto"/>
              <w:jc w:val="left"/>
              <w:rPr>
                <w:rFonts w:ascii="Arial" w:hAnsi="Arial" w:cs="Arial"/>
                <w:i/>
                <w:color w:val="FF0000"/>
                <w:sz w:val="16"/>
                <w:szCs w:val="16"/>
              </w:rPr>
            </w:pPr>
          </w:p>
        </w:tc>
      </w:tr>
      <w:tr w:rsidR="00D8072D" w:rsidRPr="00AB6572" w14:paraId="2452375B" w14:textId="77777777" w:rsidTr="00C71BCD">
        <w:trPr>
          <w:trHeight w:val="35"/>
        </w:trPr>
        <w:tc>
          <w:tcPr>
            <w:tcW w:w="1099" w:type="pct"/>
            <w:tcBorders>
              <w:right w:val="single" w:sz="4" w:space="0" w:color="auto"/>
            </w:tcBorders>
          </w:tcPr>
          <w:p w14:paraId="207FB8A6" w14:textId="77777777" w:rsidR="00D8072D" w:rsidRPr="00AB6572" w:rsidRDefault="00D8072D" w:rsidP="00C71BCD">
            <w:pPr>
              <w:tabs>
                <w:tab w:val="left" w:pos="709"/>
              </w:tabs>
              <w:spacing w:before="60" w:after="60" w:line="240" w:lineRule="auto"/>
              <w:jc w:val="left"/>
              <w:rPr>
                <w:rFonts w:ascii="Arial" w:hAnsi="Arial" w:cs="Arial"/>
                <w:sz w:val="16"/>
                <w:szCs w:val="16"/>
              </w:rPr>
            </w:pPr>
            <w:r w:rsidRPr="00AB6572">
              <w:rPr>
                <w:rFonts w:ascii="Arial" w:hAnsi="Arial" w:cs="Arial"/>
                <w:sz w:val="16"/>
                <w:szCs w:val="16"/>
              </w:rPr>
              <w:t>2025-26 and beyond</w:t>
            </w:r>
          </w:p>
        </w:tc>
        <w:tc>
          <w:tcPr>
            <w:tcW w:w="3901" w:type="pct"/>
            <w:gridSpan w:val="2"/>
            <w:tcBorders>
              <w:top w:val="single" w:sz="4" w:space="0" w:color="auto"/>
              <w:left w:val="single" w:sz="4" w:space="0" w:color="auto"/>
              <w:bottom w:val="single" w:sz="4" w:space="0" w:color="auto"/>
            </w:tcBorders>
          </w:tcPr>
          <w:p w14:paraId="5EDB7632" w14:textId="77777777" w:rsidR="00D8072D" w:rsidRPr="00AB6572" w:rsidRDefault="00D8072D" w:rsidP="00C71BCD">
            <w:pPr>
              <w:tabs>
                <w:tab w:val="left" w:pos="709"/>
              </w:tabs>
              <w:spacing w:before="60" w:after="60" w:line="240" w:lineRule="auto"/>
              <w:jc w:val="left"/>
              <w:rPr>
                <w:rFonts w:ascii="Arial" w:hAnsi="Arial" w:cs="Arial"/>
                <w:i/>
                <w:color w:val="FF0000"/>
                <w:sz w:val="16"/>
                <w:szCs w:val="16"/>
              </w:rPr>
            </w:pPr>
            <w:r w:rsidRPr="00AB6572">
              <w:rPr>
                <w:rFonts w:ascii="Arial" w:hAnsi="Arial" w:cs="Arial"/>
                <w:color w:val="000000"/>
                <w:sz w:val="16"/>
                <w:szCs w:val="16"/>
              </w:rPr>
              <w:t>The performance criteria for Outcome 1 will be further developed.</w:t>
            </w:r>
          </w:p>
        </w:tc>
      </w:tr>
    </w:tbl>
    <w:p w14:paraId="012253B6" w14:textId="77777777" w:rsidR="00D8072D" w:rsidRPr="00AB6572" w:rsidRDefault="00D8072D" w:rsidP="006333C8">
      <w:pPr>
        <w:pStyle w:val="BoxBullet"/>
        <w:numPr>
          <w:ilvl w:val="0"/>
          <w:numId w:val="213"/>
        </w:numPr>
        <w:spacing w:before="20"/>
        <w:rPr>
          <w:rFonts w:ascii="Arial" w:hAnsi="Arial" w:cs="Arial"/>
        </w:rPr>
      </w:pPr>
      <w:r w:rsidRPr="00AB6572">
        <w:rPr>
          <w:rFonts w:ascii="Arial" w:hAnsi="Arial" w:cs="Arial"/>
          <w:sz w:val="16"/>
          <w:szCs w:val="16"/>
        </w:rPr>
        <w:t xml:space="preserve">Modified to </w:t>
      </w:r>
      <w:r>
        <w:rPr>
          <w:rFonts w:ascii="Arial" w:hAnsi="Arial" w:cs="Arial"/>
          <w:sz w:val="16"/>
          <w:szCs w:val="16"/>
        </w:rPr>
        <w:t xml:space="preserve">include functions under </w:t>
      </w:r>
      <w:r w:rsidRPr="00AB6572">
        <w:rPr>
          <w:rFonts w:ascii="Arial" w:hAnsi="Arial" w:cs="Arial"/>
          <w:sz w:val="16"/>
          <w:szCs w:val="16"/>
        </w:rPr>
        <w:t xml:space="preserve">the </w:t>
      </w:r>
      <w:r w:rsidRPr="00666555">
        <w:rPr>
          <w:rFonts w:ascii="Arial" w:hAnsi="Arial" w:cs="Arial"/>
          <w:i/>
          <w:sz w:val="16"/>
          <w:szCs w:val="16"/>
        </w:rPr>
        <w:t>Privacy Act 1988</w:t>
      </w:r>
      <w:r>
        <w:rPr>
          <w:rFonts w:ascii="Arial" w:hAnsi="Arial" w:cs="Arial"/>
          <w:sz w:val="16"/>
          <w:szCs w:val="16"/>
        </w:rPr>
        <w:t>.</w:t>
      </w:r>
      <w:r w:rsidRPr="00AB6572">
        <w:rPr>
          <w:rFonts w:ascii="Arial" w:hAnsi="Arial" w:cs="Arial"/>
        </w:rPr>
        <w:br w:type="page"/>
      </w:r>
    </w:p>
    <w:p w14:paraId="1CF222B2" w14:textId="77777777" w:rsidR="00D8072D" w:rsidRPr="00AB6572" w:rsidRDefault="00D8072D" w:rsidP="00D8072D">
      <w:pPr>
        <w:pStyle w:val="Heading2"/>
      </w:pPr>
      <w:r w:rsidRPr="00AB6572">
        <w:lastRenderedPageBreak/>
        <w:t>Section 3: Budgeted financial statements</w:t>
      </w:r>
    </w:p>
    <w:p w14:paraId="1029B546" w14:textId="77777777" w:rsidR="00D8072D" w:rsidRPr="00AB6572" w:rsidRDefault="00D8072D" w:rsidP="00D8072D">
      <w:pPr>
        <w:jc w:val="left"/>
      </w:pPr>
      <w:r w:rsidRPr="00AB6572">
        <w:t>Section 3 presents budgeted financial statements which provide a comprehensive snapshot of entity finances for the 2022-23</w:t>
      </w:r>
      <w:r w:rsidRPr="00AB6572">
        <w:rPr>
          <w:color w:val="00B050"/>
        </w:rPr>
        <w:t xml:space="preserve"> </w:t>
      </w:r>
      <w:r w:rsidRPr="00AB6572">
        <w:t>budget year, including the impact of budget measures and resourcing on financial statements.</w:t>
      </w:r>
    </w:p>
    <w:p w14:paraId="2B1BFCA9" w14:textId="77777777" w:rsidR="00D8072D" w:rsidRPr="00AB6572" w:rsidRDefault="00D8072D" w:rsidP="00D8072D">
      <w:pPr>
        <w:pStyle w:val="Heading3"/>
      </w:pPr>
      <w:r w:rsidRPr="00AB6572">
        <w:t>3.1</w:t>
      </w:r>
      <w:r w:rsidRPr="00AB6572">
        <w:tab/>
        <w:t>Budgeted financial statements</w:t>
      </w:r>
    </w:p>
    <w:p w14:paraId="6BB8A064" w14:textId="77777777" w:rsidR="00D8072D" w:rsidRPr="00AB6572" w:rsidRDefault="00D8072D" w:rsidP="00D8072D">
      <w:pPr>
        <w:pStyle w:val="Heading4"/>
      </w:pPr>
      <w:r w:rsidRPr="00AB6572">
        <w:t>3.1.1</w:t>
      </w:r>
      <w:r w:rsidRPr="00AB6572">
        <w:tab/>
        <w:t>Differences between entity resourcing and financial statements</w:t>
      </w:r>
    </w:p>
    <w:p w14:paraId="24EE1F58" w14:textId="77777777" w:rsidR="00D8072D" w:rsidRPr="00AB6572" w:rsidRDefault="00D8072D" w:rsidP="00D8072D">
      <w:pPr>
        <w:pStyle w:val="ExampleText0"/>
        <w:rPr>
          <w:i w:val="0"/>
          <w:iCs/>
          <w:color w:val="000000" w:themeColor="text1"/>
        </w:rPr>
      </w:pPr>
      <w:r w:rsidRPr="00AB6572">
        <w:rPr>
          <w:i w:val="0"/>
          <w:iCs/>
          <w:color w:val="000000" w:themeColor="text1"/>
        </w:rPr>
        <w:t xml:space="preserve">There are no material differences between the entity resourcing and financial statements. </w:t>
      </w:r>
    </w:p>
    <w:p w14:paraId="5E352A57" w14:textId="77777777" w:rsidR="00D8072D" w:rsidRPr="00AB6572" w:rsidRDefault="00D8072D" w:rsidP="00D8072D">
      <w:pPr>
        <w:pStyle w:val="Heading4"/>
      </w:pPr>
      <w:r w:rsidRPr="00AB6572">
        <w:t>3.1.2</w:t>
      </w:r>
      <w:r w:rsidRPr="00AB6572">
        <w:tab/>
        <w:t>Explanatory notes and analysis of budgeted financial statements</w:t>
      </w:r>
    </w:p>
    <w:p w14:paraId="38A62E5D" w14:textId="77777777" w:rsidR="00D8072D" w:rsidRPr="00AB6572" w:rsidRDefault="00D8072D" w:rsidP="00D8072D">
      <w:pPr>
        <w:pStyle w:val="ExampleText0"/>
        <w:spacing w:after="160"/>
        <w:rPr>
          <w:i w:val="0"/>
          <w:iCs/>
        </w:rPr>
      </w:pPr>
      <w:r w:rsidRPr="00AB6572">
        <w:rPr>
          <w:i w:val="0"/>
          <w:iCs/>
          <w:color w:val="000000" w:themeColor="text1"/>
        </w:rPr>
        <w:t>The OAIC is budgeting for an underlying break-even operating result for the budget year and forward estimates, after taking into account unfunded depreciation and amortisation expenses.</w:t>
      </w:r>
    </w:p>
    <w:p w14:paraId="5A4D68B2" w14:textId="77777777" w:rsidR="00D8072D" w:rsidRPr="00AB6572" w:rsidRDefault="00D8072D" w:rsidP="00D8072D">
      <w:pPr>
        <w:spacing w:after="120"/>
        <w:jc w:val="left"/>
      </w:pPr>
      <w:r w:rsidRPr="00AB6572">
        <w:br w:type="page"/>
      </w:r>
      <w:r w:rsidRPr="00AB6572">
        <w:rPr>
          <w:rStyle w:val="TableHeadingChar"/>
        </w:rPr>
        <w:lastRenderedPageBreak/>
        <w:t>3.2.</w:t>
      </w:r>
      <w:r w:rsidRPr="00AB6572">
        <w:rPr>
          <w:rStyle w:val="TableHeadingChar"/>
        </w:rPr>
        <w:tab/>
        <w:t>Budgeted financial statements tables</w:t>
      </w:r>
    </w:p>
    <w:p w14:paraId="66B6565E" w14:textId="77777777" w:rsidR="00D8072D" w:rsidRDefault="00D8072D" w:rsidP="00D8072D">
      <w:pPr>
        <w:pStyle w:val="TableHeading"/>
        <w:rPr>
          <w:snapToGrid w:val="0"/>
        </w:rPr>
      </w:pPr>
      <w:r w:rsidRPr="00AB6572">
        <w:t xml:space="preserve">Table 3.1: Comprehensive income statement (showing net cost of services) </w:t>
      </w:r>
      <w:r w:rsidRPr="00AB6572">
        <w:rPr>
          <w:snapToGrid w:val="0"/>
        </w:rPr>
        <w:t>for the period ended 30 June</w:t>
      </w:r>
    </w:p>
    <w:tbl>
      <w:tblPr>
        <w:tblW w:w="5000" w:type="pct"/>
        <w:tblLook w:val="04A0" w:firstRow="1" w:lastRow="0" w:firstColumn="1" w:lastColumn="0" w:noHBand="0" w:noVBand="1"/>
      </w:tblPr>
      <w:tblGrid>
        <w:gridCol w:w="3213"/>
        <w:gridCol w:w="981"/>
        <w:gridCol w:w="879"/>
        <w:gridCol w:w="879"/>
        <w:gridCol w:w="879"/>
        <w:gridCol w:w="879"/>
      </w:tblGrid>
      <w:tr w:rsidR="00D8072D" w:rsidRPr="00763DF4" w14:paraId="494E08A7" w14:textId="77777777" w:rsidTr="00C71BCD">
        <w:trPr>
          <w:trHeight w:val="794"/>
        </w:trPr>
        <w:tc>
          <w:tcPr>
            <w:tcW w:w="2084" w:type="pct"/>
            <w:tcBorders>
              <w:top w:val="single" w:sz="4" w:space="0" w:color="auto"/>
              <w:left w:val="nil"/>
              <w:bottom w:val="nil"/>
              <w:right w:val="nil"/>
            </w:tcBorders>
            <w:shd w:val="clear" w:color="auto" w:fill="auto"/>
            <w:noWrap/>
            <w:hideMark/>
          </w:tcPr>
          <w:p w14:paraId="7C1C4EF4"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650DDBAD"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2021-22 Estimated actual</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5FB1718F"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2022-23</w:t>
            </w:r>
            <w:r w:rsidRPr="00763DF4">
              <w:rPr>
                <w:rFonts w:ascii="Arial" w:hAnsi="Arial" w:cs="Arial"/>
                <w:b/>
                <w:bCs/>
                <w:sz w:val="16"/>
                <w:szCs w:val="16"/>
              </w:rPr>
              <w:br/>
              <w:t>Budget</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55E6280"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2023-24 Forward estimate</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0F5A364"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2024-25 Forward estimate</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A89F377"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2025-26</w:t>
            </w:r>
            <w:r w:rsidRPr="00763DF4">
              <w:rPr>
                <w:rFonts w:ascii="Arial" w:hAnsi="Arial" w:cs="Arial"/>
                <w:b/>
                <w:bCs/>
                <w:sz w:val="16"/>
                <w:szCs w:val="16"/>
              </w:rPr>
              <w:br/>
              <w:t>Forward estimate</w:t>
            </w:r>
            <w:r w:rsidRPr="00763DF4">
              <w:rPr>
                <w:rFonts w:ascii="Arial" w:hAnsi="Arial" w:cs="Arial"/>
                <w:b/>
                <w:bCs/>
                <w:sz w:val="16"/>
                <w:szCs w:val="16"/>
              </w:rPr>
              <w:br/>
              <w:t>$'000</w:t>
            </w:r>
          </w:p>
        </w:tc>
      </w:tr>
      <w:tr w:rsidR="00D8072D" w:rsidRPr="00763DF4" w14:paraId="1DDB4772" w14:textId="77777777" w:rsidTr="00C71BCD">
        <w:trPr>
          <w:trHeight w:val="225"/>
        </w:trPr>
        <w:tc>
          <w:tcPr>
            <w:tcW w:w="2084" w:type="pct"/>
            <w:tcBorders>
              <w:top w:val="nil"/>
              <w:left w:val="nil"/>
              <w:bottom w:val="nil"/>
              <w:right w:val="nil"/>
            </w:tcBorders>
            <w:shd w:val="clear" w:color="auto" w:fill="auto"/>
            <w:noWrap/>
            <w:vAlign w:val="bottom"/>
            <w:hideMark/>
          </w:tcPr>
          <w:p w14:paraId="51AECD9A"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EXPENSES</w:t>
            </w:r>
          </w:p>
        </w:tc>
        <w:tc>
          <w:tcPr>
            <w:tcW w:w="636" w:type="pct"/>
            <w:tcBorders>
              <w:top w:val="nil"/>
              <w:left w:val="nil"/>
              <w:bottom w:val="nil"/>
              <w:right w:val="nil"/>
            </w:tcBorders>
            <w:shd w:val="clear" w:color="auto" w:fill="auto"/>
            <w:noWrap/>
            <w:hideMark/>
          </w:tcPr>
          <w:p w14:paraId="3A126C1B" w14:textId="77777777" w:rsidR="00D8072D" w:rsidRPr="00763DF4" w:rsidRDefault="00D8072D" w:rsidP="00C71BCD">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hideMark/>
          </w:tcPr>
          <w:p w14:paraId="6FCA1582"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w:t>
            </w:r>
          </w:p>
        </w:tc>
        <w:tc>
          <w:tcPr>
            <w:tcW w:w="570" w:type="pct"/>
            <w:tcBorders>
              <w:top w:val="nil"/>
              <w:left w:val="nil"/>
              <w:bottom w:val="nil"/>
              <w:right w:val="nil"/>
            </w:tcBorders>
            <w:shd w:val="clear" w:color="auto" w:fill="auto"/>
            <w:noWrap/>
            <w:hideMark/>
          </w:tcPr>
          <w:p w14:paraId="36A803EE"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hideMark/>
          </w:tcPr>
          <w:p w14:paraId="66AB83EC" w14:textId="77777777" w:rsidR="00D8072D" w:rsidRPr="00763DF4"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hideMark/>
          </w:tcPr>
          <w:p w14:paraId="5CF0D2FE" w14:textId="77777777" w:rsidR="00D8072D" w:rsidRPr="00763DF4" w:rsidRDefault="00D8072D" w:rsidP="00C71BCD">
            <w:pPr>
              <w:spacing w:after="0" w:line="240" w:lineRule="auto"/>
              <w:jc w:val="right"/>
              <w:rPr>
                <w:rFonts w:ascii="Times New Roman" w:hAnsi="Times New Roman"/>
              </w:rPr>
            </w:pPr>
          </w:p>
        </w:tc>
      </w:tr>
      <w:tr w:rsidR="00D8072D" w:rsidRPr="00763DF4" w14:paraId="4488D3E0" w14:textId="77777777" w:rsidTr="00C71BCD">
        <w:trPr>
          <w:trHeight w:val="225"/>
        </w:trPr>
        <w:tc>
          <w:tcPr>
            <w:tcW w:w="2084" w:type="pct"/>
            <w:tcBorders>
              <w:top w:val="nil"/>
              <w:left w:val="nil"/>
              <w:bottom w:val="nil"/>
              <w:right w:val="nil"/>
            </w:tcBorders>
            <w:shd w:val="clear" w:color="auto" w:fill="auto"/>
            <w:noWrap/>
            <w:vAlign w:val="bottom"/>
            <w:hideMark/>
          </w:tcPr>
          <w:p w14:paraId="0050ACD8" w14:textId="77777777" w:rsidR="00D8072D" w:rsidRPr="00763DF4" w:rsidRDefault="00D8072D" w:rsidP="00C71BCD">
            <w:pPr>
              <w:spacing w:after="0" w:line="240" w:lineRule="auto"/>
              <w:jc w:val="left"/>
              <w:rPr>
                <w:rFonts w:ascii="Arial" w:hAnsi="Arial" w:cs="Arial"/>
                <w:sz w:val="16"/>
                <w:szCs w:val="16"/>
              </w:rPr>
            </w:pPr>
            <w:r w:rsidRPr="00763DF4">
              <w:rPr>
                <w:rFonts w:ascii="Arial" w:hAnsi="Arial" w:cs="Arial"/>
                <w:sz w:val="16"/>
                <w:szCs w:val="16"/>
              </w:rPr>
              <w:t>Employee benefits</w:t>
            </w:r>
          </w:p>
        </w:tc>
        <w:tc>
          <w:tcPr>
            <w:tcW w:w="636" w:type="pct"/>
            <w:tcBorders>
              <w:top w:val="nil"/>
              <w:left w:val="nil"/>
              <w:bottom w:val="nil"/>
              <w:right w:val="nil"/>
            </w:tcBorders>
            <w:shd w:val="clear" w:color="auto" w:fill="auto"/>
            <w:noWrap/>
            <w:vAlign w:val="bottom"/>
            <w:hideMark/>
          </w:tcPr>
          <w:p w14:paraId="32039870"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18,102 </w:t>
            </w:r>
          </w:p>
        </w:tc>
        <w:tc>
          <w:tcPr>
            <w:tcW w:w="570" w:type="pct"/>
            <w:tcBorders>
              <w:top w:val="nil"/>
              <w:left w:val="nil"/>
              <w:bottom w:val="nil"/>
              <w:right w:val="nil"/>
            </w:tcBorders>
            <w:shd w:val="clear" w:color="000000" w:fill="E6E6E6"/>
            <w:noWrap/>
            <w:vAlign w:val="bottom"/>
            <w:hideMark/>
          </w:tcPr>
          <w:p w14:paraId="4EFBBC7B" w14:textId="77777777" w:rsidR="00D8072D" w:rsidRPr="00C36E73" w:rsidRDefault="00D8072D" w:rsidP="00C71BCD">
            <w:pPr>
              <w:spacing w:after="0" w:line="240" w:lineRule="auto"/>
              <w:jc w:val="right"/>
              <w:rPr>
                <w:rFonts w:ascii="Arial" w:hAnsi="Arial" w:cs="Arial"/>
                <w:bCs/>
                <w:sz w:val="16"/>
                <w:szCs w:val="16"/>
              </w:rPr>
            </w:pPr>
            <w:r w:rsidRPr="00C36E73">
              <w:rPr>
                <w:rFonts w:ascii="Arial" w:hAnsi="Arial" w:cs="Arial"/>
                <w:bCs/>
                <w:sz w:val="16"/>
                <w:szCs w:val="16"/>
              </w:rPr>
              <w:t xml:space="preserve">17,775 </w:t>
            </w:r>
          </w:p>
        </w:tc>
        <w:tc>
          <w:tcPr>
            <w:tcW w:w="570" w:type="pct"/>
            <w:tcBorders>
              <w:top w:val="nil"/>
              <w:left w:val="nil"/>
              <w:bottom w:val="nil"/>
              <w:right w:val="nil"/>
            </w:tcBorders>
            <w:shd w:val="clear" w:color="auto" w:fill="auto"/>
            <w:noWrap/>
            <w:vAlign w:val="bottom"/>
            <w:hideMark/>
          </w:tcPr>
          <w:p w14:paraId="2A7AA0F6"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14,351 </w:t>
            </w:r>
          </w:p>
        </w:tc>
        <w:tc>
          <w:tcPr>
            <w:tcW w:w="570" w:type="pct"/>
            <w:tcBorders>
              <w:top w:val="nil"/>
              <w:left w:val="nil"/>
              <w:bottom w:val="nil"/>
              <w:right w:val="nil"/>
            </w:tcBorders>
            <w:shd w:val="clear" w:color="auto" w:fill="auto"/>
            <w:noWrap/>
            <w:vAlign w:val="bottom"/>
            <w:hideMark/>
          </w:tcPr>
          <w:p w14:paraId="3D7DD4E2"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10,468 </w:t>
            </w:r>
          </w:p>
        </w:tc>
        <w:tc>
          <w:tcPr>
            <w:tcW w:w="570" w:type="pct"/>
            <w:tcBorders>
              <w:top w:val="nil"/>
              <w:left w:val="nil"/>
              <w:bottom w:val="nil"/>
              <w:right w:val="nil"/>
            </w:tcBorders>
            <w:shd w:val="clear" w:color="auto" w:fill="auto"/>
            <w:noWrap/>
            <w:vAlign w:val="bottom"/>
            <w:hideMark/>
          </w:tcPr>
          <w:p w14:paraId="1F5CC1F0"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10,469 </w:t>
            </w:r>
          </w:p>
        </w:tc>
      </w:tr>
      <w:tr w:rsidR="00D8072D" w:rsidRPr="00763DF4" w14:paraId="08C11ED2" w14:textId="77777777" w:rsidTr="00C71BCD">
        <w:trPr>
          <w:trHeight w:val="225"/>
        </w:trPr>
        <w:tc>
          <w:tcPr>
            <w:tcW w:w="2084" w:type="pct"/>
            <w:tcBorders>
              <w:top w:val="nil"/>
              <w:left w:val="nil"/>
              <w:bottom w:val="nil"/>
              <w:right w:val="nil"/>
            </w:tcBorders>
            <w:shd w:val="clear" w:color="auto" w:fill="auto"/>
            <w:noWrap/>
            <w:vAlign w:val="bottom"/>
            <w:hideMark/>
          </w:tcPr>
          <w:p w14:paraId="50352159" w14:textId="77777777" w:rsidR="00D8072D" w:rsidRPr="00763DF4" w:rsidRDefault="00D8072D" w:rsidP="00C71BCD">
            <w:pPr>
              <w:spacing w:after="0" w:line="240" w:lineRule="auto"/>
              <w:jc w:val="left"/>
              <w:rPr>
                <w:rFonts w:ascii="Arial" w:hAnsi="Arial" w:cs="Arial"/>
                <w:sz w:val="16"/>
                <w:szCs w:val="16"/>
              </w:rPr>
            </w:pPr>
            <w:r w:rsidRPr="00763DF4">
              <w:rPr>
                <w:rFonts w:ascii="Arial" w:hAnsi="Arial" w:cs="Arial"/>
                <w:sz w:val="16"/>
                <w:szCs w:val="16"/>
              </w:rPr>
              <w:t>Suppliers</w:t>
            </w:r>
          </w:p>
        </w:tc>
        <w:tc>
          <w:tcPr>
            <w:tcW w:w="636" w:type="pct"/>
            <w:tcBorders>
              <w:top w:val="nil"/>
              <w:left w:val="nil"/>
              <w:bottom w:val="nil"/>
              <w:right w:val="nil"/>
            </w:tcBorders>
            <w:shd w:val="clear" w:color="auto" w:fill="auto"/>
            <w:noWrap/>
            <w:vAlign w:val="bottom"/>
            <w:hideMark/>
          </w:tcPr>
          <w:p w14:paraId="214D3F88"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9,662 </w:t>
            </w:r>
          </w:p>
        </w:tc>
        <w:tc>
          <w:tcPr>
            <w:tcW w:w="570" w:type="pct"/>
            <w:tcBorders>
              <w:top w:val="nil"/>
              <w:left w:val="nil"/>
              <w:bottom w:val="nil"/>
              <w:right w:val="nil"/>
            </w:tcBorders>
            <w:shd w:val="clear" w:color="000000" w:fill="E6E6E6"/>
            <w:noWrap/>
            <w:vAlign w:val="bottom"/>
            <w:hideMark/>
          </w:tcPr>
          <w:p w14:paraId="2B8B02F9" w14:textId="77777777" w:rsidR="00D8072D" w:rsidRPr="00C36E73" w:rsidRDefault="00D8072D" w:rsidP="00C71BCD">
            <w:pPr>
              <w:spacing w:after="0" w:line="240" w:lineRule="auto"/>
              <w:jc w:val="right"/>
              <w:rPr>
                <w:rFonts w:ascii="Arial" w:hAnsi="Arial" w:cs="Arial"/>
                <w:bCs/>
                <w:sz w:val="16"/>
                <w:szCs w:val="16"/>
              </w:rPr>
            </w:pPr>
            <w:r>
              <w:rPr>
                <w:rFonts w:ascii="Arial" w:hAnsi="Arial" w:cs="Arial"/>
                <w:b/>
                <w:bCs/>
                <w:sz w:val="16"/>
                <w:szCs w:val="16"/>
              </w:rPr>
              <w:t xml:space="preserve">8,591 </w:t>
            </w:r>
          </w:p>
        </w:tc>
        <w:tc>
          <w:tcPr>
            <w:tcW w:w="570" w:type="pct"/>
            <w:tcBorders>
              <w:top w:val="nil"/>
              <w:left w:val="nil"/>
              <w:bottom w:val="nil"/>
              <w:right w:val="nil"/>
            </w:tcBorders>
            <w:shd w:val="clear" w:color="auto" w:fill="auto"/>
            <w:noWrap/>
            <w:vAlign w:val="bottom"/>
            <w:hideMark/>
          </w:tcPr>
          <w:p w14:paraId="0EFDD7A3"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8,497 </w:t>
            </w:r>
          </w:p>
        </w:tc>
        <w:tc>
          <w:tcPr>
            <w:tcW w:w="570" w:type="pct"/>
            <w:tcBorders>
              <w:top w:val="nil"/>
              <w:left w:val="nil"/>
              <w:bottom w:val="nil"/>
              <w:right w:val="nil"/>
            </w:tcBorders>
            <w:shd w:val="clear" w:color="auto" w:fill="auto"/>
            <w:noWrap/>
            <w:vAlign w:val="bottom"/>
            <w:hideMark/>
          </w:tcPr>
          <w:p w14:paraId="3B463F23"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4,033 </w:t>
            </w:r>
          </w:p>
        </w:tc>
        <w:tc>
          <w:tcPr>
            <w:tcW w:w="570" w:type="pct"/>
            <w:tcBorders>
              <w:top w:val="nil"/>
              <w:left w:val="nil"/>
              <w:bottom w:val="nil"/>
              <w:right w:val="nil"/>
            </w:tcBorders>
            <w:shd w:val="clear" w:color="auto" w:fill="auto"/>
            <w:noWrap/>
            <w:vAlign w:val="bottom"/>
            <w:hideMark/>
          </w:tcPr>
          <w:p w14:paraId="10F10107"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4,357 </w:t>
            </w:r>
          </w:p>
        </w:tc>
      </w:tr>
      <w:tr w:rsidR="00D8072D" w:rsidRPr="00763DF4" w14:paraId="0955277E" w14:textId="77777777" w:rsidTr="00C71BCD">
        <w:trPr>
          <w:trHeight w:val="225"/>
        </w:trPr>
        <w:tc>
          <w:tcPr>
            <w:tcW w:w="2084" w:type="pct"/>
            <w:tcBorders>
              <w:top w:val="nil"/>
              <w:left w:val="nil"/>
              <w:bottom w:val="nil"/>
              <w:right w:val="nil"/>
            </w:tcBorders>
            <w:shd w:val="clear" w:color="auto" w:fill="auto"/>
            <w:noWrap/>
            <w:vAlign w:val="bottom"/>
            <w:hideMark/>
          </w:tcPr>
          <w:p w14:paraId="73C81762" w14:textId="77777777" w:rsidR="00D8072D" w:rsidRPr="00763DF4" w:rsidRDefault="00D8072D" w:rsidP="00C71BCD">
            <w:pPr>
              <w:spacing w:after="0" w:line="240" w:lineRule="auto"/>
              <w:jc w:val="left"/>
              <w:rPr>
                <w:rFonts w:ascii="Arial" w:hAnsi="Arial" w:cs="Arial"/>
                <w:sz w:val="16"/>
                <w:szCs w:val="16"/>
              </w:rPr>
            </w:pPr>
            <w:r w:rsidRPr="00763DF4">
              <w:rPr>
                <w:rFonts w:ascii="Arial" w:hAnsi="Arial" w:cs="Arial"/>
                <w:sz w:val="16"/>
                <w:szCs w:val="16"/>
              </w:rPr>
              <w:t>Depreciation and amortisation (a)</w:t>
            </w:r>
          </w:p>
        </w:tc>
        <w:tc>
          <w:tcPr>
            <w:tcW w:w="636" w:type="pct"/>
            <w:tcBorders>
              <w:top w:val="nil"/>
              <w:left w:val="nil"/>
              <w:bottom w:val="nil"/>
              <w:right w:val="nil"/>
            </w:tcBorders>
            <w:shd w:val="clear" w:color="auto" w:fill="auto"/>
            <w:noWrap/>
            <w:vAlign w:val="bottom"/>
            <w:hideMark/>
          </w:tcPr>
          <w:p w14:paraId="5E35F42D"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1,224 </w:t>
            </w:r>
          </w:p>
        </w:tc>
        <w:tc>
          <w:tcPr>
            <w:tcW w:w="570" w:type="pct"/>
            <w:tcBorders>
              <w:top w:val="nil"/>
              <w:left w:val="nil"/>
              <w:bottom w:val="nil"/>
              <w:right w:val="nil"/>
            </w:tcBorders>
            <w:shd w:val="clear" w:color="000000" w:fill="E6E6E6"/>
            <w:noWrap/>
            <w:vAlign w:val="bottom"/>
            <w:hideMark/>
          </w:tcPr>
          <w:p w14:paraId="56E539A3" w14:textId="77777777" w:rsidR="00D8072D" w:rsidRPr="00C36E73" w:rsidRDefault="00D8072D" w:rsidP="00C71BCD">
            <w:pPr>
              <w:spacing w:after="0" w:line="240" w:lineRule="auto"/>
              <w:jc w:val="right"/>
              <w:rPr>
                <w:rFonts w:ascii="Arial" w:hAnsi="Arial" w:cs="Arial"/>
                <w:bCs/>
                <w:sz w:val="16"/>
                <w:szCs w:val="16"/>
              </w:rPr>
            </w:pPr>
            <w:r w:rsidRPr="00C36E73">
              <w:rPr>
                <w:rFonts w:ascii="Arial" w:hAnsi="Arial" w:cs="Arial"/>
                <w:bCs/>
                <w:sz w:val="16"/>
                <w:szCs w:val="16"/>
              </w:rPr>
              <w:t xml:space="preserve">1,224 </w:t>
            </w:r>
          </w:p>
        </w:tc>
        <w:tc>
          <w:tcPr>
            <w:tcW w:w="570" w:type="pct"/>
            <w:tcBorders>
              <w:top w:val="nil"/>
              <w:left w:val="nil"/>
              <w:bottom w:val="nil"/>
              <w:right w:val="nil"/>
            </w:tcBorders>
            <w:shd w:val="clear" w:color="auto" w:fill="auto"/>
            <w:noWrap/>
            <w:vAlign w:val="bottom"/>
            <w:hideMark/>
          </w:tcPr>
          <w:p w14:paraId="32E11382"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1,377 </w:t>
            </w:r>
          </w:p>
        </w:tc>
        <w:tc>
          <w:tcPr>
            <w:tcW w:w="570" w:type="pct"/>
            <w:tcBorders>
              <w:top w:val="nil"/>
              <w:left w:val="nil"/>
              <w:bottom w:val="nil"/>
              <w:right w:val="nil"/>
            </w:tcBorders>
            <w:shd w:val="clear" w:color="auto" w:fill="auto"/>
            <w:noWrap/>
            <w:vAlign w:val="bottom"/>
            <w:hideMark/>
          </w:tcPr>
          <w:p w14:paraId="7FB62E46"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1,377 </w:t>
            </w:r>
          </w:p>
        </w:tc>
        <w:tc>
          <w:tcPr>
            <w:tcW w:w="570" w:type="pct"/>
            <w:tcBorders>
              <w:top w:val="nil"/>
              <w:left w:val="nil"/>
              <w:bottom w:val="nil"/>
              <w:right w:val="nil"/>
            </w:tcBorders>
            <w:shd w:val="clear" w:color="auto" w:fill="auto"/>
            <w:noWrap/>
            <w:vAlign w:val="bottom"/>
            <w:hideMark/>
          </w:tcPr>
          <w:p w14:paraId="0B1A41A6"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1,142 </w:t>
            </w:r>
          </w:p>
        </w:tc>
      </w:tr>
      <w:tr w:rsidR="00D8072D" w:rsidRPr="00763DF4" w14:paraId="7863236B" w14:textId="77777777" w:rsidTr="00C71BCD">
        <w:trPr>
          <w:trHeight w:val="225"/>
        </w:trPr>
        <w:tc>
          <w:tcPr>
            <w:tcW w:w="2084" w:type="pct"/>
            <w:tcBorders>
              <w:top w:val="nil"/>
              <w:left w:val="nil"/>
              <w:bottom w:val="nil"/>
              <w:right w:val="nil"/>
            </w:tcBorders>
            <w:shd w:val="clear" w:color="auto" w:fill="auto"/>
            <w:noWrap/>
            <w:vAlign w:val="bottom"/>
            <w:hideMark/>
          </w:tcPr>
          <w:p w14:paraId="22D8CA5E" w14:textId="77777777" w:rsidR="00D8072D" w:rsidRPr="00763DF4" w:rsidRDefault="00D8072D" w:rsidP="00C71BCD">
            <w:pPr>
              <w:spacing w:after="0" w:line="240" w:lineRule="auto"/>
              <w:jc w:val="left"/>
              <w:rPr>
                <w:rFonts w:ascii="Arial" w:hAnsi="Arial" w:cs="Arial"/>
                <w:sz w:val="16"/>
                <w:szCs w:val="16"/>
              </w:rPr>
            </w:pPr>
            <w:r w:rsidRPr="00763DF4">
              <w:rPr>
                <w:rFonts w:ascii="Arial" w:hAnsi="Arial" w:cs="Arial"/>
                <w:sz w:val="16"/>
                <w:szCs w:val="16"/>
              </w:rPr>
              <w:t>Finance costs</w:t>
            </w:r>
          </w:p>
        </w:tc>
        <w:tc>
          <w:tcPr>
            <w:tcW w:w="636" w:type="pct"/>
            <w:tcBorders>
              <w:top w:val="nil"/>
              <w:left w:val="nil"/>
              <w:bottom w:val="nil"/>
              <w:right w:val="nil"/>
            </w:tcBorders>
            <w:shd w:val="clear" w:color="auto" w:fill="auto"/>
            <w:noWrap/>
            <w:vAlign w:val="bottom"/>
            <w:hideMark/>
          </w:tcPr>
          <w:p w14:paraId="71D83776"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20 </w:t>
            </w:r>
          </w:p>
        </w:tc>
        <w:tc>
          <w:tcPr>
            <w:tcW w:w="570" w:type="pct"/>
            <w:tcBorders>
              <w:top w:val="nil"/>
              <w:left w:val="nil"/>
              <w:bottom w:val="nil"/>
              <w:right w:val="nil"/>
            </w:tcBorders>
            <w:shd w:val="clear" w:color="000000" w:fill="E6E6E6"/>
            <w:noWrap/>
            <w:vAlign w:val="bottom"/>
            <w:hideMark/>
          </w:tcPr>
          <w:p w14:paraId="0ED4965E" w14:textId="77777777" w:rsidR="00D8072D" w:rsidRPr="00C36E73" w:rsidRDefault="00D8072D" w:rsidP="00C71BCD">
            <w:pPr>
              <w:spacing w:after="0" w:line="240" w:lineRule="auto"/>
              <w:jc w:val="right"/>
              <w:rPr>
                <w:rFonts w:ascii="Arial" w:hAnsi="Arial" w:cs="Arial"/>
                <w:bCs/>
                <w:sz w:val="16"/>
                <w:szCs w:val="16"/>
              </w:rPr>
            </w:pPr>
            <w:r w:rsidRPr="00C36E73">
              <w:rPr>
                <w:rFonts w:ascii="Arial" w:hAnsi="Arial" w:cs="Arial"/>
                <w:bCs/>
                <w:sz w:val="16"/>
                <w:szCs w:val="16"/>
              </w:rPr>
              <w:t xml:space="preserve">15 </w:t>
            </w:r>
          </w:p>
        </w:tc>
        <w:tc>
          <w:tcPr>
            <w:tcW w:w="570" w:type="pct"/>
            <w:tcBorders>
              <w:top w:val="nil"/>
              <w:left w:val="nil"/>
              <w:bottom w:val="nil"/>
              <w:right w:val="nil"/>
            </w:tcBorders>
            <w:shd w:val="clear" w:color="auto" w:fill="auto"/>
            <w:noWrap/>
            <w:vAlign w:val="bottom"/>
            <w:hideMark/>
          </w:tcPr>
          <w:p w14:paraId="0C99483A"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11 </w:t>
            </w:r>
          </w:p>
        </w:tc>
        <w:tc>
          <w:tcPr>
            <w:tcW w:w="570" w:type="pct"/>
            <w:tcBorders>
              <w:top w:val="nil"/>
              <w:left w:val="nil"/>
              <w:bottom w:val="nil"/>
              <w:right w:val="nil"/>
            </w:tcBorders>
            <w:shd w:val="clear" w:color="auto" w:fill="auto"/>
            <w:noWrap/>
            <w:vAlign w:val="bottom"/>
            <w:hideMark/>
          </w:tcPr>
          <w:p w14:paraId="6F7495C2"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6 </w:t>
            </w:r>
          </w:p>
        </w:tc>
        <w:tc>
          <w:tcPr>
            <w:tcW w:w="570" w:type="pct"/>
            <w:tcBorders>
              <w:top w:val="nil"/>
              <w:left w:val="nil"/>
              <w:bottom w:val="nil"/>
              <w:right w:val="nil"/>
            </w:tcBorders>
            <w:shd w:val="clear" w:color="auto" w:fill="auto"/>
            <w:noWrap/>
            <w:vAlign w:val="bottom"/>
            <w:hideMark/>
          </w:tcPr>
          <w:p w14:paraId="66A2389F"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 </w:t>
            </w:r>
          </w:p>
        </w:tc>
      </w:tr>
      <w:tr w:rsidR="00D8072D" w:rsidRPr="00763DF4" w14:paraId="759E589A" w14:textId="77777777" w:rsidTr="00C71BCD">
        <w:trPr>
          <w:trHeight w:val="225"/>
        </w:trPr>
        <w:tc>
          <w:tcPr>
            <w:tcW w:w="2084" w:type="pct"/>
            <w:tcBorders>
              <w:top w:val="nil"/>
              <w:left w:val="nil"/>
              <w:bottom w:val="nil"/>
              <w:right w:val="nil"/>
            </w:tcBorders>
            <w:shd w:val="clear" w:color="auto" w:fill="auto"/>
            <w:noWrap/>
            <w:vAlign w:val="bottom"/>
            <w:hideMark/>
          </w:tcPr>
          <w:p w14:paraId="0E52C326"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Total expenses</w:t>
            </w:r>
          </w:p>
        </w:tc>
        <w:tc>
          <w:tcPr>
            <w:tcW w:w="636" w:type="pct"/>
            <w:tcBorders>
              <w:top w:val="single" w:sz="4" w:space="0" w:color="auto"/>
              <w:left w:val="nil"/>
              <w:bottom w:val="single" w:sz="4" w:space="0" w:color="auto"/>
              <w:right w:val="nil"/>
            </w:tcBorders>
            <w:shd w:val="clear" w:color="auto" w:fill="auto"/>
            <w:noWrap/>
            <w:vAlign w:val="bottom"/>
            <w:hideMark/>
          </w:tcPr>
          <w:p w14:paraId="18154546"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29,008 </w:t>
            </w:r>
          </w:p>
        </w:tc>
        <w:tc>
          <w:tcPr>
            <w:tcW w:w="570" w:type="pct"/>
            <w:tcBorders>
              <w:top w:val="single" w:sz="4" w:space="0" w:color="auto"/>
              <w:left w:val="nil"/>
              <w:bottom w:val="single" w:sz="4" w:space="0" w:color="auto"/>
              <w:right w:val="nil"/>
            </w:tcBorders>
            <w:shd w:val="clear" w:color="000000" w:fill="E6E6E6"/>
            <w:noWrap/>
            <w:vAlign w:val="bottom"/>
            <w:hideMark/>
          </w:tcPr>
          <w:p w14:paraId="030F5850"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27,605 </w:t>
            </w:r>
          </w:p>
        </w:tc>
        <w:tc>
          <w:tcPr>
            <w:tcW w:w="570" w:type="pct"/>
            <w:tcBorders>
              <w:top w:val="single" w:sz="4" w:space="0" w:color="auto"/>
              <w:left w:val="nil"/>
              <w:bottom w:val="single" w:sz="4" w:space="0" w:color="auto"/>
              <w:right w:val="nil"/>
            </w:tcBorders>
            <w:shd w:val="clear" w:color="auto" w:fill="auto"/>
            <w:noWrap/>
            <w:vAlign w:val="bottom"/>
            <w:hideMark/>
          </w:tcPr>
          <w:p w14:paraId="7EBBAC48"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24,236 </w:t>
            </w:r>
          </w:p>
        </w:tc>
        <w:tc>
          <w:tcPr>
            <w:tcW w:w="570" w:type="pct"/>
            <w:tcBorders>
              <w:top w:val="single" w:sz="4" w:space="0" w:color="auto"/>
              <w:left w:val="nil"/>
              <w:bottom w:val="single" w:sz="4" w:space="0" w:color="auto"/>
              <w:right w:val="nil"/>
            </w:tcBorders>
            <w:shd w:val="clear" w:color="auto" w:fill="auto"/>
            <w:noWrap/>
            <w:vAlign w:val="bottom"/>
            <w:hideMark/>
          </w:tcPr>
          <w:p w14:paraId="00CD4158"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15,884 </w:t>
            </w:r>
          </w:p>
        </w:tc>
        <w:tc>
          <w:tcPr>
            <w:tcW w:w="570" w:type="pct"/>
            <w:tcBorders>
              <w:top w:val="single" w:sz="4" w:space="0" w:color="auto"/>
              <w:left w:val="nil"/>
              <w:bottom w:val="single" w:sz="4" w:space="0" w:color="auto"/>
              <w:right w:val="nil"/>
            </w:tcBorders>
            <w:shd w:val="clear" w:color="auto" w:fill="auto"/>
            <w:noWrap/>
            <w:vAlign w:val="bottom"/>
            <w:hideMark/>
          </w:tcPr>
          <w:p w14:paraId="5D5088D6"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 xml:space="preserve">15,969 </w:t>
            </w:r>
          </w:p>
        </w:tc>
      </w:tr>
      <w:tr w:rsidR="00D8072D" w:rsidRPr="00763DF4" w14:paraId="36CC0CD0" w14:textId="77777777" w:rsidTr="00C71BCD">
        <w:trPr>
          <w:trHeight w:val="225"/>
        </w:trPr>
        <w:tc>
          <w:tcPr>
            <w:tcW w:w="2084" w:type="pct"/>
            <w:tcBorders>
              <w:top w:val="nil"/>
              <w:left w:val="nil"/>
              <w:bottom w:val="nil"/>
              <w:right w:val="nil"/>
            </w:tcBorders>
            <w:shd w:val="clear" w:color="auto" w:fill="auto"/>
            <w:noWrap/>
            <w:vAlign w:val="bottom"/>
            <w:hideMark/>
          </w:tcPr>
          <w:p w14:paraId="56B9EF99"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 xml:space="preserve">LESS: </w:t>
            </w:r>
          </w:p>
        </w:tc>
        <w:tc>
          <w:tcPr>
            <w:tcW w:w="636" w:type="pct"/>
            <w:tcBorders>
              <w:top w:val="nil"/>
              <w:left w:val="nil"/>
              <w:bottom w:val="nil"/>
              <w:right w:val="nil"/>
            </w:tcBorders>
            <w:shd w:val="clear" w:color="auto" w:fill="auto"/>
            <w:noWrap/>
            <w:vAlign w:val="bottom"/>
            <w:hideMark/>
          </w:tcPr>
          <w:p w14:paraId="3629B0E7"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78744C1B"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20989EDF"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1A139C9E" w14:textId="77777777" w:rsidR="00D8072D" w:rsidRPr="00763DF4"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D6C1770" w14:textId="77777777" w:rsidR="00D8072D" w:rsidRPr="00763DF4" w:rsidRDefault="00D8072D" w:rsidP="00C71BCD">
            <w:pPr>
              <w:spacing w:after="0" w:line="240" w:lineRule="auto"/>
              <w:jc w:val="right"/>
              <w:rPr>
                <w:rFonts w:ascii="Times New Roman" w:hAnsi="Times New Roman"/>
              </w:rPr>
            </w:pPr>
          </w:p>
        </w:tc>
      </w:tr>
      <w:tr w:rsidR="00D8072D" w:rsidRPr="00763DF4" w14:paraId="79FB2EF2" w14:textId="77777777" w:rsidTr="00C71BCD">
        <w:trPr>
          <w:trHeight w:val="225"/>
        </w:trPr>
        <w:tc>
          <w:tcPr>
            <w:tcW w:w="2084" w:type="pct"/>
            <w:tcBorders>
              <w:top w:val="nil"/>
              <w:left w:val="nil"/>
              <w:bottom w:val="nil"/>
              <w:right w:val="nil"/>
            </w:tcBorders>
            <w:shd w:val="clear" w:color="auto" w:fill="auto"/>
            <w:noWrap/>
            <w:vAlign w:val="bottom"/>
            <w:hideMark/>
          </w:tcPr>
          <w:p w14:paraId="4D145B68"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OWN-SOURCE INCOME</w:t>
            </w:r>
          </w:p>
        </w:tc>
        <w:tc>
          <w:tcPr>
            <w:tcW w:w="636" w:type="pct"/>
            <w:tcBorders>
              <w:top w:val="nil"/>
              <w:left w:val="nil"/>
              <w:bottom w:val="nil"/>
              <w:right w:val="nil"/>
            </w:tcBorders>
            <w:shd w:val="clear" w:color="auto" w:fill="auto"/>
            <w:noWrap/>
            <w:vAlign w:val="bottom"/>
            <w:hideMark/>
          </w:tcPr>
          <w:p w14:paraId="21038870"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1F95FA7F"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57B78A64"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3744F745" w14:textId="77777777" w:rsidR="00D8072D" w:rsidRPr="00763DF4"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BCEDCD8" w14:textId="77777777" w:rsidR="00D8072D" w:rsidRPr="00763DF4" w:rsidRDefault="00D8072D" w:rsidP="00C71BCD">
            <w:pPr>
              <w:spacing w:after="0" w:line="240" w:lineRule="auto"/>
              <w:jc w:val="right"/>
              <w:rPr>
                <w:rFonts w:ascii="Times New Roman" w:hAnsi="Times New Roman"/>
              </w:rPr>
            </w:pPr>
          </w:p>
        </w:tc>
      </w:tr>
      <w:tr w:rsidR="00D8072D" w:rsidRPr="00763DF4" w14:paraId="107136C6" w14:textId="77777777" w:rsidTr="00C71BCD">
        <w:trPr>
          <w:trHeight w:val="225"/>
        </w:trPr>
        <w:tc>
          <w:tcPr>
            <w:tcW w:w="2084" w:type="pct"/>
            <w:tcBorders>
              <w:top w:val="nil"/>
              <w:left w:val="nil"/>
              <w:bottom w:val="nil"/>
              <w:right w:val="nil"/>
            </w:tcBorders>
            <w:shd w:val="clear" w:color="auto" w:fill="auto"/>
            <w:noWrap/>
            <w:vAlign w:val="bottom"/>
            <w:hideMark/>
          </w:tcPr>
          <w:p w14:paraId="3444EA15"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Own-source revenue</w:t>
            </w:r>
          </w:p>
        </w:tc>
        <w:tc>
          <w:tcPr>
            <w:tcW w:w="636" w:type="pct"/>
            <w:tcBorders>
              <w:top w:val="nil"/>
              <w:left w:val="nil"/>
              <w:bottom w:val="nil"/>
              <w:right w:val="nil"/>
            </w:tcBorders>
            <w:shd w:val="clear" w:color="auto" w:fill="auto"/>
            <w:noWrap/>
            <w:vAlign w:val="bottom"/>
            <w:hideMark/>
          </w:tcPr>
          <w:p w14:paraId="52D4FE52"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502D6FB2"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7A22ECAE"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28DEDA6E" w14:textId="77777777" w:rsidR="00D8072D" w:rsidRPr="00763DF4"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86E7453" w14:textId="77777777" w:rsidR="00D8072D" w:rsidRPr="00763DF4" w:rsidRDefault="00D8072D" w:rsidP="00C71BCD">
            <w:pPr>
              <w:spacing w:after="0" w:line="240" w:lineRule="auto"/>
              <w:jc w:val="right"/>
              <w:rPr>
                <w:rFonts w:ascii="Times New Roman" w:hAnsi="Times New Roman"/>
              </w:rPr>
            </w:pPr>
          </w:p>
        </w:tc>
      </w:tr>
      <w:tr w:rsidR="00D8072D" w:rsidRPr="00763DF4" w14:paraId="490EC0EA" w14:textId="77777777" w:rsidTr="00C71BCD">
        <w:trPr>
          <w:trHeight w:val="225"/>
        </w:trPr>
        <w:tc>
          <w:tcPr>
            <w:tcW w:w="2084" w:type="pct"/>
            <w:tcBorders>
              <w:top w:val="nil"/>
              <w:left w:val="nil"/>
              <w:bottom w:val="nil"/>
              <w:right w:val="nil"/>
            </w:tcBorders>
            <w:shd w:val="clear" w:color="auto" w:fill="auto"/>
            <w:vAlign w:val="bottom"/>
            <w:hideMark/>
          </w:tcPr>
          <w:p w14:paraId="624EFA42" w14:textId="77777777" w:rsidR="00D8072D" w:rsidRPr="00763DF4" w:rsidRDefault="00D8072D" w:rsidP="00C71BCD">
            <w:pPr>
              <w:spacing w:after="0" w:line="240" w:lineRule="auto"/>
              <w:ind w:left="170"/>
              <w:jc w:val="left"/>
              <w:rPr>
                <w:rFonts w:ascii="Arial" w:hAnsi="Arial" w:cs="Arial"/>
                <w:sz w:val="16"/>
                <w:szCs w:val="16"/>
              </w:rPr>
            </w:pPr>
            <w:r w:rsidRPr="00763DF4">
              <w:rPr>
                <w:rFonts w:ascii="Arial" w:hAnsi="Arial" w:cs="Arial"/>
                <w:sz w:val="16"/>
                <w:szCs w:val="16"/>
              </w:rPr>
              <w:t>Sale of goods and rendering of services</w:t>
            </w:r>
          </w:p>
        </w:tc>
        <w:tc>
          <w:tcPr>
            <w:tcW w:w="636" w:type="pct"/>
            <w:tcBorders>
              <w:top w:val="nil"/>
              <w:left w:val="nil"/>
              <w:bottom w:val="nil"/>
              <w:right w:val="nil"/>
            </w:tcBorders>
            <w:shd w:val="clear" w:color="auto" w:fill="auto"/>
            <w:noWrap/>
            <w:vAlign w:val="bottom"/>
            <w:hideMark/>
          </w:tcPr>
          <w:p w14:paraId="0AE395E3"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253 </w:t>
            </w:r>
          </w:p>
        </w:tc>
        <w:tc>
          <w:tcPr>
            <w:tcW w:w="570" w:type="pct"/>
            <w:tcBorders>
              <w:top w:val="nil"/>
              <w:left w:val="nil"/>
              <w:bottom w:val="nil"/>
              <w:right w:val="nil"/>
            </w:tcBorders>
            <w:shd w:val="clear" w:color="000000" w:fill="E6E6E6"/>
            <w:noWrap/>
            <w:vAlign w:val="bottom"/>
            <w:hideMark/>
          </w:tcPr>
          <w:p w14:paraId="57F9EC1F" w14:textId="77777777" w:rsidR="00D8072D" w:rsidRPr="00763DF4" w:rsidRDefault="00D8072D" w:rsidP="00C71BCD">
            <w:pPr>
              <w:spacing w:after="0" w:line="240" w:lineRule="auto"/>
              <w:jc w:val="right"/>
              <w:rPr>
                <w:rFonts w:ascii="Arial" w:hAnsi="Arial" w:cs="Arial"/>
                <w:bCs/>
                <w:sz w:val="16"/>
                <w:szCs w:val="16"/>
              </w:rPr>
            </w:pPr>
            <w:r w:rsidRPr="00763DF4">
              <w:rPr>
                <w:rFonts w:ascii="Arial" w:hAnsi="Arial" w:cs="Arial"/>
                <w:bCs/>
                <w:sz w:val="16"/>
                <w:szCs w:val="16"/>
              </w:rPr>
              <w:t xml:space="preserve">178 </w:t>
            </w:r>
          </w:p>
        </w:tc>
        <w:tc>
          <w:tcPr>
            <w:tcW w:w="570" w:type="pct"/>
            <w:tcBorders>
              <w:top w:val="nil"/>
              <w:left w:val="nil"/>
              <w:bottom w:val="nil"/>
              <w:right w:val="nil"/>
            </w:tcBorders>
            <w:shd w:val="clear" w:color="auto" w:fill="auto"/>
            <w:noWrap/>
            <w:vAlign w:val="bottom"/>
            <w:hideMark/>
          </w:tcPr>
          <w:p w14:paraId="29E4461E"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178 </w:t>
            </w:r>
          </w:p>
        </w:tc>
        <w:tc>
          <w:tcPr>
            <w:tcW w:w="570" w:type="pct"/>
            <w:tcBorders>
              <w:top w:val="nil"/>
              <w:left w:val="nil"/>
              <w:bottom w:val="nil"/>
              <w:right w:val="nil"/>
            </w:tcBorders>
            <w:shd w:val="clear" w:color="auto" w:fill="auto"/>
            <w:noWrap/>
            <w:vAlign w:val="bottom"/>
            <w:hideMark/>
          </w:tcPr>
          <w:p w14:paraId="3562B31B"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267DF438"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 </w:t>
            </w:r>
          </w:p>
        </w:tc>
      </w:tr>
      <w:tr w:rsidR="00D8072D" w:rsidRPr="00763DF4" w14:paraId="5F455267" w14:textId="77777777" w:rsidTr="00C71BCD">
        <w:trPr>
          <w:trHeight w:val="225"/>
        </w:trPr>
        <w:tc>
          <w:tcPr>
            <w:tcW w:w="2084" w:type="pct"/>
            <w:tcBorders>
              <w:top w:val="nil"/>
              <w:left w:val="nil"/>
              <w:bottom w:val="nil"/>
              <w:right w:val="nil"/>
            </w:tcBorders>
            <w:shd w:val="clear" w:color="auto" w:fill="auto"/>
            <w:noWrap/>
            <w:vAlign w:val="bottom"/>
            <w:hideMark/>
          </w:tcPr>
          <w:p w14:paraId="560BB02A"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Total own-source revenue</w:t>
            </w:r>
          </w:p>
        </w:tc>
        <w:tc>
          <w:tcPr>
            <w:tcW w:w="636" w:type="pct"/>
            <w:tcBorders>
              <w:top w:val="single" w:sz="4" w:space="0" w:color="auto"/>
              <w:left w:val="nil"/>
              <w:bottom w:val="single" w:sz="4" w:space="0" w:color="auto"/>
              <w:right w:val="nil"/>
            </w:tcBorders>
            <w:shd w:val="clear" w:color="auto" w:fill="auto"/>
            <w:noWrap/>
            <w:vAlign w:val="bottom"/>
            <w:hideMark/>
          </w:tcPr>
          <w:p w14:paraId="19722F53"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253 </w:t>
            </w:r>
          </w:p>
        </w:tc>
        <w:tc>
          <w:tcPr>
            <w:tcW w:w="570" w:type="pct"/>
            <w:tcBorders>
              <w:top w:val="single" w:sz="4" w:space="0" w:color="auto"/>
              <w:left w:val="nil"/>
              <w:bottom w:val="single" w:sz="4" w:space="0" w:color="auto"/>
              <w:right w:val="nil"/>
            </w:tcBorders>
            <w:shd w:val="clear" w:color="000000" w:fill="E6E6E6"/>
            <w:noWrap/>
            <w:vAlign w:val="bottom"/>
            <w:hideMark/>
          </w:tcPr>
          <w:p w14:paraId="4C8E447D"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178 </w:t>
            </w:r>
          </w:p>
        </w:tc>
        <w:tc>
          <w:tcPr>
            <w:tcW w:w="570" w:type="pct"/>
            <w:tcBorders>
              <w:top w:val="single" w:sz="4" w:space="0" w:color="auto"/>
              <w:left w:val="nil"/>
              <w:bottom w:val="single" w:sz="4" w:space="0" w:color="auto"/>
              <w:right w:val="nil"/>
            </w:tcBorders>
            <w:shd w:val="clear" w:color="auto" w:fill="auto"/>
            <w:noWrap/>
            <w:vAlign w:val="bottom"/>
            <w:hideMark/>
          </w:tcPr>
          <w:p w14:paraId="08E6583D"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178 </w:t>
            </w:r>
          </w:p>
        </w:tc>
        <w:tc>
          <w:tcPr>
            <w:tcW w:w="570" w:type="pct"/>
            <w:tcBorders>
              <w:top w:val="single" w:sz="4" w:space="0" w:color="auto"/>
              <w:left w:val="nil"/>
              <w:bottom w:val="single" w:sz="4" w:space="0" w:color="auto"/>
              <w:right w:val="nil"/>
            </w:tcBorders>
            <w:shd w:val="clear" w:color="auto" w:fill="auto"/>
            <w:noWrap/>
            <w:vAlign w:val="bottom"/>
            <w:hideMark/>
          </w:tcPr>
          <w:p w14:paraId="07D3D40F"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647B0A41"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 </w:t>
            </w:r>
          </w:p>
        </w:tc>
      </w:tr>
      <w:tr w:rsidR="00D8072D" w:rsidRPr="00763DF4" w14:paraId="71588E56" w14:textId="77777777" w:rsidTr="00C71BCD">
        <w:trPr>
          <w:trHeight w:val="225"/>
        </w:trPr>
        <w:tc>
          <w:tcPr>
            <w:tcW w:w="2084" w:type="pct"/>
            <w:tcBorders>
              <w:top w:val="nil"/>
              <w:left w:val="nil"/>
              <w:bottom w:val="nil"/>
              <w:right w:val="nil"/>
            </w:tcBorders>
            <w:shd w:val="clear" w:color="auto" w:fill="auto"/>
            <w:noWrap/>
            <w:vAlign w:val="bottom"/>
            <w:hideMark/>
          </w:tcPr>
          <w:p w14:paraId="01771DC0"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Gains</w:t>
            </w:r>
          </w:p>
        </w:tc>
        <w:tc>
          <w:tcPr>
            <w:tcW w:w="636" w:type="pct"/>
            <w:tcBorders>
              <w:top w:val="nil"/>
              <w:left w:val="nil"/>
              <w:bottom w:val="nil"/>
              <w:right w:val="nil"/>
            </w:tcBorders>
            <w:shd w:val="clear" w:color="auto" w:fill="auto"/>
            <w:noWrap/>
            <w:vAlign w:val="bottom"/>
            <w:hideMark/>
          </w:tcPr>
          <w:p w14:paraId="51BD0A8B"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5C4A4E63"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29AE13BE" w14:textId="77777777" w:rsidR="00D8072D" w:rsidRPr="00763DF4"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16382975" w14:textId="77777777" w:rsidR="00D8072D" w:rsidRPr="00763DF4"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39B2149" w14:textId="77777777" w:rsidR="00D8072D" w:rsidRPr="00763DF4" w:rsidRDefault="00D8072D" w:rsidP="00C71BCD">
            <w:pPr>
              <w:spacing w:after="0" w:line="240" w:lineRule="auto"/>
              <w:jc w:val="right"/>
              <w:rPr>
                <w:rFonts w:ascii="Times New Roman" w:hAnsi="Times New Roman"/>
              </w:rPr>
            </w:pPr>
          </w:p>
        </w:tc>
      </w:tr>
      <w:tr w:rsidR="00D8072D" w:rsidRPr="00763DF4" w14:paraId="232BFBC0" w14:textId="77777777" w:rsidTr="00C71BCD">
        <w:trPr>
          <w:trHeight w:val="225"/>
        </w:trPr>
        <w:tc>
          <w:tcPr>
            <w:tcW w:w="2084" w:type="pct"/>
            <w:tcBorders>
              <w:top w:val="nil"/>
              <w:left w:val="nil"/>
              <w:bottom w:val="nil"/>
              <w:right w:val="nil"/>
            </w:tcBorders>
            <w:shd w:val="clear" w:color="auto" w:fill="auto"/>
            <w:noWrap/>
            <w:vAlign w:val="bottom"/>
            <w:hideMark/>
          </w:tcPr>
          <w:p w14:paraId="6D596882" w14:textId="77777777" w:rsidR="00D8072D" w:rsidRPr="00763DF4" w:rsidRDefault="00D8072D" w:rsidP="00C71BCD">
            <w:pPr>
              <w:spacing w:after="0" w:line="240" w:lineRule="auto"/>
              <w:ind w:left="170"/>
              <w:jc w:val="left"/>
              <w:rPr>
                <w:rFonts w:ascii="Arial" w:hAnsi="Arial" w:cs="Arial"/>
                <w:sz w:val="16"/>
                <w:szCs w:val="16"/>
              </w:rPr>
            </w:pPr>
            <w:r w:rsidRPr="00763DF4">
              <w:rPr>
                <w:rFonts w:ascii="Arial" w:hAnsi="Arial" w:cs="Arial"/>
                <w:sz w:val="16"/>
                <w:szCs w:val="16"/>
              </w:rPr>
              <w:t>Other</w:t>
            </w:r>
          </w:p>
        </w:tc>
        <w:tc>
          <w:tcPr>
            <w:tcW w:w="636" w:type="pct"/>
            <w:tcBorders>
              <w:top w:val="nil"/>
              <w:left w:val="nil"/>
              <w:bottom w:val="nil"/>
              <w:right w:val="nil"/>
            </w:tcBorders>
            <w:shd w:val="clear" w:color="auto" w:fill="auto"/>
            <w:noWrap/>
            <w:vAlign w:val="bottom"/>
            <w:hideMark/>
          </w:tcPr>
          <w:p w14:paraId="1A0B3964"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33 </w:t>
            </w:r>
          </w:p>
        </w:tc>
        <w:tc>
          <w:tcPr>
            <w:tcW w:w="570" w:type="pct"/>
            <w:tcBorders>
              <w:top w:val="nil"/>
              <w:left w:val="nil"/>
              <w:bottom w:val="nil"/>
              <w:right w:val="nil"/>
            </w:tcBorders>
            <w:shd w:val="clear" w:color="000000" w:fill="E6E6E6"/>
            <w:noWrap/>
            <w:vAlign w:val="bottom"/>
            <w:hideMark/>
          </w:tcPr>
          <w:p w14:paraId="3BA5760A" w14:textId="77777777" w:rsidR="00D8072D" w:rsidRPr="00763DF4" w:rsidRDefault="00D8072D" w:rsidP="00C71BCD">
            <w:pPr>
              <w:spacing w:after="0" w:line="240" w:lineRule="auto"/>
              <w:jc w:val="right"/>
              <w:rPr>
                <w:rFonts w:ascii="Arial" w:hAnsi="Arial" w:cs="Arial"/>
                <w:bCs/>
                <w:sz w:val="16"/>
                <w:szCs w:val="16"/>
              </w:rPr>
            </w:pPr>
            <w:r w:rsidRPr="00763DF4">
              <w:rPr>
                <w:rFonts w:ascii="Arial" w:hAnsi="Arial" w:cs="Arial"/>
                <w:bCs/>
                <w:sz w:val="16"/>
                <w:szCs w:val="16"/>
              </w:rPr>
              <w:t xml:space="preserve">33 </w:t>
            </w:r>
          </w:p>
        </w:tc>
        <w:tc>
          <w:tcPr>
            <w:tcW w:w="570" w:type="pct"/>
            <w:tcBorders>
              <w:top w:val="nil"/>
              <w:left w:val="nil"/>
              <w:bottom w:val="nil"/>
              <w:right w:val="nil"/>
            </w:tcBorders>
            <w:shd w:val="clear" w:color="auto" w:fill="auto"/>
            <w:noWrap/>
            <w:vAlign w:val="bottom"/>
            <w:hideMark/>
          </w:tcPr>
          <w:p w14:paraId="55AE26C3"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33 </w:t>
            </w:r>
          </w:p>
        </w:tc>
        <w:tc>
          <w:tcPr>
            <w:tcW w:w="570" w:type="pct"/>
            <w:tcBorders>
              <w:top w:val="nil"/>
              <w:left w:val="nil"/>
              <w:bottom w:val="nil"/>
              <w:right w:val="nil"/>
            </w:tcBorders>
            <w:shd w:val="clear" w:color="auto" w:fill="auto"/>
            <w:noWrap/>
            <w:vAlign w:val="bottom"/>
            <w:hideMark/>
          </w:tcPr>
          <w:p w14:paraId="1511EB79"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33 </w:t>
            </w:r>
          </w:p>
        </w:tc>
        <w:tc>
          <w:tcPr>
            <w:tcW w:w="570" w:type="pct"/>
            <w:tcBorders>
              <w:top w:val="nil"/>
              <w:left w:val="nil"/>
              <w:bottom w:val="nil"/>
              <w:right w:val="nil"/>
            </w:tcBorders>
            <w:shd w:val="clear" w:color="auto" w:fill="auto"/>
            <w:noWrap/>
            <w:vAlign w:val="bottom"/>
            <w:hideMark/>
          </w:tcPr>
          <w:p w14:paraId="6B833242"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33 </w:t>
            </w:r>
          </w:p>
        </w:tc>
      </w:tr>
      <w:tr w:rsidR="00D8072D" w:rsidRPr="00763DF4" w14:paraId="273E6E74" w14:textId="77777777" w:rsidTr="00C71BCD">
        <w:trPr>
          <w:trHeight w:val="225"/>
        </w:trPr>
        <w:tc>
          <w:tcPr>
            <w:tcW w:w="2084" w:type="pct"/>
            <w:tcBorders>
              <w:top w:val="nil"/>
              <w:left w:val="nil"/>
              <w:bottom w:val="nil"/>
              <w:right w:val="nil"/>
            </w:tcBorders>
            <w:shd w:val="clear" w:color="auto" w:fill="auto"/>
            <w:noWrap/>
            <w:vAlign w:val="bottom"/>
            <w:hideMark/>
          </w:tcPr>
          <w:p w14:paraId="6965AC45"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Total gains</w:t>
            </w:r>
          </w:p>
        </w:tc>
        <w:tc>
          <w:tcPr>
            <w:tcW w:w="636" w:type="pct"/>
            <w:tcBorders>
              <w:top w:val="single" w:sz="4" w:space="0" w:color="auto"/>
              <w:left w:val="nil"/>
              <w:bottom w:val="single" w:sz="4" w:space="0" w:color="auto"/>
              <w:right w:val="nil"/>
            </w:tcBorders>
            <w:shd w:val="clear" w:color="auto" w:fill="auto"/>
            <w:noWrap/>
            <w:vAlign w:val="bottom"/>
            <w:hideMark/>
          </w:tcPr>
          <w:p w14:paraId="7C8EC3C1"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33 </w:t>
            </w:r>
          </w:p>
        </w:tc>
        <w:tc>
          <w:tcPr>
            <w:tcW w:w="570" w:type="pct"/>
            <w:tcBorders>
              <w:top w:val="single" w:sz="4" w:space="0" w:color="auto"/>
              <w:left w:val="nil"/>
              <w:bottom w:val="single" w:sz="4" w:space="0" w:color="auto"/>
              <w:right w:val="nil"/>
            </w:tcBorders>
            <w:shd w:val="clear" w:color="000000" w:fill="E6E6E6"/>
            <w:noWrap/>
            <w:vAlign w:val="bottom"/>
            <w:hideMark/>
          </w:tcPr>
          <w:p w14:paraId="0BF8CA83" w14:textId="77777777" w:rsidR="00D8072D" w:rsidRPr="00763DF4" w:rsidRDefault="00D8072D" w:rsidP="00C71BCD">
            <w:pPr>
              <w:spacing w:after="0" w:line="240" w:lineRule="auto"/>
              <w:jc w:val="right"/>
              <w:rPr>
                <w:rFonts w:ascii="Arial" w:hAnsi="Arial" w:cs="Arial"/>
                <w:bCs/>
                <w:sz w:val="16"/>
                <w:szCs w:val="16"/>
              </w:rPr>
            </w:pPr>
            <w:r w:rsidRPr="00763DF4">
              <w:rPr>
                <w:rFonts w:ascii="Arial" w:hAnsi="Arial" w:cs="Arial"/>
                <w:bCs/>
                <w:sz w:val="16"/>
                <w:szCs w:val="16"/>
              </w:rPr>
              <w:t xml:space="preserve">33 </w:t>
            </w:r>
          </w:p>
        </w:tc>
        <w:tc>
          <w:tcPr>
            <w:tcW w:w="570" w:type="pct"/>
            <w:tcBorders>
              <w:top w:val="single" w:sz="4" w:space="0" w:color="auto"/>
              <w:left w:val="nil"/>
              <w:bottom w:val="single" w:sz="4" w:space="0" w:color="auto"/>
              <w:right w:val="nil"/>
            </w:tcBorders>
            <w:shd w:val="clear" w:color="auto" w:fill="auto"/>
            <w:noWrap/>
            <w:vAlign w:val="bottom"/>
            <w:hideMark/>
          </w:tcPr>
          <w:p w14:paraId="627DBFC1"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33 </w:t>
            </w:r>
          </w:p>
        </w:tc>
        <w:tc>
          <w:tcPr>
            <w:tcW w:w="570" w:type="pct"/>
            <w:tcBorders>
              <w:top w:val="single" w:sz="4" w:space="0" w:color="auto"/>
              <w:left w:val="nil"/>
              <w:bottom w:val="single" w:sz="4" w:space="0" w:color="auto"/>
              <w:right w:val="nil"/>
            </w:tcBorders>
            <w:shd w:val="clear" w:color="auto" w:fill="auto"/>
            <w:noWrap/>
            <w:vAlign w:val="bottom"/>
            <w:hideMark/>
          </w:tcPr>
          <w:p w14:paraId="0D3249D9"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33 </w:t>
            </w:r>
          </w:p>
        </w:tc>
        <w:tc>
          <w:tcPr>
            <w:tcW w:w="570" w:type="pct"/>
            <w:tcBorders>
              <w:top w:val="single" w:sz="4" w:space="0" w:color="auto"/>
              <w:left w:val="nil"/>
              <w:bottom w:val="single" w:sz="4" w:space="0" w:color="auto"/>
              <w:right w:val="nil"/>
            </w:tcBorders>
            <w:shd w:val="clear" w:color="auto" w:fill="auto"/>
            <w:noWrap/>
            <w:vAlign w:val="bottom"/>
            <w:hideMark/>
          </w:tcPr>
          <w:p w14:paraId="5D47D189"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33 </w:t>
            </w:r>
          </w:p>
        </w:tc>
      </w:tr>
      <w:tr w:rsidR="00D8072D" w:rsidRPr="00763DF4" w14:paraId="36A128BA" w14:textId="77777777" w:rsidTr="00C71BCD">
        <w:trPr>
          <w:trHeight w:val="225"/>
        </w:trPr>
        <w:tc>
          <w:tcPr>
            <w:tcW w:w="2084" w:type="pct"/>
            <w:tcBorders>
              <w:top w:val="nil"/>
              <w:left w:val="nil"/>
              <w:bottom w:val="nil"/>
              <w:right w:val="nil"/>
            </w:tcBorders>
            <w:shd w:val="clear" w:color="auto" w:fill="auto"/>
            <w:noWrap/>
            <w:vAlign w:val="bottom"/>
            <w:hideMark/>
          </w:tcPr>
          <w:p w14:paraId="21203162"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Total own-source income</w:t>
            </w:r>
          </w:p>
        </w:tc>
        <w:tc>
          <w:tcPr>
            <w:tcW w:w="636" w:type="pct"/>
            <w:tcBorders>
              <w:top w:val="nil"/>
              <w:left w:val="nil"/>
              <w:bottom w:val="single" w:sz="4" w:space="0" w:color="auto"/>
              <w:right w:val="nil"/>
            </w:tcBorders>
            <w:shd w:val="clear" w:color="auto" w:fill="auto"/>
            <w:noWrap/>
            <w:vAlign w:val="bottom"/>
            <w:hideMark/>
          </w:tcPr>
          <w:p w14:paraId="6B133CE3"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286 </w:t>
            </w:r>
          </w:p>
        </w:tc>
        <w:tc>
          <w:tcPr>
            <w:tcW w:w="570" w:type="pct"/>
            <w:tcBorders>
              <w:top w:val="nil"/>
              <w:left w:val="nil"/>
              <w:bottom w:val="single" w:sz="4" w:space="0" w:color="auto"/>
              <w:right w:val="nil"/>
            </w:tcBorders>
            <w:shd w:val="clear" w:color="000000" w:fill="E6E6E6"/>
            <w:noWrap/>
            <w:vAlign w:val="bottom"/>
            <w:hideMark/>
          </w:tcPr>
          <w:p w14:paraId="5C13CAD2"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211 </w:t>
            </w:r>
          </w:p>
        </w:tc>
        <w:tc>
          <w:tcPr>
            <w:tcW w:w="570" w:type="pct"/>
            <w:tcBorders>
              <w:top w:val="nil"/>
              <w:left w:val="nil"/>
              <w:bottom w:val="single" w:sz="4" w:space="0" w:color="auto"/>
              <w:right w:val="nil"/>
            </w:tcBorders>
            <w:shd w:val="clear" w:color="auto" w:fill="auto"/>
            <w:noWrap/>
            <w:vAlign w:val="bottom"/>
            <w:hideMark/>
          </w:tcPr>
          <w:p w14:paraId="7E58CBF4"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211 </w:t>
            </w:r>
          </w:p>
        </w:tc>
        <w:tc>
          <w:tcPr>
            <w:tcW w:w="570" w:type="pct"/>
            <w:tcBorders>
              <w:top w:val="nil"/>
              <w:left w:val="nil"/>
              <w:bottom w:val="single" w:sz="4" w:space="0" w:color="auto"/>
              <w:right w:val="nil"/>
            </w:tcBorders>
            <w:shd w:val="clear" w:color="auto" w:fill="auto"/>
            <w:noWrap/>
            <w:vAlign w:val="bottom"/>
            <w:hideMark/>
          </w:tcPr>
          <w:p w14:paraId="2F953E89"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33 </w:t>
            </w:r>
          </w:p>
        </w:tc>
        <w:tc>
          <w:tcPr>
            <w:tcW w:w="570" w:type="pct"/>
            <w:tcBorders>
              <w:top w:val="nil"/>
              <w:left w:val="nil"/>
              <w:bottom w:val="single" w:sz="4" w:space="0" w:color="auto"/>
              <w:right w:val="nil"/>
            </w:tcBorders>
            <w:shd w:val="clear" w:color="auto" w:fill="auto"/>
            <w:noWrap/>
            <w:vAlign w:val="bottom"/>
            <w:hideMark/>
          </w:tcPr>
          <w:p w14:paraId="0B8CE105"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33 </w:t>
            </w:r>
          </w:p>
        </w:tc>
      </w:tr>
      <w:tr w:rsidR="00D8072D" w:rsidRPr="00763DF4" w14:paraId="1E610F54" w14:textId="77777777" w:rsidTr="00C71BCD">
        <w:trPr>
          <w:trHeight w:val="227"/>
        </w:trPr>
        <w:tc>
          <w:tcPr>
            <w:tcW w:w="2084" w:type="pct"/>
            <w:tcBorders>
              <w:top w:val="nil"/>
              <w:left w:val="nil"/>
              <w:bottom w:val="nil"/>
              <w:right w:val="nil"/>
            </w:tcBorders>
            <w:shd w:val="clear" w:color="auto" w:fill="auto"/>
            <w:vAlign w:val="bottom"/>
            <w:hideMark/>
          </w:tcPr>
          <w:p w14:paraId="5FA42BFA" w14:textId="77777777" w:rsidR="00D8072D" w:rsidRPr="00763DF4" w:rsidRDefault="00D8072D" w:rsidP="00C71BCD">
            <w:pPr>
              <w:spacing w:after="0" w:line="240" w:lineRule="auto"/>
              <w:jc w:val="left"/>
              <w:rPr>
                <w:rFonts w:ascii="Arial" w:hAnsi="Arial" w:cs="Arial"/>
                <w:b/>
                <w:bCs/>
                <w:color w:val="000000"/>
                <w:sz w:val="16"/>
                <w:szCs w:val="16"/>
              </w:rPr>
            </w:pPr>
            <w:r w:rsidRPr="00763DF4">
              <w:rPr>
                <w:rFonts w:ascii="Arial" w:hAnsi="Arial" w:cs="Arial"/>
                <w:b/>
                <w:bCs/>
                <w:color w:val="000000"/>
                <w:sz w:val="16"/>
                <w:szCs w:val="16"/>
              </w:rPr>
              <w:t>Net (cost of)/contribution by services</w:t>
            </w:r>
          </w:p>
        </w:tc>
        <w:tc>
          <w:tcPr>
            <w:tcW w:w="636" w:type="pct"/>
            <w:tcBorders>
              <w:top w:val="nil"/>
              <w:left w:val="nil"/>
              <w:bottom w:val="single" w:sz="4" w:space="0" w:color="auto"/>
              <w:right w:val="nil"/>
            </w:tcBorders>
            <w:shd w:val="clear" w:color="auto" w:fill="auto"/>
            <w:noWrap/>
            <w:vAlign w:val="bottom"/>
            <w:hideMark/>
          </w:tcPr>
          <w:p w14:paraId="38380FCE"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(28,722)</w:t>
            </w:r>
          </w:p>
        </w:tc>
        <w:tc>
          <w:tcPr>
            <w:tcW w:w="570" w:type="pct"/>
            <w:tcBorders>
              <w:top w:val="nil"/>
              <w:left w:val="nil"/>
              <w:bottom w:val="single" w:sz="4" w:space="0" w:color="auto"/>
              <w:right w:val="nil"/>
            </w:tcBorders>
            <w:shd w:val="clear" w:color="000000" w:fill="E6E6E6"/>
            <w:noWrap/>
            <w:vAlign w:val="bottom"/>
            <w:hideMark/>
          </w:tcPr>
          <w:p w14:paraId="59C32096"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(27,394)</w:t>
            </w:r>
          </w:p>
        </w:tc>
        <w:tc>
          <w:tcPr>
            <w:tcW w:w="570" w:type="pct"/>
            <w:tcBorders>
              <w:top w:val="nil"/>
              <w:left w:val="nil"/>
              <w:bottom w:val="single" w:sz="4" w:space="0" w:color="auto"/>
              <w:right w:val="nil"/>
            </w:tcBorders>
            <w:shd w:val="clear" w:color="auto" w:fill="auto"/>
            <w:noWrap/>
            <w:vAlign w:val="bottom"/>
            <w:hideMark/>
          </w:tcPr>
          <w:p w14:paraId="2DC5F0A9"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(24,025)</w:t>
            </w:r>
          </w:p>
        </w:tc>
        <w:tc>
          <w:tcPr>
            <w:tcW w:w="570" w:type="pct"/>
            <w:tcBorders>
              <w:top w:val="nil"/>
              <w:left w:val="nil"/>
              <w:bottom w:val="single" w:sz="4" w:space="0" w:color="auto"/>
              <w:right w:val="nil"/>
            </w:tcBorders>
            <w:shd w:val="clear" w:color="auto" w:fill="auto"/>
            <w:noWrap/>
            <w:vAlign w:val="bottom"/>
            <w:hideMark/>
          </w:tcPr>
          <w:p w14:paraId="1DAE58E4"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(15,851)</w:t>
            </w:r>
          </w:p>
        </w:tc>
        <w:tc>
          <w:tcPr>
            <w:tcW w:w="570" w:type="pct"/>
            <w:tcBorders>
              <w:top w:val="nil"/>
              <w:left w:val="nil"/>
              <w:bottom w:val="single" w:sz="4" w:space="0" w:color="auto"/>
              <w:right w:val="nil"/>
            </w:tcBorders>
            <w:shd w:val="clear" w:color="auto" w:fill="auto"/>
            <w:noWrap/>
            <w:vAlign w:val="bottom"/>
            <w:hideMark/>
          </w:tcPr>
          <w:p w14:paraId="4494DFF8" w14:textId="77777777" w:rsidR="00D8072D" w:rsidRPr="00763DF4" w:rsidRDefault="00D8072D" w:rsidP="00C71BCD">
            <w:pPr>
              <w:spacing w:after="0" w:line="240" w:lineRule="auto"/>
              <w:jc w:val="right"/>
              <w:rPr>
                <w:rFonts w:ascii="Arial" w:hAnsi="Arial" w:cs="Arial"/>
                <w:b/>
                <w:bCs/>
                <w:sz w:val="16"/>
                <w:szCs w:val="16"/>
              </w:rPr>
            </w:pPr>
            <w:r>
              <w:rPr>
                <w:rFonts w:ascii="Arial" w:hAnsi="Arial" w:cs="Arial"/>
                <w:b/>
                <w:bCs/>
                <w:sz w:val="16"/>
                <w:szCs w:val="16"/>
              </w:rPr>
              <w:t>(15,936)</w:t>
            </w:r>
          </w:p>
        </w:tc>
      </w:tr>
      <w:tr w:rsidR="00D8072D" w:rsidRPr="00763DF4" w14:paraId="5E652766" w14:textId="77777777" w:rsidTr="00C71BCD">
        <w:trPr>
          <w:trHeight w:val="225"/>
        </w:trPr>
        <w:tc>
          <w:tcPr>
            <w:tcW w:w="2084" w:type="pct"/>
            <w:tcBorders>
              <w:top w:val="nil"/>
              <w:left w:val="nil"/>
              <w:bottom w:val="nil"/>
              <w:right w:val="nil"/>
            </w:tcBorders>
            <w:shd w:val="clear" w:color="auto" w:fill="auto"/>
            <w:noWrap/>
            <w:vAlign w:val="bottom"/>
            <w:hideMark/>
          </w:tcPr>
          <w:p w14:paraId="0C95C204" w14:textId="77777777" w:rsidR="00D8072D" w:rsidRPr="00763DF4" w:rsidRDefault="00D8072D" w:rsidP="00C71BCD">
            <w:pPr>
              <w:spacing w:after="0" w:line="240" w:lineRule="auto"/>
              <w:ind w:left="170"/>
              <w:jc w:val="left"/>
              <w:rPr>
                <w:rFonts w:ascii="Arial" w:hAnsi="Arial" w:cs="Arial"/>
                <w:sz w:val="16"/>
                <w:szCs w:val="16"/>
              </w:rPr>
            </w:pPr>
            <w:r w:rsidRPr="00763DF4">
              <w:rPr>
                <w:rFonts w:ascii="Arial" w:hAnsi="Arial" w:cs="Arial"/>
                <w:sz w:val="16"/>
                <w:szCs w:val="16"/>
              </w:rPr>
              <w:t>Revenue from government</w:t>
            </w:r>
          </w:p>
        </w:tc>
        <w:tc>
          <w:tcPr>
            <w:tcW w:w="636" w:type="pct"/>
            <w:tcBorders>
              <w:top w:val="nil"/>
              <w:left w:val="nil"/>
              <w:bottom w:val="single" w:sz="4" w:space="0" w:color="auto"/>
              <w:right w:val="nil"/>
            </w:tcBorders>
            <w:shd w:val="clear" w:color="auto" w:fill="auto"/>
            <w:noWrap/>
            <w:vAlign w:val="bottom"/>
            <w:hideMark/>
          </w:tcPr>
          <w:p w14:paraId="6840C547"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26,730 </w:t>
            </w:r>
          </w:p>
        </w:tc>
        <w:tc>
          <w:tcPr>
            <w:tcW w:w="570" w:type="pct"/>
            <w:tcBorders>
              <w:top w:val="nil"/>
              <w:left w:val="nil"/>
              <w:bottom w:val="single" w:sz="4" w:space="0" w:color="auto"/>
              <w:right w:val="nil"/>
            </w:tcBorders>
            <w:shd w:val="clear" w:color="000000" w:fill="E6E6E6"/>
            <w:noWrap/>
            <w:vAlign w:val="bottom"/>
            <w:hideMark/>
          </w:tcPr>
          <w:p w14:paraId="17DD2CFB" w14:textId="77777777" w:rsidR="00D8072D" w:rsidRPr="00F0363B" w:rsidRDefault="00D8072D" w:rsidP="00C71BCD">
            <w:pPr>
              <w:spacing w:after="0" w:line="240" w:lineRule="auto"/>
              <w:jc w:val="right"/>
              <w:rPr>
                <w:rFonts w:ascii="Arial" w:hAnsi="Arial" w:cs="Arial"/>
                <w:bCs/>
                <w:sz w:val="16"/>
                <w:szCs w:val="16"/>
              </w:rPr>
            </w:pPr>
            <w:r w:rsidRPr="00F0363B">
              <w:rPr>
                <w:rFonts w:ascii="Arial" w:hAnsi="Arial" w:cs="Arial"/>
                <w:bCs/>
                <w:sz w:val="16"/>
                <w:szCs w:val="16"/>
              </w:rPr>
              <w:t xml:space="preserve">27,072 </w:t>
            </w:r>
          </w:p>
        </w:tc>
        <w:tc>
          <w:tcPr>
            <w:tcW w:w="570" w:type="pct"/>
            <w:tcBorders>
              <w:top w:val="nil"/>
              <w:left w:val="nil"/>
              <w:bottom w:val="single" w:sz="4" w:space="0" w:color="auto"/>
              <w:right w:val="nil"/>
            </w:tcBorders>
            <w:shd w:val="clear" w:color="auto" w:fill="auto"/>
            <w:noWrap/>
            <w:vAlign w:val="bottom"/>
            <w:hideMark/>
          </w:tcPr>
          <w:p w14:paraId="1B135A26"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23,592 </w:t>
            </w:r>
          </w:p>
        </w:tc>
        <w:tc>
          <w:tcPr>
            <w:tcW w:w="570" w:type="pct"/>
            <w:tcBorders>
              <w:top w:val="nil"/>
              <w:left w:val="nil"/>
              <w:bottom w:val="single" w:sz="4" w:space="0" w:color="auto"/>
              <w:right w:val="nil"/>
            </w:tcBorders>
            <w:shd w:val="clear" w:color="auto" w:fill="auto"/>
            <w:noWrap/>
            <w:vAlign w:val="bottom"/>
            <w:hideMark/>
          </w:tcPr>
          <w:p w14:paraId="507629C9"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15,460 </w:t>
            </w:r>
          </w:p>
        </w:tc>
        <w:tc>
          <w:tcPr>
            <w:tcW w:w="570" w:type="pct"/>
            <w:tcBorders>
              <w:top w:val="nil"/>
              <w:left w:val="nil"/>
              <w:bottom w:val="single" w:sz="4" w:space="0" w:color="auto"/>
              <w:right w:val="nil"/>
            </w:tcBorders>
            <w:shd w:val="clear" w:color="auto" w:fill="auto"/>
            <w:noWrap/>
            <w:vAlign w:val="bottom"/>
            <w:hideMark/>
          </w:tcPr>
          <w:p w14:paraId="602DF6E2" w14:textId="77777777" w:rsidR="00D8072D" w:rsidRPr="00763DF4" w:rsidRDefault="00D8072D" w:rsidP="00C71BCD">
            <w:pPr>
              <w:spacing w:after="0" w:line="240" w:lineRule="auto"/>
              <w:jc w:val="right"/>
              <w:rPr>
                <w:rFonts w:ascii="Arial" w:hAnsi="Arial" w:cs="Arial"/>
                <w:sz w:val="16"/>
                <w:szCs w:val="16"/>
              </w:rPr>
            </w:pPr>
            <w:r>
              <w:rPr>
                <w:rFonts w:ascii="Arial" w:hAnsi="Arial" w:cs="Arial"/>
                <w:sz w:val="16"/>
                <w:szCs w:val="16"/>
              </w:rPr>
              <w:t xml:space="preserve">15,559 </w:t>
            </w:r>
          </w:p>
        </w:tc>
      </w:tr>
      <w:tr w:rsidR="00D8072D" w:rsidRPr="00763DF4" w14:paraId="2CC4BC69" w14:textId="77777777" w:rsidTr="00C71BCD">
        <w:trPr>
          <w:trHeight w:val="397"/>
        </w:trPr>
        <w:tc>
          <w:tcPr>
            <w:tcW w:w="2084" w:type="pct"/>
            <w:tcBorders>
              <w:top w:val="nil"/>
              <w:left w:val="nil"/>
              <w:bottom w:val="nil"/>
              <w:right w:val="nil"/>
            </w:tcBorders>
            <w:shd w:val="clear" w:color="auto" w:fill="auto"/>
            <w:vAlign w:val="bottom"/>
            <w:hideMark/>
          </w:tcPr>
          <w:p w14:paraId="69A55216"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Surplus/(deficit)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064B14A0"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(1,992)</w:t>
            </w:r>
          </w:p>
        </w:tc>
        <w:tc>
          <w:tcPr>
            <w:tcW w:w="570" w:type="pct"/>
            <w:tcBorders>
              <w:top w:val="nil"/>
              <w:left w:val="nil"/>
              <w:bottom w:val="single" w:sz="4" w:space="0" w:color="auto"/>
              <w:right w:val="nil"/>
            </w:tcBorders>
            <w:shd w:val="clear" w:color="000000" w:fill="E6E6E6"/>
            <w:noWrap/>
            <w:vAlign w:val="bottom"/>
            <w:hideMark/>
          </w:tcPr>
          <w:p w14:paraId="0962F08E"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(322)</w:t>
            </w:r>
          </w:p>
        </w:tc>
        <w:tc>
          <w:tcPr>
            <w:tcW w:w="570" w:type="pct"/>
            <w:tcBorders>
              <w:top w:val="nil"/>
              <w:left w:val="nil"/>
              <w:bottom w:val="single" w:sz="4" w:space="0" w:color="auto"/>
              <w:right w:val="nil"/>
            </w:tcBorders>
            <w:shd w:val="clear" w:color="auto" w:fill="auto"/>
            <w:noWrap/>
            <w:vAlign w:val="bottom"/>
            <w:hideMark/>
          </w:tcPr>
          <w:p w14:paraId="33B3346E"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(433)</w:t>
            </w:r>
          </w:p>
        </w:tc>
        <w:tc>
          <w:tcPr>
            <w:tcW w:w="570" w:type="pct"/>
            <w:tcBorders>
              <w:top w:val="nil"/>
              <w:left w:val="nil"/>
              <w:bottom w:val="single" w:sz="4" w:space="0" w:color="auto"/>
              <w:right w:val="nil"/>
            </w:tcBorders>
            <w:shd w:val="clear" w:color="auto" w:fill="auto"/>
            <w:noWrap/>
            <w:vAlign w:val="bottom"/>
            <w:hideMark/>
          </w:tcPr>
          <w:p w14:paraId="7CEF2651"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(391)</w:t>
            </w:r>
          </w:p>
        </w:tc>
        <w:tc>
          <w:tcPr>
            <w:tcW w:w="570" w:type="pct"/>
            <w:tcBorders>
              <w:top w:val="nil"/>
              <w:left w:val="nil"/>
              <w:bottom w:val="single" w:sz="4" w:space="0" w:color="auto"/>
              <w:right w:val="nil"/>
            </w:tcBorders>
            <w:shd w:val="clear" w:color="auto" w:fill="auto"/>
            <w:noWrap/>
            <w:vAlign w:val="bottom"/>
            <w:hideMark/>
          </w:tcPr>
          <w:p w14:paraId="7D9DE0C4"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(377)</w:t>
            </w:r>
          </w:p>
        </w:tc>
      </w:tr>
      <w:tr w:rsidR="00D8072D" w:rsidRPr="00763DF4" w14:paraId="59C6B42B" w14:textId="77777777" w:rsidTr="00C71BCD">
        <w:trPr>
          <w:trHeight w:val="225"/>
        </w:trPr>
        <w:tc>
          <w:tcPr>
            <w:tcW w:w="2084" w:type="pct"/>
            <w:tcBorders>
              <w:top w:val="nil"/>
              <w:left w:val="nil"/>
              <w:bottom w:val="nil"/>
              <w:right w:val="nil"/>
            </w:tcBorders>
            <w:shd w:val="clear" w:color="auto" w:fill="auto"/>
            <w:noWrap/>
            <w:vAlign w:val="bottom"/>
            <w:hideMark/>
          </w:tcPr>
          <w:p w14:paraId="127CCFB4"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Total comprehensive income/(loss)</w:t>
            </w:r>
          </w:p>
        </w:tc>
        <w:tc>
          <w:tcPr>
            <w:tcW w:w="636" w:type="pct"/>
            <w:tcBorders>
              <w:top w:val="single" w:sz="4" w:space="0" w:color="auto"/>
              <w:left w:val="nil"/>
              <w:bottom w:val="single" w:sz="4" w:space="0" w:color="auto"/>
              <w:right w:val="nil"/>
            </w:tcBorders>
            <w:shd w:val="clear" w:color="auto" w:fill="auto"/>
            <w:noWrap/>
            <w:vAlign w:val="bottom"/>
            <w:hideMark/>
          </w:tcPr>
          <w:p w14:paraId="5938F1C6"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(1,992)</w:t>
            </w:r>
          </w:p>
        </w:tc>
        <w:tc>
          <w:tcPr>
            <w:tcW w:w="570" w:type="pct"/>
            <w:tcBorders>
              <w:top w:val="single" w:sz="4" w:space="0" w:color="auto"/>
              <w:left w:val="nil"/>
              <w:bottom w:val="single" w:sz="4" w:space="0" w:color="auto"/>
              <w:right w:val="nil"/>
            </w:tcBorders>
            <w:shd w:val="clear" w:color="auto" w:fill="E2E2E2"/>
            <w:noWrap/>
            <w:vAlign w:val="bottom"/>
            <w:hideMark/>
          </w:tcPr>
          <w:p w14:paraId="78A01A69"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(322)</w:t>
            </w:r>
          </w:p>
        </w:tc>
        <w:tc>
          <w:tcPr>
            <w:tcW w:w="570" w:type="pct"/>
            <w:tcBorders>
              <w:top w:val="single" w:sz="4" w:space="0" w:color="auto"/>
              <w:left w:val="nil"/>
              <w:bottom w:val="single" w:sz="4" w:space="0" w:color="auto"/>
              <w:right w:val="nil"/>
            </w:tcBorders>
            <w:shd w:val="clear" w:color="auto" w:fill="auto"/>
            <w:noWrap/>
            <w:vAlign w:val="bottom"/>
            <w:hideMark/>
          </w:tcPr>
          <w:p w14:paraId="3122140C"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(433)</w:t>
            </w:r>
          </w:p>
        </w:tc>
        <w:tc>
          <w:tcPr>
            <w:tcW w:w="570" w:type="pct"/>
            <w:tcBorders>
              <w:top w:val="single" w:sz="4" w:space="0" w:color="auto"/>
              <w:left w:val="nil"/>
              <w:bottom w:val="single" w:sz="4" w:space="0" w:color="auto"/>
              <w:right w:val="nil"/>
            </w:tcBorders>
            <w:shd w:val="clear" w:color="auto" w:fill="auto"/>
            <w:noWrap/>
            <w:vAlign w:val="bottom"/>
            <w:hideMark/>
          </w:tcPr>
          <w:p w14:paraId="0367EB67"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(391)</w:t>
            </w:r>
          </w:p>
        </w:tc>
        <w:tc>
          <w:tcPr>
            <w:tcW w:w="570" w:type="pct"/>
            <w:tcBorders>
              <w:top w:val="single" w:sz="4" w:space="0" w:color="auto"/>
              <w:left w:val="nil"/>
              <w:bottom w:val="single" w:sz="4" w:space="0" w:color="auto"/>
              <w:right w:val="nil"/>
            </w:tcBorders>
            <w:shd w:val="clear" w:color="auto" w:fill="auto"/>
            <w:noWrap/>
            <w:vAlign w:val="bottom"/>
            <w:hideMark/>
          </w:tcPr>
          <w:p w14:paraId="44BE7621"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(377)</w:t>
            </w:r>
          </w:p>
        </w:tc>
      </w:tr>
      <w:tr w:rsidR="00D8072D" w:rsidRPr="00763DF4" w14:paraId="486108F2" w14:textId="77777777" w:rsidTr="00C71BCD">
        <w:trPr>
          <w:trHeight w:val="567"/>
        </w:trPr>
        <w:tc>
          <w:tcPr>
            <w:tcW w:w="2084" w:type="pct"/>
            <w:tcBorders>
              <w:top w:val="nil"/>
              <w:left w:val="nil"/>
              <w:bottom w:val="single" w:sz="4" w:space="0" w:color="auto"/>
              <w:right w:val="nil"/>
            </w:tcBorders>
            <w:shd w:val="clear" w:color="auto" w:fill="auto"/>
            <w:vAlign w:val="bottom"/>
            <w:hideMark/>
          </w:tcPr>
          <w:p w14:paraId="36FAA9D7" w14:textId="77777777" w:rsidR="00D8072D" w:rsidRPr="00763DF4" w:rsidRDefault="00D8072D" w:rsidP="00C71BCD">
            <w:pPr>
              <w:spacing w:after="0" w:line="240" w:lineRule="auto"/>
              <w:jc w:val="left"/>
              <w:rPr>
                <w:rFonts w:ascii="Arial" w:hAnsi="Arial" w:cs="Arial"/>
                <w:b/>
                <w:bCs/>
                <w:sz w:val="16"/>
                <w:szCs w:val="16"/>
              </w:rPr>
            </w:pPr>
            <w:r w:rsidRPr="00763DF4">
              <w:rPr>
                <w:rFonts w:ascii="Arial" w:hAnsi="Arial" w:cs="Arial"/>
                <w:b/>
                <w:bCs/>
                <w:sz w:val="16"/>
                <w:szCs w:val="16"/>
              </w:rPr>
              <w:t>Total comprehensive income/(loss)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49527D3D"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(1,992)</w:t>
            </w:r>
          </w:p>
        </w:tc>
        <w:tc>
          <w:tcPr>
            <w:tcW w:w="570" w:type="pct"/>
            <w:tcBorders>
              <w:top w:val="nil"/>
              <w:left w:val="nil"/>
              <w:bottom w:val="single" w:sz="4" w:space="0" w:color="auto"/>
              <w:right w:val="nil"/>
            </w:tcBorders>
            <w:shd w:val="clear" w:color="000000" w:fill="E6E6E6"/>
            <w:noWrap/>
            <w:vAlign w:val="bottom"/>
            <w:hideMark/>
          </w:tcPr>
          <w:p w14:paraId="7C9B68B8"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(322)</w:t>
            </w:r>
          </w:p>
        </w:tc>
        <w:tc>
          <w:tcPr>
            <w:tcW w:w="570" w:type="pct"/>
            <w:tcBorders>
              <w:top w:val="nil"/>
              <w:left w:val="nil"/>
              <w:bottom w:val="single" w:sz="4" w:space="0" w:color="auto"/>
              <w:right w:val="nil"/>
            </w:tcBorders>
            <w:shd w:val="clear" w:color="auto" w:fill="auto"/>
            <w:noWrap/>
            <w:vAlign w:val="bottom"/>
            <w:hideMark/>
          </w:tcPr>
          <w:p w14:paraId="710D59B2"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(433)</w:t>
            </w:r>
          </w:p>
        </w:tc>
        <w:tc>
          <w:tcPr>
            <w:tcW w:w="570" w:type="pct"/>
            <w:tcBorders>
              <w:top w:val="nil"/>
              <w:left w:val="nil"/>
              <w:bottom w:val="single" w:sz="4" w:space="0" w:color="auto"/>
              <w:right w:val="nil"/>
            </w:tcBorders>
            <w:shd w:val="clear" w:color="auto" w:fill="auto"/>
            <w:noWrap/>
            <w:vAlign w:val="bottom"/>
            <w:hideMark/>
          </w:tcPr>
          <w:p w14:paraId="2836EF70"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(391)</w:t>
            </w:r>
          </w:p>
        </w:tc>
        <w:tc>
          <w:tcPr>
            <w:tcW w:w="570" w:type="pct"/>
            <w:tcBorders>
              <w:top w:val="nil"/>
              <w:left w:val="nil"/>
              <w:bottom w:val="single" w:sz="4" w:space="0" w:color="auto"/>
              <w:right w:val="nil"/>
            </w:tcBorders>
            <w:shd w:val="clear" w:color="auto" w:fill="auto"/>
            <w:noWrap/>
            <w:vAlign w:val="bottom"/>
            <w:hideMark/>
          </w:tcPr>
          <w:p w14:paraId="5E8C5335"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(377)</w:t>
            </w:r>
          </w:p>
        </w:tc>
      </w:tr>
      <w:tr w:rsidR="00D8072D" w:rsidRPr="00763DF4" w14:paraId="770B6BAF" w14:textId="77777777" w:rsidTr="00C71BCD">
        <w:trPr>
          <w:trHeight w:val="225"/>
        </w:trPr>
        <w:tc>
          <w:tcPr>
            <w:tcW w:w="3290" w:type="pct"/>
            <w:gridSpan w:val="3"/>
            <w:tcBorders>
              <w:top w:val="nil"/>
              <w:left w:val="nil"/>
              <w:bottom w:val="nil"/>
              <w:right w:val="nil"/>
            </w:tcBorders>
            <w:shd w:val="clear" w:color="auto" w:fill="auto"/>
            <w:noWrap/>
            <w:vAlign w:val="center"/>
            <w:hideMark/>
          </w:tcPr>
          <w:p w14:paraId="4DA10CF2" w14:textId="77777777" w:rsidR="00D8072D" w:rsidRPr="00763DF4" w:rsidRDefault="00D8072D" w:rsidP="00C71BCD">
            <w:pPr>
              <w:spacing w:after="0" w:line="240" w:lineRule="auto"/>
              <w:jc w:val="left"/>
              <w:rPr>
                <w:rFonts w:ascii="Arial" w:hAnsi="Arial" w:cs="Arial"/>
                <w:b/>
                <w:bCs/>
                <w:color w:val="000000"/>
                <w:sz w:val="16"/>
                <w:szCs w:val="16"/>
              </w:rPr>
            </w:pPr>
            <w:r w:rsidRPr="00763DF4">
              <w:rPr>
                <w:rFonts w:ascii="Arial" w:hAnsi="Arial" w:cs="Arial"/>
                <w:b/>
                <w:bCs/>
                <w:color w:val="000000"/>
                <w:sz w:val="16"/>
                <w:szCs w:val="16"/>
              </w:rPr>
              <w:t>Note: Impact of net cash appropriation arrangements</w:t>
            </w:r>
          </w:p>
        </w:tc>
        <w:tc>
          <w:tcPr>
            <w:tcW w:w="570" w:type="pct"/>
            <w:tcBorders>
              <w:top w:val="nil"/>
              <w:left w:val="nil"/>
              <w:bottom w:val="nil"/>
              <w:right w:val="nil"/>
            </w:tcBorders>
            <w:shd w:val="clear" w:color="auto" w:fill="auto"/>
            <w:noWrap/>
            <w:vAlign w:val="bottom"/>
            <w:hideMark/>
          </w:tcPr>
          <w:p w14:paraId="367A825F" w14:textId="77777777" w:rsidR="00D8072D" w:rsidRPr="00763DF4" w:rsidRDefault="00D8072D" w:rsidP="00C71BCD">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auto" w:fill="auto"/>
            <w:noWrap/>
            <w:vAlign w:val="bottom"/>
            <w:hideMark/>
          </w:tcPr>
          <w:p w14:paraId="14E843EA" w14:textId="77777777" w:rsidR="00D8072D" w:rsidRPr="00763DF4"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D8233D6" w14:textId="77777777" w:rsidR="00D8072D" w:rsidRPr="00763DF4" w:rsidRDefault="00D8072D" w:rsidP="00C71BCD">
            <w:pPr>
              <w:spacing w:after="0" w:line="240" w:lineRule="auto"/>
              <w:jc w:val="right"/>
              <w:rPr>
                <w:rFonts w:ascii="Times New Roman" w:hAnsi="Times New Roman"/>
              </w:rPr>
            </w:pPr>
          </w:p>
        </w:tc>
      </w:tr>
      <w:tr w:rsidR="00D8072D" w:rsidRPr="00763DF4" w14:paraId="64E6EF84" w14:textId="77777777" w:rsidTr="00C71BCD">
        <w:trPr>
          <w:trHeight w:val="794"/>
        </w:trPr>
        <w:tc>
          <w:tcPr>
            <w:tcW w:w="2084" w:type="pct"/>
            <w:tcBorders>
              <w:top w:val="single" w:sz="4" w:space="0" w:color="auto"/>
              <w:left w:val="nil"/>
              <w:bottom w:val="nil"/>
              <w:right w:val="nil"/>
            </w:tcBorders>
            <w:shd w:val="clear" w:color="auto" w:fill="auto"/>
            <w:vAlign w:val="bottom"/>
            <w:hideMark/>
          </w:tcPr>
          <w:p w14:paraId="0C2F1BB4" w14:textId="77777777" w:rsidR="00D8072D" w:rsidRPr="00763DF4" w:rsidRDefault="00D8072D" w:rsidP="00C71BCD">
            <w:pPr>
              <w:spacing w:after="0" w:line="240" w:lineRule="auto"/>
              <w:jc w:val="left"/>
              <w:rPr>
                <w:rFonts w:ascii="Arial" w:hAnsi="Arial" w:cs="Arial"/>
                <w:sz w:val="16"/>
                <w:szCs w:val="16"/>
              </w:rPr>
            </w:pPr>
            <w:r w:rsidRPr="00763DF4">
              <w:rPr>
                <w:rFonts w:ascii="Arial" w:hAnsi="Arial" w:cs="Arial"/>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06467713"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2021-22 Estimated actual</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5852CD99"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2022-23</w:t>
            </w:r>
            <w:r w:rsidRPr="00763DF4">
              <w:rPr>
                <w:rFonts w:ascii="Arial" w:hAnsi="Arial" w:cs="Arial"/>
                <w:b/>
                <w:bCs/>
                <w:sz w:val="16"/>
                <w:szCs w:val="16"/>
              </w:rPr>
              <w:br/>
              <w:t>Budget</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BA63B2C"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2023-24 Forward estimate</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33909F6"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2024-25 Forward estimate</w:t>
            </w:r>
            <w:r w:rsidRPr="00763DF4">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E3FE953"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2025-26</w:t>
            </w:r>
            <w:r w:rsidRPr="00763DF4">
              <w:rPr>
                <w:rFonts w:ascii="Arial" w:hAnsi="Arial" w:cs="Arial"/>
                <w:b/>
                <w:bCs/>
                <w:sz w:val="16"/>
                <w:szCs w:val="16"/>
              </w:rPr>
              <w:br/>
              <w:t>Forward estimate</w:t>
            </w:r>
            <w:r w:rsidRPr="00763DF4">
              <w:rPr>
                <w:rFonts w:ascii="Arial" w:hAnsi="Arial" w:cs="Arial"/>
                <w:b/>
                <w:bCs/>
                <w:sz w:val="16"/>
                <w:szCs w:val="16"/>
              </w:rPr>
              <w:br/>
              <w:t>$'000</w:t>
            </w:r>
          </w:p>
        </w:tc>
      </w:tr>
      <w:tr w:rsidR="00D8072D" w:rsidRPr="00763DF4" w14:paraId="1F0FE4B5" w14:textId="77777777" w:rsidTr="00C71BCD">
        <w:trPr>
          <w:trHeight w:val="624"/>
        </w:trPr>
        <w:tc>
          <w:tcPr>
            <w:tcW w:w="2084" w:type="pct"/>
            <w:tcBorders>
              <w:top w:val="nil"/>
              <w:left w:val="nil"/>
              <w:bottom w:val="nil"/>
              <w:right w:val="nil"/>
            </w:tcBorders>
            <w:shd w:val="clear" w:color="auto" w:fill="auto"/>
            <w:vAlign w:val="bottom"/>
            <w:hideMark/>
          </w:tcPr>
          <w:p w14:paraId="0A7F770B" w14:textId="77777777" w:rsidR="00D8072D" w:rsidRPr="00763DF4" w:rsidRDefault="00D8072D" w:rsidP="00C71BCD">
            <w:pPr>
              <w:spacing w:after="0" w:line="240" w:lineRule="auto"/>
              <w:jc w:val="left"/>
              <w:rPr>
                <w:rFonts w:ascii="Arial" w:hAnsi="Arial" w:cs="Arial"/>
                <w:b/>
                <w:bCs/>
                <w:color w:val="000000"/>
                <w:sz w:val="16"/>
                <w:szCs w:val="16"/>
              </w:rPr>
            </w:pPr>
            <w:r w:rsidRPr="00763DF4">
              <w:rPr>
                <w:rFonts w:ascii="Arial" w:hAnsi="Arial" w:cs="Arial"/>
                <w:b/>
                <w:bCs/>
                <w:color w:val="000000"/>
                <w:sz w:val="16"/>
                <w:szCs w:val="16"/>
              </w:rPr>
              <w:t>Total comprehensive income/(loss) as per statement of comprehensive income</w:t>
            </w:r>
          </w:p>
        </w:tc>
        <w:tc>
          <w:tcPr>
            <w:tcW w:w="636" w:type="pct"/>
            <w:tcBorders>
              <w:top w:val="nil"/>
              <w:left w:val="nil"/>
              <w:bottom w:val="single" w:sz="4" w:space="0" w:color="auto"/>
              <w:right w:val="nil"/>
            </w:tcBorders>
            <w:shd w:val="clear" w:color="auto" w:fill="auto"/>
            <w:noWrap/>
            <w:vAlign w:val="bottom"/>
            <w:hideMark/>
          </w:tcPr>
          <w:p w14:paraId="57069D89" w14:textId="77777777" w:rsidR="00D8072D" w:rsidRPr="00763DF4" w:rsidRDefault="00D8072D" w:rsidP="00C71BCD">
            <w:pPr>
              <w:spacing w:after="0" w:line="240" w:lineRule="auto"/>
              <w:jc w:val="right"/>
              <w:rPr>
                <w:rFonts w:ascii="Arial" w:hAnsi="Arial" w:cs="Arial"/>
                <w:b/>
                <w:bCs/>
                <w:color w:val="000000"/>
                <w:sz w:val="16"/>
                <w:szCs w:val="16"/>
              </w:rPr>
            </w:pPr>
            <w:r w:rsidRPr="00763DF4">
              <w:rPr>
                <w:rFonts w:ascii="Arial" w:hAnsi="Arial" w:cs="Arial"/>
                <w:b/>
                <w:bCs/>
                <w:color w:val="000000"/>
                <w:sz w:val="16"/>
                <w:szCs w:val="16"/>
              </w:rPr>
              <w:t>(1,992)</w:t>
            </w:r>
          </w:p>
        </w:tc>
        <w:tc>
          <w:tcPr>
            <w:tcW w:w="570" w:type="pct"/>
            <w:tcBorders>
              <w:top w:val="nil"/>
              <w:left w:val="nil"/>
              <w:bottom w:val="single" w:sz="4" w:space="0" w:color="auto"/>
              <w:right w:val="nil"/>
            </w:tcBorders>
            <w:shd w:val="clear" w:color="000000" w:fill="E6E6E6"/>
            <w:noWrap/>
            <w:vAlign w:val="bottom"/>
            <w:hideMark/>
          </w:tcPr>
          <w:p w14:paraId="33D687FB" w14:textId="77777777" w:rsidR="00D8072D" w:rsidRPr="00763DF4" w:rsidRDefault="00D8072D" w:rsidP="00C71BCD">
            <w:pPr>
              <w:spacing w:after="0" w:line="240" w:lineRule="auto"/>
              <w:jc w:val="right"/>
              <w:rPr>
                <w:rFonts w:ascii="Arial" w:hAnsi="Arial" w:cs="Arial"/>
                <w:b/>
                <w:bCs/>
                <w:color w:val="000000"/>
                <w:sz w:val="16"/>
                <w:szCs w:val="16"/>
              </w:rPr>
            </w:pPr>
            <w:r w:rsidRPr="00763DF4">
              <w:rPr>
                <w:rFonts w:ascii="Arial" w:hAnsi="Arial" w:cs="Arial"/>
                <w:b/>
                <w:bCs/>
                <w:color w:val="000000"/>
                <w:sz w:val="16"/>
                <w:szCs w:val="16"/>
              </w:rPr>
              <w:t>(322)</w:t>
            </w:r>
          </w:p>
        </w:tc>
        <w:tc>
          <w:tcPr>
            <w:tcW w:w="570" w:type="pct"/>
            <w:tcBorders>
              <w:top w:val="nil"/>
              <w:left w:val="nil"/>
              <w:bottom w:val="single" w:sz="4" w:space="0" w:color="auto"/>
              <w:right w:val="nil"/>
            </w:tcBorders>
            <w:shd w:val="clear" w:color="auto" w:fill="auto"/>
            <w:noWrap/>
            <w:vAlign w:val="bottom"/>
            <w:hideMark/>
          </w:tcPr>
          <w:p w14:paraId="482B81A6" w14:textId="77777777" w:rsidR="00D8072D" w:rsidRPr="00763DF4" w:rsidRDefault="00D8072D" w:rsidP="00C71BCD">
            <w:pPr>
              <w:spacing w:after="0" w:line="240" w:lineRule="auto"/>
              <w:jc w:val="right"/>
              <w:rPr>
                <w:rFonts w:ascii="Arial" w:hAnsi="Arial" w:cs="Arial"/>
                <w:b/>
                <w:bCs/>
                <w:color w:val="000000"/>
                <w:sz w:val="16"/>
                <w:szCs w:val="16"/>
              </w:rPr>
            </w:pPr>
            <w:r w:rsidRPr="00763DF4">
              <w:rPr>
                <w:rFonts w:ascii="Arial" w:hAnsi="Arial" w:cs="Arial"/>
                <w:b/>
                <w:bCs/>
                <w:color w:val="000000"/>
                <w:sz w:val="16"/>
                <w:szCs w:val="16"/>
              </w:rPr>
              <w:t>(433)</w:t>
            </w:r>
          </w:p>
        </w:tc>
        <w:tc>
          <w:tcPr>
            <w:tcW w:w="570" w:type="pct"/>
            <w:tcBorders>
              <w:top w:val="nil"/>
              <w:left w:val="nil"/>
              <w:bottom w:val="single" w:sz="4" w:space="0" w:color="auto"/>
              <w:right w:val="nil"/>
            </w:tcBorders>
            <w:shd w:val="clear" w:color="auto" w:fill="auto"/>
            <w:noWrap/>
            <w:vAlign w:val="bottom"/>
            <w:hideMark/>
          </w:tcPr>
          <w:p w14:paraId="4819927F" w14:textId="77777777" w:rsidR="00D8072D" w:rsidRPr="00763DF4" w:rsidRDefault="00D8072D" w:rsidP="00C71BCD">
            <w:pPr>
              <w:spacing w:after="0" w:line="240" w:lineRule="auto"/>
              <w:jc w:val="right"/>
              <w:rPr>
                <w:rFonts w:ascii="Arial" w:hAnsi="Arial" w:cs="Arial"/>
                <w:b/>
                <w:bCs/>
                <w:color w:val="000000"/>
                <w:sz w:val="16"/>
                <w:szCs w:val="16"/>
              </w:rPr>
            </w:pPr>
            <w:r w:rsidRPr="00763DF4">
              <w:rPr>
                <w:rFonts w:ascii="Arial" w:hAnsi="Arial" w:cs="Arial"/>
                <w:b/>
                <w:bCs/>
                <w:color w:val="000000"/>
                <w:sz w:val="16"/>
                <w:szCs w:val="16"/>
              </w:rPr>
              <w:t>(391)</w:t>
            </w:r>
          </w:p>
        </w:tc>
        <w:tc>
          <w:tcPr>
            <w:tcW w:w="570" w:type="pct"/>
            <w:tcBorders>
              <w:top w:val="nil"/>
              <w:left w:val="nil"/>
              <w:bottom w:val="single" w:sz="4" w:space="0" w:color="auto"/>
              <w:right w:val="nil"/>
            </w:tcBorders>
            <w:shd w:val="clear" w:color="auto" w:fill="auto"/>
            <w:noWrap/>
            <w:vAlign w:val="bottom"/>
            <w:hideMark/>
          </w:tcPr>
          <w:p w14:paraId="18160022" w14:textId="77777777" w:rsidR="00D8072D" w:rsidRPr="00763DF4" w:rsidRDefault="00D8072D" w:rsidP="00C71BCD">
            <w:pPr>
              <w:spacing w:after="0" w:line="240" w:lineRule="auto"/>
              <w:jc w:val="right"/>
              <w:rPr>
                <w:rFonts w:ascii="Arial" w:hAnsi="Arial" w:cs="Arial"/>
                <w:b/>
                <w:bCs/>
                <w:color w:val="000000"/>
                <w:sz w:val="16"/>
                <w:szCs w:val="16"/>
              </w:rPr>
            </w:pPr>
            <w:r w:rsidRPr="00763DF4">
              <w:rPr>
                <w:rFonts w:ascii="Arial" w:hAnsi="Arial" w:cs="Arial"/>
                <w:b/>
                <w:bCs/>
                <w:color w:val="000000"/>
                <w:sz w:val="16"/>
                <w:szCs w:val="16"/>
              </w:rPr>
              <w:t>(377)</w:t>
            </w:r>
          </w:p>
        </w:tc>
      </w:tr>
      <w:tr w:rsidR="00D8072D" w:rsidRPr="00763DF4" w14:paraId="6ABCFE4E" w14:textId="77777777" w:rsidTr="00C71BCD">
        <w:trPr>
          <w:trHeight w:val="737"/>
        </w:trPr>
        <w:tc>
          <w:tcPr>
            <w:tcW w:w="2084" w:type="pct"/>
            <w:tcBorders>
              <w:top w:val="nil"/>
              <w:left w:val="nil"/>
              <w:bottom w:val="nil"/>
              <w:right w:val="nil"/>
            </w:tcBorders>
            <w:shd w:val="clear" w:color="auto" w:fill="auto"/>
            <w:vAlign w:val="bottom"/>
            <w:hideMark/>
          </w:tcPr>
          <w:p w14:paraId="3FC5AAC0" w14:textId="77777777" w:rsidR="00D8072D" w:rsidRPr="00763DF4" w:rsidRDefault="00D8072D" w:rsidP="00C71BCD">
            <w:pPr>
              <w:spacing w:after="0" w:line="240" w:lineRule="auto"/>
              <w:ind w:left="170"/>
              <w:jc w:val="left"/>
              <w:rPr>
                <w:rFonts w:ascii="Arial" w:hAnsi="Arial" w:cs="Arial"/>
                <w:color w:val="000000"/>
                <w:sz w:val="16"/>
                <w:szCs w:val="16"/>
              </w:rPr>
            </w:pPr>
            <w:r w:rsidRPr="00763DF4">
              <w:rPr>
                <w:rFonts w:ascii="Arial" w:hAnsi="Arial" w:cs="Arial"/>
                <w:color w:val="000000"/>
                <w:sz w:val="16"/>
                <w:szCs w:val="16"/>
              </w:rPr>
              <w:t>plus: depreciation/amortisation of assets funded through appropriations (departmental capital budget funding and/or equity injections) (a)</w:t>
            </w:r>
          </w:p>
        </w:tc>
        <w:tc>
          <w:tcPr>
            <w:tcW w:w="636" w:type="pct"/>
            <w:tcBorders>
              <w:top w:val="nil"/>
              <w:left w:val="nil"/>
              <w:bottom w:val="nil"/>
              <w:right w:val="nil"/>
            </w:tcBorders>
            <w:shd w:val="clear" w:color="auto" w:fill="auto"/>
            <w:noWrap/>
            <w:vAlign w:val="bottom"/>
            <w:hideMark/>
          </w:tcPr>
          <w:p w14:paraId="1D346E08"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289 </w:t>
            </w:r>
          </w:p>
        </w:tc>
        <w:tc>
          <w:tcPr>
            <w:tcW w:w="570" w:type="pct"/>
            <w:tcBorders>
              <w:top w:val="nil"/>
              <w:left w:val="nil"/>
              <w:bottom w:val="nil"/>
              <w:right w:val="nil"/>
            </w:tcBorders>
            <w:shd w:val="clear" w:color="000000" w:fill="E6E6E6"/>
            <w:noWrap/>
            <w:vAlign w:val="bottom"/>
            <w:hideMark/>
          </w:tcPr>
          <w:p w14:paraId="7F6DDA0E" w14:textId="77777777" w:rsidR="00D8072D" w:rsidRPr="00763DF4" w:rsidRDefault="00D8072D" w:rsidP="00C71BCD">
            <w:pPr>
              <w:spacing w:after="0" w:line="240" w:lineRule="auto"/>
              <w:jc w:val="right"/>
              <w:rPr>
                <w:rFonts w:ascii="Arial" w:hAnsi="Arial" w:cs="Arial"/>
                <w:bCs/>
                <w:sz w:val="16"/>
                <w:szCs w:val="16"/>
              </w:rPr>
            </w:pPr>
            <w:r w:rsidRPr="00763DF4">
              <w:rPr>
                <w:rFonts w:ascii="Arial" w:hAnsi="Arial" w:cs="Arial"/>
                <w:bCs/>
                <w:sz w:val="16"/>
                <w:szCs w:val="16"/>
              </w:rPr>
              <w:t xml:space="preserve">289 </w:t>
            </w:r>
          </w:p>
        </w:tc>
        <w:tc>
          <w:tcPr>
            <w:tcW w:w="570" w:type="pct"/>
            <w:tcBorders>
              <w:top w:val="nil"/>
              <w:left w:val="nil"/>
              <w:bottom w:val="nil"/>
              <w:right w:val="nil"/>
            </w:tcBorders>
            <w:shd w:val="clear" w:color="auto" w:fill="auto"/>
            <w:noWrap/>
            <w:vAlign w:val="bottom"/>
            <w:hideMark/>
          </w:tcPr>
          <w:p w14:paraId="34535149"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442 </w:t>
            </w:r>
          </w:p>
        </w:tc>
        <w:tc>
          <w:tcPr>
            <w:tcW w:w="570" w:type="pct"/>
            <w:tcBorders>
              <w:top w:val="nil"/>
              <w:left w:val="nil"/>
              <w:bottom w:val="nil"/>
              <w:right w:val="nil"/>
            </w:tcBorders>
            <w:shd w:val="clear" w:color="auto" w:fill="auto"/>
            <w:noWrap/>
            <w:vAlign w:val="bottom"/>
            <w:hideMark/>
          </w:tcPr>
          <w:p w14:paraId="7B621D48"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442 </w:t>
            </w:r>
          </w:p>
        </w:tc>
        <w:tc>
          <w:tcPr>
            <w:tcW w:w="570" w:type="pct"/>
            <w:tcBorders>
              <w:top w:val="nil"/>
              <w:left w:val="nil"/>
              <w:bottom w:val="nil"/>
              <w:right w:val="nil"/>
            </w:tcBorders>
            <w:shd w:val="clear" w:color="auto" w:fill="auto"/>
            <w:noWrap/>
            <w:vAlign w:val="bottom"/>
            <w:hideMark/>
          </w:tcPr>
          <w:p w14:paraId="7E0A4318"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442 </w:t>
            </w:r>
          </w:p>
        </w:tc>
      </w:tr>
      <w:tr w:rsidR="00D8072D" w:rsidRPr="00763DF4" w14:paraId="02DE201A" w14:textId="77777777" w:rsidTr="00C71BCD">
        <w:trPr>
          <w:trHeight w:val="340"/>
        </w:trPr>
        <w:tc>
          <w:tcPr>
            <w:tcW w:w="2084" w:type="pct"/>
            <w:tcBorders>
              <w:top w:val="nil"/>
              <w:left w:val="nil"/>
              <w:bottom w:val="nil"/>
              <w:right w:val="nil"/>
            </w:tcBorders>
            <w:shd w:val="clear" w:color="auto" w:fill="auto"/>
            <w:vAlign w:val="bottom"/>
            <w:hideMark/>
          </w:tcPr>
          <w:p w14:paraId="6F74E9A6" w14:textId="77777777" w:rsidR="00D8072D" w:rsidRPr="00763DF4" w:rsidRDefault="00D8072D" w:rsidP="00C71BCD">
            <w:pPr>
              <w:spacing w:after="0" w:line="240" w:lineRule="auto"/>
              <w:ind w:left="170"/>
              <w:jc w:val="left"/>
              <w:rPr>
                <w:rFonts w:ascii="Arial" w:hAnsi="Arial" w:cs="Arial"/>
                <w:color w:val="000000"/>
                <w:sz w:val="16"/>
                <w:szCs w:val="16"/>
              </w:rPr>
            </w:pPr>
            <w:r w:rsidRPr="00763DF4">
              <w:rPr>
                <w:rFonts w:ascii="Arial" w:hAnsi="Arial" w:cs="Arial"/>
                <w:color w:val="000000"/>
                <w:sz w:val="16"/>
                <w:szCs w:val="16"/>
              </w:rPr>
              <w:t>plus: depreciation/amortisation expenses for ROU assets (b)</w:t>
            </w:r>
          </w:p>
        </w:tc>
        <w:tc>
          <w:tcPr>
            <w:tcW w:w="636" w:type="pct"/>
            <w:tcBorders>
              <w:top w:val="nil"/>
              <w:left w:val="nil"/>
              <w:bottom w:val="nil"/>
              <w:right w:val="nil"/>
            </w:tcBorders>
            <w:shd w:val="clear" w:color="auto" w:fill="auto"/>
            <w:noWrap/>
            <w:vAlign w:val="bottom"/>
            <w:hideMark/>
          </w:tcPr>
          <w:p w14:paraId="7334740C"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935 </w:t>
            </w:r>
          </w:p>
        </w:tc>
        <w:tc>
          <w:tcPr>
            <w:tcW w:w="570" w:type="pct"/>
            <w:tcBorders>
              <w:top w:val="nil"/>
              <w:left w:val="nil"/>
              <w:bottom w:val="nil"/>
              <w:right w:val="nil"/>
            </w:tcBorders>
            <w:shd w:val="clear" w:color="000000" w:fill="E6E6E6"/>
            <w:noWrap/>
            <w:vAlign w:val="bottom"/>
            <w:hideMark/>
          </w:tcPr>
          <w:p w14:paraId="3E54DC2E" w14:textId="77777777" w:rsidR="00D8072D" w:rsidRPr="00763DF4" w:rsidRDefault="00D8072D" w:rsidP="00C71BCD">
            <w:pPr>
              <w:spacing w:after="0" w:line="240" w:lineRule="auto"/>
              <w:jc w:val="right"/>
              <w:rPr>
                <w:rFonts w:ascii="Arial" w:hAnsi="Arial" w:cs="Arial"/>
                <w:bCs/>
                <w:sz w:val="16"/>
                <w:szCs w:val="16"/>
              </w:rPr>
            </w:pPr>
            <w:r w:rsidRPr="00763DF4">
              <w:rPr>
                <w:rFonts w:ascii="Arial" w:hAnsi="Arial" w:cs="Arial"/>
                <w:bCs/>
                <w:sz w:val="16"/>
                <w:szCs w:val="16"/>
              </w:rPr>
              <w:t xml:space="preserve">935 </w:t>
            </w:r>
          </w:p>
        </w:tc>
        <w:tc>
          <w:tcPr>
            <w:tcW w:w="570" w:type="pct"/>
            <w:tcBorders>
              <w:top w:val="nil"/>
              <w:left w:val="nil"/>
              <w:bottom w:val="nil"/>
              <w:right w:val="nil"/>
            </w:tcBorders>
            <w:shd w:val="clear" w:color="auto" w:fill="auto"/>
            <w:noWrap/>
            <w:vAlign w:val="bottom"/>
            <w:hideMark/>
          </w:tcPr>
          <w:p w14:paraId="588FB93C"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935 </w:t>
            </w:r>
          </w:p>
        </w:tc>
        <w:tc>
          <w:tcPr>
            <w:tcW w:w="570" w:type="pct"/>
            <w:tcBorders>
              <w:top w:val="nil"/>
              <w:left w:val="nil"/>
              <w:bottom w:val="nil"/>
              <w:right w:val="nil"/>
            </w:tcBorders>
            <w:shd w:val="clear" w:color="auto" w:fill="auto"/>
            <w:noWrap/>
            <w:vAlign w:val="bottom"/>
            <w:hideMark/>
          </w:tcPr>
          <w:p w14:paraId="1CC21B8D"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935 </w:t>
            </w:r>
          </w:p>
        </w:tc>
        <w:tc>
          <w:tcPr>
            <w:tcW w:w="570" w:type="pct"/>
            <w:tcBorders>
              <w:top w:val="nil"/>
              <w:left w:val="nil"/>
              <w:bottom w:val="nil"/>
              <w:right w:val="nil"/>
            </w:tcBorders>
            <w:shd w:val="clear" w:color="auto" w:fill="auto"/>
            <w:noWrap/>
            <w:vAlign w:val="bottom"/>
            <w:hideMark/>
          </w:tcPr>
          <w:p w14:paraId="5DA7A126"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700 </w:t>
            </w:r>
          </w:p>
        </w:tc>
      </w:tr>
      <w:tr w:rsidR="00D8072D" w:rsidRPr="00763DF4" w14:paraId="51CF7D96" w14:textId="77777777" w:rsidTr="00C71BCD">
        <w:trPr>
          <w:trHeight w:val="225"/>
        </w:trPr>
        <w:tc>
          <w:tcPr>
            <w:tcW w:w="2084" w:type="pct"/>
            <w:tcBorders>
              <w:top w:val="nil"/>
              <w:left w:val="nil"/>
              <w:bottom w:val="nil"/>
              <w:right w:val="nil"/>
            </w:tcBorders>
            <w:shd w:val="clear" w:color="auto" w:fill="auto"/>
            <w:vAlign w:val="bottom"/>
            <w:hideMark/>
          </w:tcPr>
          <w:p w14:paraId="1E822B23" w14:textId="77777777" w:rsidR="00D8072D" w:rsidRPr="00763DF4" w:rsidRDefault="00D8072D" w:rsidP="00C71BCD">
            <w:pPr>
              <w:spacing w:after="0" w:line="240" w:lineRule="auto"/>
              <w:ind w:left="170"/>
              <w:jc w:val="left"/>
              <w:rPr>
                <w:rFonts w:ascii="Arial" w:hAnsi="Arial" w:cs="Arial"/>
                <w:color w:val="000000"/>
                <w:sz w:val="16"/>
                <w:szCs w:val="16"/>
              </w:rPr>
            </w:pPr>
            <w:r w:rsidRPr="00763DF4">
              <w:rPr>
                <w:rFonts w:ascii="Arial" w:hAnsi="Arial" w:cs="Arial"/>
                <w:color w:val="000000"/>
                <w:sz w:val="16"/>
                <w:szCs w:val="16"/>
              </w:rPr>
              <w:t>less: lease principal repayments (b)</w:t>
            </w:r>
          </w:p>
        </w:tc>
        <w:tc>
          <w:tcPr>
            <w:tcW w:w="636" w:type="pct"/>
            <w:tcBorders>
              <w:top w:val="nil"/>
              <w:left w:val="nil"/>
              <w:bottom w:val="nil"/>
              <w:right w:val="nil"/>
            </w:tcBorders>
            <w:shd w:val="clear" w:color="auto" w:fill="auto"/>
            <w:noWrap/>
            <w:vAlign w:val="bottom"/>
            <w:hideMark/>
          </w:tcPr>
          <w:p w14:paraId="02BD9F35"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862 </w:t>
            </w:r>
          </w:p>
        </w:tc>
        <w:tc>
          <w:tcPr>
            <w:tcW w:w="570" w:type="pct"/>
            <w:tcBorders>
              <w:top w:val="nil"/>
              <w:left w:val="nil"/>
              <w:bottom w:val="nil"/>
              <w:right w:val="nil"/>
            </w:tcBorders>
            <w:shd w:val="clear" w:color="000000" w:fill="E6E6E6"/>
            <w:noWrap/>
            <w:vAlign w:val="bottom"/>
            <w:hideMark/>
          </w:tcPr>
          <w:p w14:paraId="3F91754B" w14:textId="77777777" w:rsidR="00D8072D" w:rsidRPr="00763DF4" w:rsidRDefault="00D8072D" w:rsidP="00C71BCD">
            <w:pPr>
              <w:spacing w:after="0" w:line="240" w:lineRule="auto"/>
              <w:jc w:val="right"/>
              <w:rPr>
                <w:rFonts w:ascii="Arial" w:hAnsi="Arial" w:cs="Arial"/>
                <w:bCs/>
                <w:sz w:val="16"/>
                <w:szCs w:val="16"/>
              </w:rPr>
            </w:pPr>
            <w:r w:rsidRPr="00763DF4">
              <w:rPr>
                <w:rFonts w:ascii="Arial" w:hAnsi="Arial" w:cs="Arial"/>
                <w:bCs/>
                <w:sz w:val="16"/>
                <w:szCs w:val="16"/>
              </w:rPr>
              <w:t xml:space="preserve">902 </w:t>
            </w:r>
          </w:p>
        </w:tc>
        <w:tc>
          <w:tcPr>
            <w:tcW w:w="570" w:type="pct"/>
            <w:tcBorders>
              <w:top w:val="nil"/>
              <w:left w:val="nil"/>
              <w:bottom w:val="nil"/>
              <w:right w:val="nil"/>
            </w:tcBorders>
            <w:shd w:val="clear" w:color="auto" w:fill="auto"/>
            <w:noWrap/>
            <w:vAlign w:val="bottom"/>
            <w:hideMark/>
          </w:tcPr>
          <w:p w14:paraId="4A4D8B33"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944 </w:t>
            </w:r>
          </w:p>
        </w:tc>
        <w:tc>
          <w:tcPr>
            <w:tcW w:w="570" w:type="pct"/>
            <w:tcBorders>
              <w:top w:val="nil"/>
              <w:left w:val="nil"/>
              <w:bottom w:val="nil"/>
              <w:right w:val="nil"/>
            </w:tcBorders>
            <w:shd w:val="clear" w:color="auto" w:fill="auto"/>
            <w:noWrap/>
            <w:vAlign w:val="bottom"/>
            <w:hideMark/>
          </w:tcPr>
          <w:p w14:paraId="1BE202EA"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986 </w:t>
            </w:r>
          </w:p>
        </w:tc>
        <w:tc>
          <w:tcPr>
            <w:tcW w:w="570" w:type="pct"/>
            <w:tcBorders>
              <w:top w:val="nil"/>
              <w:left w:val="nil"/>
              <w:bottom w:val="nil"/>
              <w:right w:val="nil"/>
            </w:tcBorders>
            <w:shd w:val="clear" w:color="auto" w:fill="auto"/>
            <w:noWrap/>
            <w:vAlign w:val="bottom"/>
            <w:hideMark/>
          </w:tcPr>
          <w:p w14:paraId="48968740" w14:textId="77777777" w:rsidR="00D8072D" w:rsidRPr="00763DF4" w:rsidRDefault="00D8072D" w:rsidP="00C71BCD">
            <w:pPr>
              <w:spacing w:after="0" w:line="240" w:lineRule="auto"/>
              <w:jc w:val="right"/>
              <w:rPr>
                <w:rFonts w:ascii="Arial" w:hAnsi="Arial" w:cs="Arial"/>
                <w:sz w:val="16"/>
                <w:szCs w:val="16"/>
              </w:rPr>
            </w:pPr>
            <w:r w:rsidRPr="00763DF4">
              <w:rPr>
                <w:rFonts w:ascii="Arial" w:hAnsi="Arial" w:cs="Arial"/>
                <w:sz w:val="16"/>
                <w:szCs w:val="16"/>
              </w:rPr>
              <w:t xml:space="preserve">765 </w:t>
            </w:r>
          </w:p>
        </w:tc>
      </w:tr>
      <w:tr w:rsidR="00D8072D" w:rsidRPr="00763DF4" w14:paraId="2EF9F6C2" w14:textId="77777777" w:rsidTr="00C71BCD">
        <w:trPr>
          <w:trHeight w:val="225"/>
        </w:trPr>
        <w:tc>
          <w:tcPr>
            <w:tcW w:w="2084" w:type="pct"/>
            <w:tcBorders>
              <w:top w:val="nil"/>
              <w:left w:val="nil"/>
              <w:bottom w:val="single" w:sz="4" w:space="0" w:color="auto"/>
              <w:right w:val="nil"/>
            </w:tcBorders>
            <w:shd w:val="clear" w:color="auto" w:fill="auto"/>
            <w:vAlign w:val="center"/>
            <w:hideMark/>
          </w:tcPr>
          <w:p w14:paraId="2011CD71" w14:textId="77777777" w:rsidR="00D8072D" w:rsidRPr="00763DF4" w:rsidRDefault="00D8072D" w:rsidP="00C71BCD">
            <w:pPr>
              <w:spacing w:after="0" w:line="240" w:lineRule="auto"/>
              <w:jc w:val="left"/>
              <w:rPr>
                <w:rFonts w:ascii="Arial" w:hAnsi="Arial" w:cs="Arial"/>
                <w:b/>
                <w:bCs/>
                <w:color w:val="000000"/>
                <w:sz w:val="16"/>
                <w:szCs w:val="16"/>
              </w:rPr>
            </w:pPr>
            <w:r w:rsidRPr="00763DF4">
              <w:rPr>
                <w:rFonts w:ascii="Arial" w:hAnsi="Arial" w:cs="Arial"/>
                <w:b/>
                <w:bCs/>
                <w:color w:val="000000"/>
                <w:sz w:val="16"/>
                <w:szCs w:val="16"/>
              </w:rPr>
              <w:t>Net cash operating surplus/(deficit)</w:t>
            </w:r>
          </w:p>
        </w:tc>
        <w:tc>
          <w:tcPr>
            <w:tcW w:w="636" w:type="pct"/>
            <w:tcBorders>
              <w:top w:val="single" w:sz="4" w:space="0" w:color="auto"/>
              <w:left w:val="nil"/>
              <w:bottom w:val="single" w:sz="4" w:space="0" w:color="auto"/>
              <w:right w:val="nil"/>
            </w:tcBorders>
            <w:shd w:val="clear" w:color="auto" w:fill="auto"/>
            <w:vAlign w:val="bottom"/>
            <w:hideMark/>
          </w:tcPr>
          <w:p w14:paraId="66033BBE"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(1,630)</w:t>
            </w:r>
          </w:p>
        </w:tc>
        <w:tc>
          <w:tcPr>
            <w:tcW w:w="570" w:type="pct"/>
            <w:tcBorders>
              <w:top w:val="single" w:sz="4" w:space="0" w:color="auto"/>
              <w:left w:val="nil"/>
              <w:bottom w:val="single" w:sz="4" w:space="0" w:color="auto"/>
              <w:right w:val="nil"/>
            </w:tcBorders>
            <w:shd w:val="clear" w:color="000000" w:fill="E6E6E6"/>
            <w:vAlign w:val="bottom"/>
            <w:hideMark/>
          </w:tcPr>
          <w:p w14:paraId="2517E41B"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vAlign w:val="bottom"/>
            <w:hideMark/>
          </w:tcPr>
          <w:p w14:paraId="2096B1DB"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vAlign w:val="bottom"/>
            <w:hideMark/>
          </w:tcPr>
          <w:p w14:paraId="5031F46D"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vAlign w:val="bottom"/>
            <w:hideMark/>
          </w:tcPr>
          <w:p w14:paraId="277AD995" w14:textId="77777777" w:rsidR="00D8072D" w:rsidRPr="00763DF4" w:rsidRDefault="00D8072D" w:rsidP="00C71BCD">
            <w:pPr>
              <w:spacing w:after="0" w:line="240" w:lineRule="auto"/>
              <w:jc w:val="right"/>
              <w:rPr>
                <w:rFonts w:ascii="Arial" w:hAnsi="Arial" w:cs="Arial"/>
                <w:b/>
                <w:bCs/>
                <w:sz w:val="16"/>
                <w:szCs w:val="16"/>
              </w:rPr>
            </w:pPr>
            <w:r w:rsidRPr="00763DF4">
              <w:rPr>
                <w:rFonts w:ascii="Arial" w:hAnsi="Arial" w:cs="Arial"/>
                <w:b/>
                <w:bCs/>
                <w:sz w:val="16"/>
                <w:szCs w:val="16"/>
              </w:rPr>
              <w:t xml:space="preserve">- </w:t>
            </w:r>
          </w:p>
        </w:tc>
      </w:tr>
    </w:tbl>
    <w:p w14:paraId="467C2AD8" w14:textId="77777777" w:rsidR="00D8072D" w:rsidRPr="00763DF4" w:rsidRDefault="00D8072D" w:rsidP="00D8072D">
      <w:pPr>
        <w:pStyle w:val="ChartandTableFootnoteAlpha"/>
        <w:jc w:val="left"/>
        <w:rPr>
          <w:rFonts w:cs="Arial"/>
        </w:rPr>
      </w:pPr>
      <w:r w:rsidRPr="00763DF4">
        <w:rPr>
          <w:rFonts w:cs="Arial"/>
        </w:rPr>
        <w:t>Prepared on Australian Accounting Standards basis.</w:t>
      </w:r>
    </w:p>
    <w:p w14:paraId="24848D6B" w14:textId="77777777" w:rsidR="00D8072D" w:rsidRPr="004A0D0D" w:rsidRDefault="00D8072D" w:rsidP="006333C8">
      <w:pPr>
        <w:pStyle w:val="ChartandTableFootnoteAlpha"/>
        <w:numPr>
          <w:ilvl w:val="0"/>
          <w:numId w:val="214"/>
        </w:numPr>
        <w:jc w:val="left"/>
        <w:rPr>
          <w:rFonts w:cs="Arial"/>
          <w:szCs w:val="16"/>
        </w:rPr>
      </w:pPr>
      <w:r w:rsidRPr="004A0D0D">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refer to Table 3.5: Departmental capital budget statement.</w:t>
      </w:r>
    </w:p>
    <w:p w14:paraId="0C31F965" w14:textId="77777777" w:rsidR="00D8072D" w:rsidRDefault="00D8072D" w:rsidP="006333C8">
      <w:pPr>
        <w:pStyle w:val="ChartandTableFootnoteAlpha"/>
        <w:numPr>
          <w:ilvl w:val="0"/>
          <w:numId w:val="214"/>
        </w:numPr>
        <w:ind w:left="357" w:hanging="357"/>
        <w:jc w:val="left"/>
        <w:rPr>
          <w:rFonts w:cs="Arial"/>
          <w:szCs w:val="16"/>
        </w:rPr>
      </w:pPr>
      <w:r w:rsidRPr="004A0D0D">
        <w:rPr>
          <w:rFonts w:cs="Arial"/>
          <w:szCs w:val="16"/>
        </w:rPr>
        <w:t>Applies to leases under AASB 16 Leases.</w:t>
      </w:r>
    </w:p>
    <w:p w14:paraId="74396204" w14:textId="77777777" w:rsidR="00D8072D" w:rsidRPr="004A0D0D" w:rsidRDefault="00D8072D" w:rsidP="00D8072D">
      <w:pPr>
        <w:pStyle w:val="ChartandTableFootnoteAlpha"/>
        <w:jc w:val="left"/>
        <w:rPr>
          <w:rFonts w:cs="Arial"/>
        </w:rPr>
      </w:pPr>
      <w:r w:rsidRPr="00AB6572">
        <w:br w:type="page"/>
      </w:r>
      <w:r w:rsidRPr="004A0D0D">
        <w:rPr>
          <w:b/>
          <w:sz w:val="20"/>
        </w:rPr>
        <w:lastRenderedPageBreak/>
        <w:t>Table 3.2: Budgeted departmental balance sheet (as at 30 June)</w:t>
      </w:r>
    </w:p>
    <w:tbl>
      <w:tblPr>
        <w:tblW w:w="5000" w:type="pct"/>
        <w:tblLook w:val="04A0" w:firstRow="1" w:lastRow="0" w:firstColumn="1" w:lastColumn="0" w:noHBand="0" w:noVBand="1"/>
      </w:tblPr>
      <w:tblGrid>
        <w:gridCol w:w="2769"/>
        <w:gridCol w:w="981"/>
        <w:gridCol w:w="990"/>
        <w:gridCol w:w="990"/>
        <w:gridCol w:w="990"/>
        <w:gridCol w:w="990"/>
      </w:tblGrid>
      <w:tr w:rsidR="00D8072D" w:rsidRPr="0096258D" w14:paraId="3F68E563" w14:textId="77777777" w:rsidTr="00C71BCD">
        <w:trPr>
          <w:trHeight w:val="794"/>
        </w:trPr>
        <w:tc>
          <w:tcPr>
            <w:tcW w:w="1796" w:type="pct"/>
            <w:tcBorders>
              <w:top w:val="single" w:sz="4" w:space="0" w:color="auto"/>
              <w:left w:val="nil"/>
              <w:bottom w:val="nil"/>
              <w:right w:val="nil"/>
            </w:tcBorders>
            <w:shd w:val="clear" w:color="auto" w:fill="auto"/>
            <w:noWrap/>
            <w:hideMark/>
          </w:tcPr>
          <w:p w14:paraId="58723AD9" w14:textId="77777777" w:rsidR="00D8072D" w:rsidRPr="0096258D" w:rsidRDefault="00D8072D" w:rsidP="00C71BCD">
            <w:pPr>
              <w:spacing w:after="0" w:line="240" w:lineRule="auto"/>
              <w:jc w:val="left"/>
              <w:rPr>
                <w:rFonts w:ascii="Arial" w:hAnsi="Arial" w:cs="Arial"/>
                <w:b/>
                <w:bCs/>
                <w:sz w:val="16"/>
                <w:szCs w:val="16"/>
              </w:rPr>
            </w:pPr>
            <w:r w:rsidRPr="0096258D">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3148795D" w14:textId="77777777" w:rsidR="00D8072D" w:rsidRPr="0096258D" w:rsidRDefault="00D8072D" w:rsidP="00C71BCD">
            <w:pPr>
              <w:spacing w:after="0" w:line="240" w:lineRule="auto"/>
              <w:jc w:val="right"/>
              <w:rPr>
                <w:rFonts w:ascii="Arial" w:hAnsi="Arial" w:cs="Arial"/>
                <w:b/>
                <w:bCs/>
                <w:sz w:val="16"/>
                <w:szCs w:val="16"/>
              </w:rPr>
            </w:pPr>
            <w:r w:rsidRPr="0096258D">
              <w:rPr>
                <w:rFonts w:ascii="Arial" w:hAnsi="Arial" w:cs="Arial"/>
                <w:b/>
                <w:bCs/>
                <w:sz w:val="16"/>
                <w:szCs w:val="16"/>
              </w:rPr>
              <w:t>2021-22 Estimated actual</w:t>
            </w:r>
            <w:r w:rsidRPr="0096258D">
              <w:rPr>
                <w:rFonts w:ascii="Arial" w:hAnsi="Arial" w:cs="Arial"/>
                <w:b/>
                <w:bCs/>
                <w:sz w:val="16"/>
                <w:szCs w:val="16"/>
              </w:rPr>
              <w:br/>
              <w:t>$'000</w:t>
            </w:r>
          </w:p>
        </w:tc>
        <w:tc>
          <w:tcPr>
            <w:tcW w:w="642" w:type="pct"/>
            <w:tcBorders>
              <w:top w:val="single" w:sz="4" w:space="0" w:color="auto"/>
              <w:left w:val="nil"/>
              <w:bottom w:val="single" w:sz="4" w:space="0" w:color="auto"/>
              <w:right w:val="nil"/>
            </w:tcBorders>
            <w:shd w:val="clear" w:color="000000" w:fill="E6E6E6"/>
            <w:vAlign w:val="bottom"/>
            <w:hideMark/>
          </w:tcPr>
          <w:p w14:paraId="4464B928" w14:textId="77777777" w:rsidR="00D8072D" w:rsidRPr="0096258D" w:rsidRDefault="00D8072D" w:rsidP="00C71BCD">
            <w:pPr>
              <w:spacing w:after="0" w:line="240" w:lineRule="auto"/>
              <w:jc w:val="right"/>
              <w:rPr>
                <w:rFonts w:ascii="Arial" w:hAnsi="Arial" w:cs="Arial"/>
                <w:b/>
                <w:bCs/>
                <w:sz w:val="16"/>
                <w:szCs w:val="16"/>
              </w:rPr>
            </w:pPr>
            <w:r w:rsidRPr="0096258D">
              <w:rPr>
                <w:rFonts w:ascii="Arial" w:hAnsi="Arial" w:cs="Arial"/>
                <w:b/>
                <w:bCs/>
                <w:sz w:val="16"/>
                <w:szCs w:val="16"/>
              </w:rPr>
              <w:t>2022-23</w:t>
            </w:r>
            <w:r w:rsidRPr="0096258D">
              <w:rPr>
                <w:rFonts w:ascii="Arial" w:hAnsi="Arial" w:cs="Arial"/>
                <w:b/>
                <w:bCs/>
                <w:sz w:val="16"/>
                <w:szCs w:val="16"/>
              </w:rPr>
              <w:br/>
              <w:t>Budget</w:t>
            </w:r>
            <w:r w:rsidRPr="0096258D">
              <w:rPr>
                <w:rFonts w:ascii="Arial" w:hAnsi="Arial" w:cs="Arial"/>
                <w:b/>
                <w:bCs/>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671FFB3C" w14:textId="77777777" w:rsidR="00D8072D" w:rsidRPr="0096258D" w:rsidRDefault="00D8072D" w:rsidP="00C71BCD">
            <w:pPr>
              <w:spacing w:after="0" w:line="240" w:lineRule="auto"/>
              <w:jc w:val="right"/>
              <w:rPr>
                <w:rFonts w:ascii="Arial" w:hAnsi="Arial" w:cs="Arial"/>
                <w:b/>
                <w:bCs/>
                <w:sz w:val="16"/>
                <w:szCs w:val="16"/>
              </w:rPr>
            </w:pPr>
            <w:r w:rsidRPr="0096258D">
              <w:rPr>
                <w:rFonts w:ascii="Arial" w:hAnsi="Arial" w:cs="Arial"/>
                <w:b/>
                <w:bCs/>
                <w:sz w:val="16"/>
                <w:szCs w:val="16"/>
              </w:rPr>
              <w:t>2023-24 Forward estimate</w:t>
            </w:r>
            <w:r w:rsidRPr="0096258D">
              <w:rPr>
                <w:rFonts w:ascii="Arial" w:hAnsi="Arial" w:cs="Arial"/>
                <w:b/>
                <w:bCs/>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50F6267B" w14:textId="77777777" w:rsidR="00D8072D" w:rsidRPr="0096258D" w:rsidRDefault="00D8072D" w:rsidP="00C71BCD">
            <w:pPr>
              <w:spacing w:after="0" w:line="240" w:lineRule="auto"/>
              <w:jc w:val="right"/>
              <w:rPr>
                <w:rFonts w:ascii="Arial" w:hAnsi="Arial" w:cs="Arial"/>
                <w:b/>
                <w:bCs/>
                <w:sz w:val="16"/>
                <w:szCs w:val="16"/>
              </w:rPr>
            </w:pPr>
            <w:r w:rsidRPr="0096258D">
              <w:rPr>
                <w:rFonts w:ascii="Arial" w:hAnsi="Arial" w:cs="Arial"/>
                <w:b/>
                <w:bCs/>
                <w:sz w:val="16"/>
                <w:szCs w:val="16"/>
              </w:rPr>
              <w:t>2024-25 Forward estimate</w:t>
            </w:r>
            <w:r w:rsidRPr="0096258D">
              <w:rPr>
                <w:rFonts w:ascii="Arial" w:hAnsi="Arial" w:cs="Arial"/>
                <w:b/>
                <w:bCs/>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0E2F15ED" w14:textId="77777777" w:rsidR="00D8072D" w:rsidRPr="0096258D" w:rsidRDefault="00D8072D" w:rsidP="00C71BCD">
            <w:pPr>
              <w:spacing w:after="0" w:line="240" w:lineRule="auto"/>
              <w:jc w:val="right"/>
              <w:rPr>
                <w:rFonts w:ascii="Arial" w:hAnsi="Arial" w:cs="Arial"/>
                <w:b/>
                <w:bCs/>
                <w:sz w:val="16"/>
                <w:szCs w:val="16"/>
              </w:rPr>
            </w:pPr>
            <w:r w:rsidRPr="0096258D">
              <w:rPr>
                <w:rFonts w:ascii="Arial" w:hAnsi="Arial" w:cs="Arial"/>
                <w:b/>
                <w:bCs/>
                <w:sz w:val="16"/>
                <w:szCs w:val="16"/>
              </w:rPr>
              <w:t>2025-26</w:t>
            </w:r>
            <w:r w:rsidRPr="0096258D">
              <w:rPr>
                <w:rFonts w:ascii="Arial" w:hAnsi="Arial" w:cs="Arial"/>
                <w:b/>
                <w:bCs/>
                <w:sz w:val="16"/>
                <w:szCs w:val="16"/>
              </w:rPr>
              <w:br/>
              <w:t>Forward estimate</w:t>
            </w:r>
            <w:r w:rsidRPr="0096258D">
              <w:rPr>
                <w:rFonts w:ascii="Arial" w:hAnsi="Arial" w:cs="Arial"/>
                <w:b/>
                <w:bCs/>
                <w:sz w:val="16"/>
                <w:szCs w:val="16"/>
              </w:rPr>
              <w:br/>
              <w:t>$'000</w:t>
            </w:r>
          </w:p>
        </w:tc>
      </w:tr>
      <w:tr w:rsidR="00D8072D" w:rsidRPr="0096258D" w14:paraId="6057D050" w14:textId="77777777" w:rsidTr="00C71BCD">
        <w:trPr>
          <w:trHeight w:val="225"/>
        </w:trPr>
        <w:tc>
          <w:tcPr>
            <w:tcW w:w="1796" w:type="pct"/>
            <w:tcBorders>
              <w:top w:val="nil"/>
              <w:left w:val="nil"/>
              <w:bottom w:val="nil"/>
              <w:right w:val="nil"/>
            </w:tcBorders>
            <w:shd w:val="clear" w:color="auto" w:fill="auto"/>
            <w:noWrap/>
            <w:vAlign w:val="bottom"/>
            <w:hideMark/>
          </w:tcPr>
          <w:p w14:paraId="3634DAF6"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ASSETS</w:t>
            </w:r>
          </w:p>
        </w:tc>
        <w:tc>
          <w:tcPr>
            <w:tcW w:w="636" w:type="pct"/>
            <w:tcBorders>
              <w:top w:val="nil"/>
              <w:left w:val="nil"/>
              <w:bottom w:val="nil"/>
              <w:right w:val="nil"/>
            </w:tcBorders>
            <w:shd w:val="clear" w:color="auto" w:fill="auto"/>
            <w:noWrap/>
            <w:vAlign w:val="center"/>
            <w:hideMark/>
          </w:tcPr>
          <w:p w14:paraId="24C0DA99" w14:textId="77777777" w:rsidR="00D8072D" w:rsidRPr="0096258D" w:rsidRDefault="00D8072D" w:rsidP="00C71BCD">
            <w:pPr>
              <w:spacing w:after="0" w:line="240" w:lineRule="auto"/>
              <w:jc w:val="lef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center"/>
            <w:hideMark/>
          </w:tcPr>
          <w:p w14:paraId="158EE126" w14:textId="77777777" w:rsidR="00D8072D" w:rsidRPr="0096258D" w:rsidRDefault="00D8072D" w:rsidP="00C71BCD">
            <w:pPr>
              <w:spacing w:after="0" w:line="240" w:lineRule="auto"/>
              <w:jc w:val="lef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center"/>
            <w:hideMark/>
          </w:tcPr>
          <w:p w14:paraId="25601FCF" w14:textId="77777777" w:rsidR="00D8072D" w:rsidRPr="0096258D" w:rsidRDefault="00D8072D" w:rsidP="00C71BCD">
            <w:pPr>
              <w:spacing w:after="0" w:line="240" w:lineRule="auto"/>
              <w:jc w:val="left"/>
              <w:rPr>
                <w:rFonts w:ascii="Arial" w:hAnsi="Arial" w:cs="Arial"/>
                <w:color w:val="000000"/>
                <w:sz w:val="16"/>
                <w:szCs w:val="16"/>
              </w:rPr>
            </w:pPr>
          </w:p>
        </w:tc>
        <w:tc>
          <w:tcPr>
            <w:tcW w:w="642" w:type="pct"/>
            <w:tcBorders>
              <w:top w:val="nil"/>
              <w:left w:val="nil"/>
              <w:bottom w:val="nil"/>
              <w:right w:val="nil"/>
            </w:tcBorders>
            <w:shd w:val="clear" w:color="auto" w:fill="auto"/>
            <w:noWrap/>
            <w:vAlign w:val="center"/>
            <w:hideMark/>
          </w:tcPr>
          <w:p w14:paraId="73B11A18" w14:textId="77777777" w:rsidR="00D8072D" w:rsidRPr="0096258D" w:rsidRDefault="00D8072D" w:rsidP="00C71BCD">
            <w:pPr>
              <w:spacing w:after="0" w:line="240" w:lineRule="auto"/>
              <w:jc w:val="left"/>
              <w:rPr>
                <w:rFonts w:ascii="Times New Roman" w:hAnsi="Times New Roman"/>
              </w:rPr>
            </w:pPr>
          </w:p>
        </w:tc>
        <w:tc>
          <w:tcPr>
            <w:tcW w:w="642" w:type="pct"/>
            <w:tcBorders>
              <w:top w:val="nil"/>
              <w:left w:val="nil"/>
              <w:bottom w:val="nil"/>
              <w:right w:val="nil"/>
            </w:tcBorders>
            <w:shd w:val="clear" w:color="auto" w:fill="auto"/>
            <w:noWrap/>
            <w:vAlign w:val="center"/>
            <w:hideMark/>
          </w:tcPr>
          <w:p w14:paraId="6C42F903" w14:textId="77777777" w:rsidR="00D8072D" w:rsidRPr="0096258D" w:rsidRDefault="00D8072D" w:rsidP="00C71BCD">
            <w:pPr>
              <w:spacing w:after="0" w:line="240" w:lineRule="auto"/>
              <w:jc w:val="left"/>
              <w:rPr>
                <w:rFonts w:ascii="Times New Roman" w:hAnsi="Times New Roman"/>
              </w:rPr>
            </w:pPr>
          </w:p>
        </w:tc>
      </w:tr>
      <w:tr w:rsidR="00D8072D" w:rsidRPr="0096258D" w14:paraId="31D1F952" w14:textId="77777777" w:rsidTr="00C71BCD">
        <w:trPr>
          <w:trHeight w:val="225"/>
        </w:trPr>
        <w:tc>
          <w:tcPr>
            <w:tcW w:w="1796" w:type="pct"/>
            <w:tcBorders>
              <w:top w:val="nil"/>
              <w:left w:val="nil"/>
              <w:bottom w:val="nil"/>
              <w:right w:val="nil"/>
            </w:tcBorders>
            <w:shd w:val="clear" w:color="auto" w:fill="auto"/>
            <w:noWrap/>
            <w:vAlign w:val="bottom"/>
            <w:hideMark/>
          </w:tcPr>
          <w:p w14:paraId="23DF8061"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Financial assets</w:t>
            </w:r>
          </w:p>
        </w:tc>
        <w:tc>
          <w:tcPr>
            <w:tcW w:w="636" w:type="pct"/>
            <w:tcBorders>
              <w:top w:val="nil"/>
              <w:left w:val="nil"/>
              <w:bottom w:val="nil"/>
              <w:right w:val="nil"/>
            </w:tcBorders>
            <w:shd w:val="clear" w:color="auto" w:fill="auto"/>
            <w:noWrap/>
            <w:vAlign w:val="center"/>
            <w:hideMark/>
          </w:tcPr>
          <w:p w14:paraId="504CD19E" w14:textId="77777777" w:rsidR="00D8072D" w:rsidRPr="0096258D" w:rsidRDefault="00D8072D" w:rsidP="00C71BCD">
            <w:pPr>
              <w:spacing w:after="0" w:line="240" w:lineRule="auto"/>
              <w:jc w:val="lef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center"/>
            <w:hideMark/>
          </w:tcPr>
          <w:p w14:paraId="2E128612" w14:textId="77777777" w:rsidR="00D8072D" w:rsidRPr="0096258D" w:rsidRDefault="00D8072D" w:rsidP="00C71BCD">
            <w:pPr>
              <w:spacing w:after="0" w:line="240" w:lineRule="auto"/>
              <w:jc w:val="lef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center"/>
            <w:hideMark/>
          </w:tcPr>
          <w:p w14:paraId="17AE3B0E" w14:textId="77777777" w:rsidR="00D8072D" w:rsidRPr="0096258D" w:rsidRDefault="00D8072D" w:rsidP="00C71BCD">
            <w:pPr>
              <w:spacing w:after="0" w:line="240" w:lineRule="auto"/>
              <w:jc w:val="left"/>
              <w:rPr>
                <w:rFonts w:ascii="Arial" w:hAnsi="Arial" w:cs="Arial"/>
                <w:color w:val="000000"/>
                <w:sz w:val="16"/>
                <w:szCs w:val="16"/>
              </w:rPr>
            </w:pPr>
          </w:p>
        </w:tc>
        <w:tc>
          <w:tcPr>
            <w:tcW w:w="642" w:type="pct"/>
            <w:tcBorders>
              <w:top w:val="nil"/>
              <w:left w:val="nil"/>
              <w:bottom w:val="nil"/>
              <w:right w:val="nil"/>
            </w:tcBorders>
            <w:shd w:val="clear" w:color="auto" w:fill="auto"/>
            <w:noWrap/>
            <w:vAlign w:val="center"/>
            <w:hideMark/>
          </w:tcPr>
          <w:p w14:paraId="121C4BC0" w14:textId="77777777" w:rsidR="00D8072D" w:rsidRPr="0096258D" w:rsidRDefault="00D8072D" w:rsidP="00C71BCD">
            <w:pPr>
              <w:spacing w:after="0" w:line="240" w:lineRule="auto"/>
              <w:jc w:val="left"/>
              <w:rPr>
                <w:rFonts w:ascii="Times New Roman" w:hAnsi="Times New Roman"/>
              </w:rPr>
            </w:pPr>
          </w:p>
        </w:tc>
        <w:tc>
          <w:tcPr>
            <w:tcW w:w="642" w:type="pct"/>
            <w:tcBorders>
              <w:top w:val="nil"/>
              <w:left w:val="nil"/>
              <w:bottom w:val="nil"/>
              <w:right w:val="nil"/>
            </w:tcBorders>
            <w:shd w:val="clear" w:color="auto" w:fill="auto"/>
            <w:noWrap/>
            <w:vAlign w:val="center"/>
            <w:hideMark/>
          </w:tcPr>
          <w:p w14:paraId="6292B90C" w14:textId="77777777" w:rsidR="00D8072D" w:rsidRPr="0096258D" w:rsidRDefault="00D8072D" w:rsidP="00C71BCD">
            <w:pPr>
              <w:spacing w:after="0" w:line="240" w:lineRule="auto"/>
              <w:jc w:val="left"/>
              <w:rPr>
                <w:rFonts w:ascii="Times New Roman" w:hAnsi="Times New Roman"/>
              </w:rPr>
            </w:pPr>
          </w:p>
        </w:tc>
      </w:tr>
      <w:tr w:rsidR="00D8072D" w:rsidRPr="0096258D" w14:paraId="4432BA70" w14:textId="77777777" w:rsidTr="00C71BCD">
        <w:trPr>
          <w:trHeight w:val="225"/>
        </w:trPr>
        <w:tc>
          <w:tcPr>
            <w:tcW w:w="1796" w:type="pct"/>
            <w:tcBorders>
              <w:top w:val="nil"/>
              <w:left w:val="nil"/>
              <w:bottom w:val="nil"/>
              <w:right w:val="nil"/>
            </w:tcBorders>
            <w:shd w:val="clear" w:color="auto" w:fill="auto"/>
            <w:noWrap/>
            <w:vAlign w:val="bottom"/>
            <w:hideMark/>
          </w:tcPr>
          <w:p w14:paraId="5F569135"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 xml:space="preserve">Cash </w:t>
            </w:r>
            <w:r w:rsidRPr="0096258D">
              <w:rPr>
                <w:rFonts w:ascii="Arial" w:hAnsi="Arial" w:cs="Arial"/>
                <w:sz w:val="16"/>
                <w:szCs w:val="16"/>
              </w:rPr>
              <w:t>and cash equivalents</w:t>
            </w:r>
          </w:p>
        </w:tc>
        <w:tc>
          <w:tcPr>
            <w:tcW w:w="636" w:type="pct"/>
            <w:tcBorders>
              <w:top w:val="nil"/>
              <w:left w:val="nil"/>
              <w:bottom w:val="nil"/>
              <w:right w:val="nil"/>
            </w:tcBorders>
            <w:shd w:val="clear" w:color="auto" w:fill="auto"/>
            <w:noWrap/>
            <w:vAlign w:val="bottom"/>
            <w:hideMark/>
          </w:tcPr>
          <w:p w14:paraId="170D96F7"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1,449</w:t>
            </w:r>
          </w:p>
        </w:tc>
        <w:tc>
          <w:tcPr>
            <w:tcW w:w="642" w:type="pct"/>
            <w:tcBorders>
              <w:top w:val="nil"/>
              <w:left w:val="nil"/>
              <w:bottom w:val="nil"/>
              <w:right w:val="nil"/>
            </w:tcBorders>
            <w:shd w:val="clear" w:color="000000" w:fill="E6E6E6"/>
            <w:noWrap/>
            <w:vAlign w:val="bottom"/>
            <w:hideMark/>
          </w:tcPr>
          <w:p w14:paraId="7F654D1B" w14:textId="77777777" w:rsidR="00D8072D" w:rsidRPr="0096258D" w:rsidRDefault="00D8072D" w:rsidP="00C71BCD">
            <w:pPr>
              <w:spacing w:after="0" w:line="240" w:lineRule="auto"/>
              <w:jc w:val="right"/>
              <w:rPr>
                <w:rFonts w:ascii="Arial" w:hAnsi="Arial" w:cs="Arial"/>
                <w:bCs/>
                <w:color w:val="000000"/>
                <w:sz w:val="16"/>
                <w:szCs w:val="16"/>
              </w:rPr>
            </w:pPr>
            <w:r w:rsidRPr="0096258D">
              <w:rPr>
                <w:rFonts w:ascii="Arial" w:hAnsi="Arial" w:cs="Arial"/>
                <w:bCs/>
                <w:color w:val="000000"/>
                <w:sz w:val="16"/>
                <w:szCs w:val="16"/>
              </w:rPr>
              <w:t>1,430</w:t>
            </w:r>
          </w:p>
        </w:tc>
        <w:tc>
          <w:tcPr>
            <w:tcW w:w="642" w:type="pct"/>
            <w:tcBorders>
              <w:top w:val="nil"/>
              <w:left w:val="nil"/>
              <w:bottom w:val="nil"/>
              <w:right w:val="nil"/>
            </w:tcBorders>
            <w:shd w:val="clear" w:color="auto" w:fill="auto"/>
            <w:noWrap/>
            <w:vAlign w:val="bottom"/>
            <w:hideMark/>
          </w:tcPr>
          <w:p w14:paraId="6C4BFAAB"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1,411</w:t>
            </w:r>
          </w:p>
        </w:tc>
        <w:tc>
          <w:tcPr>
            <w:tcW w:w="642" w:type="pct"/>
            <w:tcBorders>
              <w:top w:val="nil"/>
              <w:left w:val="nil"/>
              <w:bottom w:val="nil"/>
              <w:right w:val="nil"/>
            </w:tcBorders>
            <w:shd w:val="clear" w:color="auto" w:fill="auto"/>
            <w:noWrap/>
            <w:vAlign w:val="bottom"/>
            <w:hideMark/>
          </w:tcPr>
          <w:p w14:paraId="39DC67AF"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1,392</w:t>
            </w:r>
          </w:p>
        </w:tc>
        <w:tc>
          <w:tcPr>
            <w:tcW w:w="642" w:type="pct"/>
            <w:tcBorders>
              <w:top w:val="nil"/>
              <w:left w:val="nil"/>
              <w:bottom w:val="nil"/>
              <w:right w:val="nil"/>
            </w:tcBorders>
            <w:shd w:val="clear" w:color="auto" w:fill="auto"/>
            <w:noWrap/>
            <w:vAlign w:val="bottom"/>
            <w:hideMark/>
          </w:tcPr>
          <w:p w14:paraId="57827E43"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1,373</w:t>
            </w:r>
          </w:p>
        </w:tc>
      </w:tr>
      <w:tr w:rsidR="00D8072D" w:rsidRPr="0096258D" w14:paraId="29E8C971" w14:textId="77777777" w:rsidTr="00C71BCD">
        <w:trPr>
          <w:trHeight w:val="225"/>
        </w:trPr>
        <w:tc>
          <w:tcPr>
            <w:tcW w:w="1796" w:type="pct"/>
            <w:tcBorders>
              <w:top w:val="nil"/>
              <w:left w:val="nil"/>
              <w:bottom w:val="nil"/>
              <w:right w:val="nil"/>
            </w:tcBorders>
            <w:shd w:val="clear" w:color="auto" w:fill="auto"/>
            <w:noWrap/>
            <w:vAlign w:val="bottom"/>
            <w:hideMark/>
          </w:tcPr>
          <w:p w14:paraId="69273C51" w14:textId="77777777" w:rsidR="00D8072D" w:rsidRPr="0096258D" w:rsidRDefault="00D8072D" w:rsidP="00C71BCD">
            <w:pPr>
              <w:spacing w:after="0" w:line="240" w:lineRule="auto"/>
              <w:ind w:firstLineChars="100" w:firstLine="160"/>
              <w:jc w:val="left"/>
              <w:rPr>
                <w:rFonts w:ascii="Arial" w:hAnsi="Arial" w:cs="Arial"/>
                <w:sz w:val="16"/>
                <w:szCs w:val="16"/>
              </w:rPr>
            </w:pPr>
            <w:r w:rsidRPr="0096258D">
              <w:rPr>
                <w:rFonts w:ascii="Arial" w:hAnsi="Arial" w:cs="Arial"/>
                <w:sz w:val="16"/>
                <w:szCs w:val="16"/>
              </w:rPr>
              <w:t>Trade and other receivables</w:t>
            </w:r>
          </w:p>
        </w:tc>
        <w:tc>
          <w:tcPr>
            <w:tcW w:w="636" w:type="pct"/>
            <w:tcBorders>
              <w:top w:val="nil"/>
              <w:left w:val="nil"/>
              <w:bottom w:val="nil"/>
              <w:right w:val="nil"/>
            </w:tcBorders>
            <w:shd w:val="clear" w:color="auto" w:fill="auto"/>
            <w:noWrap/>
            <w:vAlign w:val="bottom"/>
            <w:hideMark/>
          </w:tcPr>
          <w:p w14:paraId="2141E344"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1,349</w:t>
            </w:r>
          </w:p>
        </w:tc>
        <w:tc>
          <w:tcPr>
            <w:tcW w:w="642" w:type="pct"/>
            <w:tcBorders>
              <w:top w:val="nil"/>
              <w:left w:val="nil"/>
              <w:bottom w:val="nil"/>
              <w:right w:val="nil"/>
            </w:tcBorders>
            <w:shd w:val="clear" w:color="000000" w:fill="E6E6E6"/>
            <w:noWrap/>
            <w:vAlign w:val="bottom"/>
            <w:hideMark/>
          </w:tcPr>
          <w:p w14:paraId="77B87A7F" w14:textId="77777777" w:rsidR="00D8072D" w:rsidRPr="0096258D" w:rsidRDefault="00D8072D" w:rsidP="00C71BCD">
            <w:pPr>
              <w:spacing w:after="0" w:line="240" w:lineRule="auto"/>
              <w:jc w:val="right"/>
              <w:rPr>
                <w:rFonts w:ascii="Arial" w:hAnsi="Arial" w:cs="Arial"/>
                <w:bCs/>
                <w:color w:val="000000"/>
                <w:sz w:val="16"/>
                <w:szCs w:val="16"/>
              </w:rPr>
            </w:pPr>
            <w:r w:rsidRPr="0096258D">
              <w:rPr>
                <w:rFonts w:ascii="Arial" w:hAnsi="Arial" w:cs="Arial"/>
                <w:bCs/>
                <w:color w:val="000000"/>
                <w:sz w:val="16"/>
                <w:szCs w:val="16"/>
              </w:rPr>
              <w:t>1,349</w:t>
            </w:r>
          </w:p>
        </w:tc>
        <w:tc>
          <w:tcPr>
            <w:tcW w:w="642" w:type="pct"/>
            <w:tcBorders>
              <w:top w:val="nil"/>
              <w:left w:val="nil"/>
              <w:bottom w:val="nil"/>
              <w:right w:val="nil"/>
            </w:tcBorders>
            <w:shd w:val="clear" w:color="auto" w:fill="auto"/>
            <w:noWrap/>
            <w:vAlign w:val="bottom"/>
            <w:hideMark/>
          </w:tcPr>
          <w:p w14:paraId="7B404F52"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1,349</w:t>
            </w:r>
          </w:p>
        </w:tc>
        <w:tc>
          <w:tcPr>
            <w:tcW w:w="642" w:type="pct"/>
            <w:tcBorders>
              <w:top w:val="nil"/>
              <w:left w:val="nil"/>
              <w:bottom w:val="nil"/>
              <w:right w:val="nil"/>
            </w:tcBorders>
            <w:shd w:val="clear" w:color="auto" w:fill="auto"/>
            <w:noWrap/>
            <w:vAlign w:val="bottom"/>
            <w:hideMark/>
          </w:tcPr>
          <w:p w14:paraId="6D300049"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1,349</w:t>
            </w:r>
          </w:p>
        </w:tc>
        <w:tc>
          <w:tcPr>
            <w:tcW w:w="642" w:type="pct"/>
            <w:tcBorders>
              <w:top w:val="nil"/>
              <w:left w:val="nil"/>
              <w:bottom w:val="nil"/>
              <w:right w:val="nil"/>
            </w:tcBorders>
            <w:shd w:val="clear" w:color="auto" w:fill="auto"/>
            <w:noWrap/>
            <w:vAlign w:val="bottom"/>
            <w:hideMark/>
          </w:tcPr>
          <w:p w14:paraId="6587E854"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1,349</w:t>
            </w:r>
          </w:p>
        </w:tc>
      </w:tr>
      <w:tr w:rsidR="00D8072D" w:rsidRPr="0096258D" w14:paraId="3561646A" w14:textId="77777777" w:rsidTr="00C71BCD">
        <w:trPr>
          <w:trHeight w:val="225"/>
        </w:trPr>
        <w:tc>
          <w:tcPr>
            <w:tcW w:w="1796" w:type="pct"/>
            <w:tcBorders>
              <w:top w:val="nil"/>
              <w:left w:val="nil"/>
              <w:bottom w:val="nil"/>
              <w:right w:val="nil"/>
            </w:tcBorders>
            <w:shd w:val="clear" w:color="auto" w:fill="auto"/>
            <w:noWrap/>
            <w:vAlign w:val="bottom"/>
            <w:hideMark/>
          </w:tcPr>
          <w:p w14:paraId="6284AF3E"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1743CA66"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2,798 </w:t>
            </w:r>
          </w:p>
        </w:tc>
        <w:tc>
          <w:tcPr>
            <w:tcW w:w="642" w:type="pct"/>
            <w:tcBorders>
              <w:top w:val="single" w:sz="4" w:space="0" w:color="000000"/>
              <w:left w:val="nil"/>
              <w:bottom w:val="single" w:sz="4" w:space="0" w:color="000000"/>
              <w:right w:val="nil"/>
            </w:tcBorders>
            <w:shd w:val="clear" w:color="000000" w:fill="E6E6E6"/>
            <w:noWrap/>
            <w:vAlign w:val="bottom"/>
            <w:hideMark/>
          </w:tcPr>
          <w:p w14:paraId="1EB85B9C"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2,779 </w:t>
            </w:r>
          </w:p>
        </w:tc>
        <w:tc>
          <w:tcPr>
            <w:tcW w:w="642" w:type="pct"/>
            <w:tcBorders>
              <w:top w:val="single" w:sz="4" w:space="0" w:color="000000"/>
              <w:left w:val="nil"/>
              <w:bottom w:val="single" w:sz="4" w:space="0" w:color="000000"/>
              <w:right w:val="nil"/>
            </w:tcBorders>
            <w:shd w:val="clear" w:color="auto" w:fill="auto"/>
            <w:noWrap/>
            <w:vAlign w:val="bottom"/>
            <w:hideMark/>
          </w:tcPr>
          <w:p w14:paraId="219F3E20"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2,760 </w:t>
            </w:r>
          </w:p>
        </w:tc>
        <w:tc>
          <w:tcPr>
            <w:tcW w:w="642" w:type="pct"/>
            <w:tcBorders>
              <w:top w:val="single" w:sz="4" w:space="0" w:color="000000"/>
              <w:left w:val="nil"/>
              <w:bottom w:val="single" w:sz="4" w:space="0" w:color="000000"/>
              <w:right w:val="nil"/>
            </w:tcBorders>
            <w:shd w:val="clear" w:color="auto" w:fill="auto"/>
            <w:noWrap/>
            <w:vAlign w:val="bottom"/>
            <w:hideMark/>
          </w:tcPr>
          <w:p w14:paraId="751F0BEB"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2,741 </w:t>
            </w:r>
          </w:p>
        </w:tc>
        <w:tc>
          <w:tcPr>
            <w:tcW w:w="642" w:type="pct"/>
            <w:tcBorders>
              <w:top w:val="single" w:sz="4" w:space="0" w:color="000000"/>
              <w:left w:val="nil"/>
              <w:bottom w:val="single" w:sz="4" w:space="0" w:color="000000"/>
              <w:right w:val="nil"/>
            </w:tcBorders>
            <w:shd w:val="clear" w:color="auto" w:fill="auto"/>
            <w:noWrap/>
            <w:vAlign w:val="bottom"/>
            <w:hideMark/>
          </w:tcPr>
          <w:p w14:paraId="43191C59"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2,722 </w:t>
            </w:r>
          </w:p>
        </w:tc>
      </w:tr>
      <w:tr w:rsidR="00D8072D" w:rsidRPr="0096258D" w14:paraId="2FBE55CC" w14:textId="77777777" w:rsidTr="00C71BCD">
        <w:trPr>
          <w:trHeight w:val="225"/>
        </w:trPr>
        <w:tc>
          <w:tcPr>
            <w:tcW w:w="1796" w:type="pct"/>
            <w:tcBorders>
              <w:top w:val="nil"/>
              <w:left w:val="nil"/>
              <w:bottom w:val="nil"/>
              <w:right w:val="nil"/>
            </w:tcBorders>
            <w:shd w:val="clear" w:color="auto" w:fill="auto"/>
            <w:noWrap/>
            <w:vAlign w:val="bottom"/>
            <w:hideMark/>
          </w:tcPr>
          <w:p w14:paraId="7456076D"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Non-financial assets</w:t>
            </w:r>
          </w:p>
        </w:tc>
        <w:tc>
          <w:tcPr>
            <w:tcW w:w="636" w:type="pct"/>
            <w:tcBorders>
              <w:top w:val="nil"/>
              <w:left w:val="nil"/>
              <w:bottom w:val="nil"/>
              <w:right w:val="nil"/>
            </w:tcBorders>
            <w:shd w:val="clear" w:color="auto" w:fill="auto"/>
            <w:noWrap/>
            <w:vAlign w:val="bottom"/>
            <w:hideMark/>
          </w:tcPr>
          <w:p w14:paraId="2367E765" w14:textId="77777777" w:rsidR="00D8072D" w:rsidRPr="0096258D" w:rsidRDefault="00D8072D" w:rsidP="00C71BCD">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bottom"/>
            <w:hideMark/>
          </w:tcPr>
          <w:p w14:paraId="6424DED6"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7585AD14" w14:textId="77777777" w:rsidR="00D8072D" w:rsidRPr="0096258D" w:rsidRDefault="00D8072D" w:rsidP="00C71BCD">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244DC357" w14:textId="77777777" w:rsidR="00D8072D" w:rsidRPr="0096258D" w:rsidRDefault="00D8072D" w:rsidP="00C71BCD">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564BA9CF" w14:textId="77777777" w:rsidR="00D8072D" w:rsidRPr="0096258D" w:rsidRDefault="00D8072D" w:rsidP="00C71BCD">
            <w:pPr>
              <w:spacing w:after="0" w:line="240" w:lineRule="auto"/>
              <w:jc w:val="right"/>
              <w:rPr>
                <w:rFonts w:ascii="Times New Roman" w:hAnsi="Times New Roman"/>
              </w:rPr>
            </w:pPr>
          </w:p>
        </w:tc>
      </w:tr>
      <w:tr w:rsidR="00D8072D" w:rsidRPr="0096258D" w14:paraId="180DEF01" w14:textId="77777777" w:rsidTr="00C71BCD">
        <w:trPr>
          <w:trHeight w:val="225"/>
        </w:trPr>
        <w:tc>
          <w:tcPr>
            <w:tcW w:w="1796" w:type="pct"/>
            <w:tcBorders>
              <w:top w:val="nil"/>
              <w:left w:val="nil"/>
              <w:bottom w:val="nil"/>
              <w:right w:val="nil"/>
            </w:tcBorders>
            <w:shd w:val="clear" w:color="auto" w:fill="auto"/>
            <w:noWrap/>
            <w:vAlign w:val="bottom"/>
            <w:hideMark/>
          </w:tcPr>
          <w:p w14:paraId="33EE46A8"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Land and buildings</w:t>
            </w:r>
          </w:p>
        </w:tc>
        <w:tc>
          <w:tcPr>
            <w:tcW w:w="636" w:type="pct"/>
            <w:tcBorders>
              <w:top w:val="nil"/>
              <w:left w:val="nil"/>
              <w:bottom w:val="nil"/>
              <w:right w:val="nil"/>
            </w:tcBorders>
            <w:shd w:val="clear" w:color="auto" w:fill="auto"/>
            <w:noWrap/>
            <w:vAlign w:val="bottom"/>
            <w:hideMark/>
          </w:tcPr>
          <w:p w14:paraId="571962D0"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3,505</w:t>
            </w:r>
          </w:p>
        </w:tc>
        <w:tc>
          <w:tcPr>
            <w:tcW w:w="642" w:type="pct"/>
            <w:tcBorders>
              <w:top w:val="nil"/>
              <w:left w:val="nil"/>
              <w:bottom w:val="nil"/>
              <w:right w:val="nil"/>
            </w:tcBorders>
            <w:shd w:val="clear" w:color="000000" w:fill="E6E6E6"/>
            <w:noWrap/>
            <w:vAlign w:val="center"/>
            <w:hideMark/>
          </w:tcPr>
          <w:p w14:paraId="03F09FDB"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2,570</w:t>
            </w:r>
          </w:p>
        </w:tc>
        <w:tc>
          <w:tcPr>
            <w:tcW w:w="642" w:type="pct"/>
            <w:tcBorders>
              <w:top w:val="nil"/>
              <w:left w:val="nil"/>
              <w:bottom w:val="nil"/>
              <w:right w:val="nil"/>
            </w:tcBorders>
            <w:shd w:val="clear" w:color="auto" w:fill="auto"/>
            <w:noWrap/>
            <w:vAlign w:val="center"/>
            <w:hideMark/>
          </w:tcPr>
          <w:p w14:paraId="41314350"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1,635</w:t>
            </w:r>
          </w:p>
        </w:tc>
        <w:tc>
          <w:tcPr>
            <w:tcW w:w="642" w:type="pct"/>
            <w:tcBorders>
              <w:top w:val="nil"/>
              <w:left w:val="nil"/>
              <w:bottom w:val="nil"/>
              <w:right w:val="nil"/>
            </w:tcBorders>
            <w:shd w:val="clear" w:color="auto" w:fill="auto"/>
            <w:noWrap/>
            <w:vAlign w:val="center"/>
            <w:hideMark/>
          </w:tcPr>
          <w:p w14:paraId="19F03B17"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642" w:type="pct"/>
            <w:tcBorders>
              <w:top w:val="nil"/>
              <w:left w:val="nil"/>
              <w:bottom w:val="nil"/>
              <w:right w:val="nil"/>
            </w:tcBorders>
            <w:shd w:val="clear" w:color="auto" w:fill="auto"/>
            <w:noWrap/>
            <w:hideMark/>
          </w:tcPr>
          <w:p w14:paraId="3017B1D4" w14:textId="77777777" w:rsidR="00D8072D" w:rsidRPr="0096258D" w:rsidRDefault="00D8072D" w:rsidP="00C71BCD">
            <w:pPr>
              <w:spacing w:after="0" w:line="240" w:lineRule="auto"/>
              <w:jc w:val="right"/>
              <w:rPr>
                <w:rFonts w:ascii="Arial" w:hAnsi="Arial" w:cs="Arial"/>
                <w:sz w:val="16"/>
                <w:szCs w:val="16"/>
              </w:rPr>
            </w:pPr>
            <w:r>
              <w:rPr>
                <w:rFonts w:ascii="Arial" w:hAnsi="Arial" w:cs="Arial"/>
                <w:sz w:val="16"/>
                <w:szCs w:val="16"/>
              </w:rPr>
              <w:t xml:space="preserve">- </w:t>
            </w:r>
          </w:p>
        </w:tc>
      </w:tr>
      <w:tr w:rsidR="00D8072D" w:rsidRPr="0096258D" w14:paraId="6FEF7A23" w14:textId="77777777" w:rsidTr="00C71BCD">
        <w:trPr>
          <w:trHeight w:val="225"/>
        </w:trPr>
        <w:tc>
          <w:tcPr>
            <w:tcW w:w="1796" w:type="pct"/>
            <w:tcBorders>
              <w:top w:val="nil"/>
              <w:left w:val="nil"/>
              <w:bottom w:val="nil"/>
              <w:right w:val="nil"/>
            </w:tcBorders>
            <w:shd w:val="clear" w:color="auto" w:fill="auto"/>
            <w:noWrap/>
            <w:vAlign w:val="bottom"/>
            <w:hideMark/>
          </w:tcPr>
          <w:p w14:paraId="6996BCCC"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Property, plant and equipment</w:t>
            </w:r>
          </w:p>
        </w:tc>
        <w:tc>
          <w:tcPr>
            <w:tcW w:w="636" w:type="pct"/>
            <w:tcBorders>
              <w:top w:val="nil"/>
              <w:left w:val="nil"/>
              <w:bottom w:val="nil"/>
              <w:right w:val="nil"/>
            </w:tcBorders>
            <w:shd w:val="clear" w:color="auto" w:fill="auto"/>
            <w:noWrap/>
            <w:vAlign w:val="bottom"/>
            <w:hideMark/>
          </w:tcPr>
          <w:p w14:paraId="56D5CA3B"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2,388</w:t>
            </w:r>
          </w:p>
        </w:tc>
        <w:tc>
          <w:tcPr>
            <w:tcW w:w="642" w:type="pct"/>
            <w:tcBorders>
              <w:top w:val="nil"/>
              <w:left w:val="nil"/>
              <w:bottom w:val="nil"/>
              <w:right w:val="nil"/>
            </w:tcBorders>
            <w:shd w:val="clear" w:color="000000" w:fill="E6E6E6"/>
            <w:noWrap/>
            <w:vAlign w:val="center"/>
            <w:hideMark/>
          </w:tcPr>
          <w:p w14:paraId="62BC1764"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2,248</w:t>
            </w:r>
          </w:p>
        </w:tc>
        <w:tc>
          <w:tcPr>
            <w:tcW w:w="642" w:type="pct"/>
            <w:tcBorders>
              <w:top w:val="nil"/>
              <w:left w:val="nil"/>
              <w:bottom w:val="nil"/>
              <w:right w:val="nil"/>
            </w:tcBorders>
            <w:shd w:val="clear" w:color="auto" w:fill="auto"/>
            <w:noWrap/>
            <w:vAlign w:val="center"/>
            <w:hideMark/>
          </w:tcPr>
          <w:p w14:paraId="64DA4EFD"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1,978</w:t>
            </w:r>
          </w:p>
        </w:tc>
        <w:tc>
          <w:tcPr>
            <w:tcW w:w="642" w:type="pct"/>
            <w:tcBorders>
              <w:top w:val="nil"/>
              <w:left w:val="nil"/>
              <w:bottom w:val="nil"/>
              <w:right w:val="nil"/>
            </w:tcBorders>
            <w:shd w:val="clear" w:color="auto" w:fill="auto"/>
            <w:noWrap/>
            <w:vAlign w:val="center"/>
            <w:hideMark/>
          </w:tcPr>
          <w:p w14:paraId="26151CD3"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1,708</w:t>
            </w:r>
          </w:p>
        </w:tc>
        <w:tc>
          <w:tcPr>
            <w:tcW w:w="642" w:type="pct"/>
            <w:tcBorders>
              <w:top w:val="nil"/>
              <w:left w:val="nil"/>
              <w:bottom w:val="nil"/>
              <w:right w:val="nil"/>
            </w:tcBorders>
            <w:shd w:val="clear" w:color="auto" w:fill="auto"/>
            <w:noWrap/>
            <w:vAlign w:val="center"/>
            <w:hideMark/>
          </w:tcPr>
          <w:p w14:paraId="12FF871F"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1,419</w:t>
            </w:r>
          </w:p>
        </w:tc>
      </w:tr>
      <w:tr w:rsidR="00D8072D" w:rsidRPr="0096258D" w14:paraId="6DD653B6" w14:textId="77777777" w:rsidTr="00C71BCD">
        <w:trPr>
          <w:trHeight w:val="225"/>
        </w:trPr>
        <w:tc>
          <w:tcPr>
            <w:tcW w:w="1796" w:type="pct"/>
            <w:tcBorders>
              <w:top w:val="nil"/>
              <w:left w:val="nil"/>
              <w:bottom w:val="nil"/>
              <w:right w:val="nil"/>
            </w:tcBorders>
            <w:shd w:val="clear" w:color="auto" w:fill="auto"/>
            <w:noWrap/>
            <w:vAlign w:val="bottom"/>
            <w:hideMark/>
          </w:tcPr>
          <w:p w14:paraId="512D94AA"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Intangibles</w:t>
            </w:r>
          </w:p>
        </w:tc>
        <w:tc>
          <w:tcPr>
            <w:tcW w:w="636" w:type="pct"/>
            <w:tcBorders>
              <w:top w:val="nil"/>
              <w:left w:val="nil"/>
              <w:bottom w:val="nil"/>
              <w:right w:val="nil"/>
            </w:tcBorders>
            <w:shd w:val="clear" w:color="auto" w:fill="auto"/>
            <w:noWrap/>
            <w:vAlign w:val="bottom"/>
            <w:hideMark/>
          </w:tcPr>
          <w:p w14:paraId="5CAD12A6"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448</w:t>
            </w:r>
          </w:p>
        </w:tc>
        <w:tc>
          <w:tcPr>
            <w:tcW w:w="642" w:type="pct"/>
            <w:tcBorders>
              <w:top w:val="nil"/>
              <w:left w:val="nil"/>
              <w:bottom w:val="nil"/>
              <w:right w:val="nil"/>
            </w:tcBorders>
            <w:shd w:val="clear" w:color="000000" w:fill="E6E6E6"/>
            <w:noWrap/>
            <w:vAlign w:val="center"/>
            <w:hideMark/>
          </w:tcPr>
          <w:p w14:paraId="76B162C9"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948</w:t>
            </w:r>
          </w:p>
        </w:tc>
        <w:tc>
          <w:tcPr>
            <w:tcW w:w="642" w:type="pct"/>
            <w:tcBorders>
              <w:top w:val="nil"/>
              <w:left w:val="nil"/>
              <w:bottom w:val="nil"/>
              <w:right w:val="nil"/>
            </w:tcBorders>
            <w:shd w:val="clear" w:color="auto" w:fill="auto"/>
            <w:noWrap/>
            <w:vAlign w:val="center"/>
            <w:hideMark/>
          </w:tcPr>
          <w:p w14:paraId="0E27BC39"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795</w:t>
            </w:r>
          </w:p>
        </w:tc>
        <w:tc>
          <w:tcPr>
            <w:tcW w:w="642" w:type="pct"/>
            <w:tcBorders>
              <w:top w:val="nil"/>
              <w:left w:val="nil"/>
              <w:bottom w:val="nil"/>
              <w:right w:val="nil"/>
            </w:tcBorders>
            <w:shd w:val="clear" w:color="auto" w:fill="auto"/>
            <w:noWrap/>
            <w:vAlign w:val="center"/>
            <w:hideMark/>
          </w:tcPr>
          <w:p w14:paraId="256C8C48"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642</w:t>
            </w:r>
          </w:p>
        </w:tc>
        <w:tc>
          <w:tcPr>
            <w:tcW w:w="642" w:type="pct"/>
            <w:tcBorders>
              <w:top w:val="nil"/>
              <w:left w:val="nil"/>
              <w:bottom w:val="nil"/>
              <w:right w:val="nil"/>
            </w:tcBorders>
            <w:shd w:val="clear" w:color="auto" w:fill="auto"/>
            <w:noWrap/>
            <w:vAlign w:val="center"/>
            <w:hideMark/>
          </w:tcPr>
          <w:p w14:paraId="504E7B20"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508</w:t>
            </w:r>
          </w:p>
        </w:tc>
      </w:tr>
      <w:tr w:rsidR="00D8072D" w:rsidRPr="0096258D" w14:paraId="4ABF7CD4" w14:textId="77777777" w:rsidTr="00C71BCD">
        <w:trPr>
          <w:trHeight w:val="225"/>
        </w:trPr>
        <w:tc>
          <w:tcPr>
            <w:tcW w:w="1796" w:type="pct"/>
            <w:tcBorders>
              <w:top w:val="nil"/>
              <w:left w:val="nil"/>
              <w:bottom w:val="nil"/>
              <w:right w:val="nil"/>
            </w:tcBorders>
            <w:shd w:val="clear" w:color="auto" w:fill="auto"/>
            <w:noWrap/>
            <w:vAlign w:val="bottom"/>
            <w:hideMark/>
          </w:tcPr>
          <w:p w14:paraId="52566C32"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Other non-financial assets</w:t>
            </w:r>
          </w:p>
        </w:tc>
        <w:tc>
          <w:tcPr>
            <w:tcW w:w="636" w:type="pct"/>
            <w:tcBorders>
              <w:top w:val="nil"/>
              <w:left w:val="nil"/>
              <w:bottom w:val="nil"/>
              <w:right w:val="nil"/>
            </w:tcBorders>
            <w:shd w:val="clear" w:color="auto" w:fill="auto"/>
            <w:noWrap/>
            <w:vAlign w:val="bottom"/>
            <w:hideMark/>
          </w:tcPr>
          <w:p w14:paraId="58819666"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173</w:t>
            </w:r>
          </w:p>
        </w:tc>
        <w:tc>
          <w:tcPr>
            <w:tcW w:w="642" w:type="pct"/>
            <w:tcBorders>
              <w:top w:val="nil"/>
              <w:left w:val="nil"/>
              <w:bottom w:val="nil"/>
              <w:right w:val="nil"/>
            </w:tcBorders>
            <w:shd w:val="clear" w:color="000000" w:fill="E6E6E6"/>
            <w:noWrap/>
            <w:vAlign w:val="center"/>
            <w:hideMark/>
          </w:tcPr>
          <w:p w14:paraId="7E73B7E5"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173</w:t>
            </w:r>
          </w:p>
        </w:tc>
        <w:tc>
          <w:tcPr>
            <w:tcW w:w="642" w:type="pct"/>
            <w:tcBorders>
              <w:top w:val="nil"/>
              <w:left w:val="nil"/>
              <w:bottom w:val="nil"/>
              <w:right w:val="nil"/>
            </w:tcBorders>
            <w:shd w:val="clear" w:color="auto" w:fill="auto"/>
            <w:noWrap/>
            <w:vAlign w:val="center"/>
            <w:hideMark/>
          </w:tcPr>
          <w:p w14:paraId="3862BB29"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173</w:t>
            </w:r>
          </w:p>
        </w:tc>
        <w:tc>
          <w:tcPr>
            <w:tcW w:w="642" w:type="pct"/>
            <w:tcBorders>
              <w:top w:val="nil"/>
              <w:left w:val="nil"/>
              <w:bottom w:val="nil"/>
              <w:right w:val="nil"/>
            </w:tcBorders>
            <w:shd w:val="clear" w:color="auto" w:fill="auto"/>
            <w:noWrap/>
            <w:vAlign w:val="center"/>
            <w:hideMark/>
          </w:tcPr>
          <w:p w14:paraId="3EB2EE2F"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173</w:t>
            </w:r>
          </w:p>
        </w:tc>
        <w:tc>
          <w:tcPr>
            <w:tcW w:w="642" w:type="pct"/>
            <w:tcBorders>
              <w:top w:val="nil"/>
              <w:left w:val="nil"/>
              <w:bottom w:val="nil"/>
              <w:right w:val="nil"/>
            </w:tcBorders>
            <w:shd w:val="clear" w:color="auto" w:fill="auto"/>
            <w:noWrap/>
            <w:vAlign w:val="center"/>
            <w:hideMark/>
          </w:tcPr>
          <w:p w14:paraId="71685631"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173</w:t>
            </w:r>
          </w:p>
        </w:tc>
      </w:tr>
      <w:tr w:rsidR="00D8072D" w:rsidRPr="0096258D" w14:paraId="3AF394A1" w14:textId="77777777" w:rsidTr="00C71BCD">
        <w:trPr>
          <w:trHeight w:val="225"/>
        </w:trPr>
        <w:tc>
          <w:tcPr>
            <w:tcW w:w="1796" w:type="pct"/>
            <w:tcBorders>
              <w:top w:val="nil"/>
              <w:left w:val="nil"/>
              <w:bottom w:val="nil"/>
              <w:right w:val="nil"/>
            </w:tcBorders>
            <w:shd w:val="clear" w:color="auto" w:fill="auto"/>
            <w:noWrap/>
            <w:vAlign w:val="bottom"/>
            <w:hideMark/>
          </w:tcPr>
          <w:p w14:paraId="2F24A191"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non-financial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2B56F545"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6,514 </w:t>
            </w:r>
          </w:p>
        </w:tc>
        <w:tc>
          <w:tcPr>
            <w:tcW w:w="642" w:type="pct"/>
            <w:tcBorders>
              <w:top w:val="single" w:sz="4" w:space="0" w:color="000000"/>
              <w:left w:val="nil"/>
              <w:bottom w:val="single" w:sz="4" w:space="0" w:color="000000"/>
              <w:right w:val="nil"/>
            </w:tcBorders>
            <w:shd w:val="clear" w:color="000000" w:fill="E6E6E6"/>
            <w:noWrap/>
            <w:vAlign w:val="center"/>
            <w:hideMark/>
          </w:tcPr>
          <w:p w14:paraId="420C1762"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5,939 </w:t>
            </w:r>
          </w:p>
        </w:tc>
        <w:tc>
          <w:tcPr>
            <w:tcW w:w="642" w:type="pct"/>
            <w:tcBorders>
              <w:top w:val="single" w:sz="4" w:space="0" w:color="000000"/>
              <w:left w:val="nil"/>
              <w:bottom w:val="single" w:sz="4" w:space="0" w:color="000000"/>
              <w:right w:val="nil"/>
            </w:tcBorders>
            <w:shd w:val="clear" w:color="auto" w:fill="auto"/>
            <w:noWrap/>
            <w:vAlign w:val="center"/>
            <w:hideMark/>
          </w:tcPr>
          <w:p w14:paraId="64E9D0BC"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4,581 </w:t>
            </w:r>
          </w:p>
        </w:tc>
        <w:tc>
          <w:tcPr>
            <w:tcW w:w="642" w:type="pct"/>
            <w:tcBorders>
              <w:top w:val="single" w:sz="4" w:space="0" w:color="000000"/>
              <w:left w:val="nil"/>
              <w:bottom w:val="single" w:sz="4" w:space="0" w:color="000000"/>
              <w:right w:val="nil"/>
            </w:tcBorders>
            <w:shd w:val="clear" w:color="auto" w:fill="auto"/>
            <w:noWrap/>
            <w:vAlign w:val="center"/>
            <w:hideMark/>
          </w:tcPr>
          <w:p w14:paraId="78F996BB"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3,223 </w:t>
            </w:r>
          </w:p>
        </w:tc>
        <w:tc>
          <w:tcPr>
            <w:tcW w:w="642" w:type="pct"/>
            <w:tcBorders>
              <w:top w:val="single" w:sz="4" w:space="0" w:color="000000"/>
              <w:left w:val="nil"/>
              <w:bottom w:val="single" w:sz="4" w:space="0" w:color="000000"/>
              <w:right w:val="nil"/>
            </w:tcBorders>
            <w:shd w:val="clear" w:color="auto" w:fill="auto"/>
            <w:noWrap/>
            <w:vAlign w:val="center"/>
            <w:hideMark/>
          </w:tcPr>
          <w:p w14:paraId="1A188D5B"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2,100 </w:t>
            </w:r>
          </w:p>
        </w:tc>
      </w:tr>
      <w:tr w:rsidR="00D8072D" w:rsidRPr="0096258D" w14:paraId="7EE02969" w14:textId="77777777" w:rsidTr="00C71BCD">
        <w:trPr>
          <w:trHeight w:val="225"/>
        </w:trPr>
        <w:tc>
          <w:tcPr>
            <w:tcW w:w="1796" w:type="pct"/>
            <w:tcBorders>
              <w:top w:val="nil"/>
              <w:left w:val="nil"/>
              <w:bottom w:val="nil"/>
              <w:right w:val="nil"/>
            </w:tcBorders>
            <w:shd w:val="clear" w:color="auto" w:fill="auto"/>
            <w:noWrap/>
            <w:vAlign w:val="bottom"/>
            <w:hideMark/>
          </w:tcPr>
          <w:p w14:paraId="2D99C3A6"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assets</w:t>
            </w:r>
          </w:p>
        </w:tc>
        <w:tc>
          <w:tcPr>
            <w:tcW w:w="636" w:type="pct"/>
            <w:tcBorders>
              <w:top w:val="nil"/>
              <w:left w:val="nil"/>
              <w:bottom w:val="single" w:sz="4" w:space="0" w:color="000000"/>
              <w:right w:val="nil"/>
            </w:tcBorders>
            <w:shd w:val="clear" w:color="auto" w:fill="auto"/>
            <w:noWrap/>
            <w:vAlign w:val="bottom"/>
            <w:hideMark/>
          </w:tcPr>
          <w:p w14:paraId="7EF38500"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9,312 </w:t>
            </w:r>
          </w:p>
        </w:tc>
        <w:tc>
          <w:tcPr>
            <w:tcW w:w="642" w:type="pct"/>
            <w:tcBorders>
              <w:top w:val="nil"/>
              <w:left w:val="nil"/>
              <w:bottom w:val="single" w:sz="4" w:space="0" w:color="000000"/>
              <w:right w:val="nil"/>
            </w:tcBorders>
            <w:shd w:val="clear" w:color="000000" w:fill="E6E6E6"/>
            <w:noWrap/>
            <w:vAlign w:val="center"/>
            <w:hideMark/>
          </w:tcPr>
          <w:p w14:paraId="5F425F10"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8,718 </w:t>
            </w:r>
          </w:p>
        </w:tc>
        <w:tc>
          <w:tcPr>
            <w:tcW w:w="642" w:type="pct"/>
            <w:tcBorders>
              <w:top w:val="nil"/>
              <w:left w:val="nil"/>
              <w:bottom w:val="single" w:sz="4" w:space="0" w:color="000000"/>
              <w:right w:val="nil"/>
            </w:tcBorders>
            <w:shd w:val="clear" w:color="auto" w:fill="auto"/>
            <w:noWrap/>
            <w:vAlign w:val="center"/>
            <w:hideMark/>
          </w:tcPr>
          <w:p w14:paraId="1045D1A4"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7,341 </w:t>
            </w:r>
          </w:p>
        </w:tc>
        <w:tc>
          <w:tcPr>
            <w:tcW w:w="642" w:type="pct"/>
            <w:tcBorders>
              <w:top w:val="nil"/>
              <w:left w:val="nil"/>
              <w:bottom w:val="single" w:sz="4" w:space="0" w:color="000000"/>
              <w:right w:val="nil"/>
            </w:tcBorders>
            <w:shd w:val="clear" w:color="auto" w:fill="auto"/>
            <w:noWrap/>
            <w:vAlign w:val="center"/>
            <w:hideMark/>
          </w:tcPr>
          <w:p w14:paraId="61883879"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5,964 </w:t>
            </w:r>
          </w:p>
        </w:tc>
        <w:tc>
          <w:tcPr>
            <w:tcW w:w="642" w:type="pct"/>
            <w:tcBorders>
              <w:top w:val="nil"/>
              <w:left w:val="nil"/>
              <w:bottom w:val="single" w:sz="4" w:space="0" w:color="000000"/>
              <w:right w:val="nil"/>
            </w:tcBorders>
            <w:shd w:val="clear" w:color="auto" w:fill="auto"/>
            <w:noWrap/>
            <w:vAlign w:val="center"/>
            <w:hideMark/>
          </w:tcPr>
          <w:p w14:paraId="41EB6721"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4,822 </w:t>
            </w:r>
          </w:p>
        </w:tc>
      </w:tr>
      <w:tr w:rsidR="00D8072D" w:rsidRPr="0096258D" w14:paraId="279D9A0A" w14:textId="77777777" w:rsidTr="00C71BCD">
        <w:trPr>
          <w:trHeight w:val="225"/>
        </w:trPr>
        <w:tc>
          <w:tcPr>
            <w:tcW w:w="1796" w:type="pct"/>
            <w:tcBorders>
              <w:top w:val="nil"/>
              <w:left w:val="nil"/>
              <w:bottom w:val="nil"/>
              <w:right w:val="nil"/>
            </w:tcBorders>
            <w:shd w:val="clear" w:color="auto" w:fill="auto"/>
            <w:noWrap/>
            <w:vAlign w:val="bottom"/>
            <w:hideMark/>
          </w:tcPr>
          <w:p w14:paraId="78A1ABD5"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LIABILITIES</w:t>
            </w:r>
          </w:p>
        </w:tc>
        <w:tc>
          <w:tcPr>
            <w:tcW w:w="636" w:type="pct"/>
            <w:tcBorders>
              <w:top w:val="nil"/>
              <w:left w:val="nil"/>
              <w:bottom w:val="nil"/>
              <w:right w:val="nil"/>
            </w:tcBorders>
            <w:shd w:val="clear" w:color="auto" w:fill="auto"/>
            <w:noWrap/>
            <w:vAlign w:val="bottom"/>
            <w:hideMark/>
          </w:tcPr>
          <w:p w14:paraId="6D4A12F9" w14:textId="77777777" w:rsidR="00D8072D" w:rsidRPr="0096258D" w:rsidRDefault="00D8072D" w:rsidP="00C71BCD">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bottom"/>
            <w:hideMark/>
          </w:tcPr>
          <w:p w14:paraId="4DC6B964"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5BC31090" w14:textId="77777777" w:rsidR="00D8072D" w:rsidRPr="0096258D" w:rsidRDefault="00D8072D" w:rsidP="00C71BCD">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655F38FB" w14:textId="77777777" w:rsidR="00D8072D" w:rsidRPr="0096258D" w:rsidRDefault="00D8072D" w:rsidP="00C71BCD">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1119D8C4" w14:textId="77777777" w:rsidR="00D8072D" w:rsidRPr="0096258D" w:rsidRDefault="00D8072D" w:rsidP="00C71BCD">
            <w:pPr>
              <w:spacing w:after="0" w:line="240" w:lineRule="auto"/>
              <w:jc w:val="right"/>
              <w:rPr>
                <w:rFonts w:ascii="Times New Roman" w:hAnsi="Times New Roman"/>
              </w:rPr>
            </w:pPr>
          </w:p>
        </w:tc>
      </w:tr>
      <w:tr w:rsidR="00D8072D" w:rsidRPr="0096258D" w14:paraId="0B82091F" w14:textId="77777777" w:rsidTr="00C71BCD">
        <w:trPr>
          <w:trHeight w:val="225"/>
        </w:trPr>
        <w:tc>
          <w:tcPr>
            <w:tcW w:w="1796" w:type="pct"/>
            <w:tcBorders>
              <w:top w:val="nil"/>
              <w:left w:val="nil"/>
              <w:bottom w:val="nil"/>
              <w:right w:val="nil"/>
            </w:tcBorders>
            <w:shd w:val="clear" w:color="auto" w:fill="auto"/>
            <w:noWrap/>
            <w:vAlign w:val="bottom"/>
            <w:hideMark/>
          </w:tcPr>
          <w:p w14:paraId="642B4C5E"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Payables</w:t>
            </w:r>
          </w:p>
        </w:tc>
        <w:tc>
          <w:tcPr>
            <w:tcW w:w="636" w:type="pct"/>
            <w:tcBorders>
              <w:top w:val="nil"/>
              <w:left w:val="nil"/>
              <w:bottom w:val="nil"/>
              <w:right w:val="nil"/>
            </w:tcBorders>
            <w:shd w:val="clear" w:color="auto" w:fill="auto"/>
            <w:noWrap/>
            <w:vAlign w:val="bottom"/>
            <w:hideMark/>
          </w:tcPr>
          <w:p w14:paraId="6C1DB113" w14:textId="77777777" w:rsidR="00D8072D" w:rsidRPr="0096258D" w:rsidRDefault="00D8072D" w:rsidP="00C71BCD">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bottom"/>
            <w:hideMark/>
          </w:tcPr>
          <w:p w14:paraId="4A1F1A91"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264AFF79" w14:textId="77777777" w:rsidR="00D8072D" w:rsidRPr="0096258D" w:rsidRDefault="00D8072D" w:rsidP="00C71BCD">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263793C9" w14:textId="77777777" w:rsidR="00D8072D" w:rsidRPr="0096258D" w:rsidRDefault="00D8072D" w:rsidP="00C71BCD">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3D2D3CCB" w14:textId="77777777" w:rsidR="00D8072D" w:rsidRPr="0096258D" w:rsidRDefault="00D8072D" w:rsidP="00C71BCD">
            <w:pPr>
              <w:spacing w:after="0" w:line="240" w:lineRule="auto"/>
              <w:jc w:val="right"/>
              <w:rPr>
                <w:rFonts w:ascii="Times New Roman" w:hAnsi="Times New Roman"/>
              </w:rPr>
            </w:pPr>
          </w:p>
        </w:tc>
      </w:tr>
      <w:tr w:rsidR="00D8072D" w:rsidRPr="0096258D" w14:paraId="1E207446" w14:textId="77777777" w:rsidTr="00C71BCD">
        <w:trPr>
          <w:trHeight w:val="225"/>
        </w:trPr>
        <w:tc>
          <w:tcPr>
            <w:tcW w:w="1796" w:type="pct"/>
            <w:tcBorders>
              <w:top w:val="nil"/>
              <w:left w:val="nil"/>
              <w:bottom w:val="nil"/>
              <w:right w:val="nil"/>
            </w:tcBorders>
            <w:shd w:val="clear" w:color="auto" w:fill="auto"/>
            <w:noWrap/>
            <w:vAlign w:val="bottom"/>
            <w:hideMark/>
          </w:tcPr>
          <w:p w14:paraId="16A4A7C8"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45C55C01"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1,351</w:t>
            </w:r>
          </w:p>
        </w:tc>
        <w:tc>
          <w:tcPr>
            <w:tcW w:w="642" w:type="pct"/>
            <w:tcBorders>
              <w:top w:val="nil"/>
              <w:left w:val="nil"/>
              <w:bottom w:val="nil"/>
              <w:right w:val="nil"/>
            </w:tcBorders>
            <w:shd w:val="clear" w:color="000000" w:fill="E8E8E8"/>
            <w:noWrap/>
            <w:vAlign w:val="bottom"/>
            <w:hideMark/>
          </w:tcPr>
          <w:p w14:paraId="3F675C9E" w14:textId="77777777" w:rsidR="00D8072D" w:rsidRPr="0096258D" w:rsidRDefault="00D8072D" w:rsidP="00C71BCD">
            <w:pPr>
              <w:spacing w:after="0" w:line="240" w:lineRule="auto"/>
              <w:jc w:val="right"/>
              <w:rPr>
                <w:rFonts w:ascii="Arial" w:hAnsi="Arial" w:cs="Arial"/>
                <w:bCs/>
                <w:color w:val="000000"/>
                <w:sz w:val="16"/>
                <w:szCs w:val="16"/>
              </w:rPr>
            </w:pPr>
            <w:r w:rsidRPr="0096258D">
              <w:rPr>
                <w:rFonts w:ascii="Arial" w:hAnsi="Arial" w:cs="Arial"/>
                <w:bCs/>
                <w:color w:val="000000"/>
                <w:sz w:val="16"/>
                <w:szCs w:val="16"/>
              </w:rPr>
              <w:t>1,351</w:t>
            </w:r>
          </w:p>
        </w:tc>
        <w:tc>
          <w:tcPr>
            <w:tcW w:w="642" w:type="pct"/>
            <w:tcBorders>
              <w:top w:val="nil"/>
              <w:left w:val="nil"/>
              <w:bottom w:val="nil"/>
              <w:right w:val="nil"/>
            </w:tcBorders>
            <w:shd w:val="clear" w:color="auto" w:fill="auto"/>
            <w:noWrap/>
            <w:vAlign w:val="bottom"/>
            <w:hideMark/>
          </w:tcPr>
          <w:p w14:paraId="7B58F375"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1,351</w:t>
            </w:r>
          </w:p>
        </w:tc>
        <w:tc>
          <w:tcPr>
            <w:tcW w:w="642" w:type="pct"/>
            <w:tcBorders>
              <w:top w:val="nil"/>
              <w:left w:val="nil"/>
              <w:bottom w:val="nil"/>
              <w:right w:val="nil"/>
            </w:tcBorders>
            <w:shd w:val="clear" w:color="auto" w:fill="auto"/>
            <w:noWrap/>
            <w:vAlign w:val="bottom"/>
            <w:hideMark/>
          </w:tcPr>
          <w:p w14:paraId="1E80DC72"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1,351</w:t>
            </w:r>
          </w:p>
        </w:tc>
        <w:tc>
          <w:tcPr>
            <w:tcW w:w="642" w:type="pct"/>
            <w:tcBorders>
              <w:top w:val="nil"/>
              <w:left w:val="nil"/>
              <w:bottom w:val="nil"/>
              <w:right w:val="nil"/>
            </w:tcBorders>
            <w:shd w:val="clear" w:color="auto" w:fill="auto"/>
            <w:noWrap/>
            <w:vAlign w:val="bottom"/>
            <w:hideMark/>
          </w:tcPr>
          <w:p w14:paraId="5095CE84"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1,351</w:t>
            </w:r>
          </w:p>
        </w:tc>
      </w:tr>
      <w:tr w:rsidR="00D8072D" w:rsidRPr="0096258D" w14:paraId="7833C68A" w14:textId="77777777" w:rsidTr="00C71BCD">
        <w:trPr>
          <w:trHeight w:val="225"/>
        </w:trPr>
        <w:tc>
          <w:tcPr>
            <w:tcW w:w="1796" w:type="pct"/>
            <w:tcBorders>
              <w:top w:val="nil"/>
              <w:left w:val="nil"/>
              <w:bottom w:val="nil"/>
              <w:right w:val="nil"/>
            </w:tcBorders>
            <w:shd w:val="clear" w:color="auto" w:fill="auto"/>
            <w:noWrap/>
            <w:vAlign w:val="bottom"/>
            <w:hideMark/>
          </w:tcPr>
          <w:p w14:paraId="5E195E7F"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Other payables</w:t>
            </w:r>
          </w:p>
        </w:tc>
        <w:tc>
          <w:tcPr>
            <w:tcW w:w="636" w:type="pct"/>
            <w:tcBorders>
              <w:top w:val="nil"/>
              <w:left w:val="nil"/>
              <w:bottom w:val="nil"/>
              <w:right w:val="nil"/>
            </w:tcBorders>
            <w:shd w:val="clear" w:color="auto" w:fill="auto"/>
            <w:noWrap/>
            <w:vAlign w:val="bottom"/>
            <w:hideMark/>
          </w:tcPr>
          <w:p w14:paraId="0E4B0967"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863</w:t>
            </w:r>
          </w:p>
        </w:tc>
        <w:tc>
          <w:tcPr>
            <w:tcW w:w="642" w:type="pct"/>
            <w:tcBorders>
              <w:top w:val="nil"/>
              <w:left w:val="nil"/>
              <w:bottom w:val="nil"/>
              <w:right w:val="nil"/>
            </w:tcBorders>
            <w:shd w:val="clear" w:color="000000" w:fill="E6E6E6"/>
            <w:noWrap/>
            <w:vAlign w:val="bottom"/>
            <w:hideMark/>
          </w:tcPr>
          <w:p w14:paraId="6FB47108" w14:textId="77777777" w:rsidR="00D8072D" w:rsidRPr="0096258D" w:rsidRDefault="00D8072D" w:rsidP="00C71BCD">
            <w:pPr>
              <w:spacing w:after="0" w:line="240" w:lineRule="auto"/>
              <w:jc w:val="right"/>
              <w:rPr>
                <w:rFonts w:ascii="Arial" w:hAnsi="Arial" w:cs="Arial"/>
                <w:bCs/>
                <w:color w:val="000000"/>
                <w:sz w:val="16"/>
                <w:szCs w:val="16"/>
              </w:rPr>
            </w:pPr>
            <w:r w:rsidRPr="0096258D">
              <w:rPr>
                <w:rFonts w:ascii="Arial" w:hAnsi="Arial" w:cs="Arial"/>
                <w:bCs/>
                <w:color w:val="000000"/>
                <w:sz w:val="16"/>
                <w:szCs w:val="16"/>
              </w:rPr>
              <w:t>863</w:t>
            </w:r>
          </w:p>
        </w:tc>
        <w:tc>
          <w:tcPr>
            <w:tcW w:w="642" w:type="pct"/>
            <w:tcBorders>
              <w:top w:val="nil"/>
              <w:left w:val="nil"/>
              <w:bottom w:val="nil"/>
              <w:right w:val="nil"/>
            </w:tcBorders>
            <w:shd w:val="clear" w:color="auto" w:fill="auto"/>
            <w:noWrap/>
            <w:vAlign w:val="bottom"/>
            <w:hideMark/>
          </w:tcPr>
          <w:p w14:paraId="78613E15"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863</w:t>
            </w:r>
          </w:p>
        </w:tc>
        <w:tc>
          <w:tcPr>
            <w:tcW w:w="642" w:type="pct"/>
            <w:tcBorders>
              <w:top w:val="nil"/>
              <w:left w:val="nil"/>
              <w:bottom w:val="nil"/>
              <w:right w:val="nil"/>
            </w:tcBorders>
            <w:shd w:val="clear" w:color="auto" w:fill="auto"/>
            <w:noWrap/>
            <w:vAlign w:val="bottom"/>
            <w:hideMark/>
          </w:tcPr>
          <w:p w14:paraId="4597A756"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863</w:t>
            </w:r>
          </w:p>
        </w:tc>
        <w:tc>
          <w:tcPr>
            <w:tcW w:w="642" w:type="pct"/>
            <w:tcBorders>
              <w:top w:val="nil"/>
              <w:left w:val="nil"/>
              <w:bottom w:val="nil"/>
              <w:right w:val="nil"/>
            </w:tcBorders>
            <w:shd w:val="clear" w:color="auto" w:fill="auto"/>
            <w:noWrap/>
            <w:vAlign w:val="bottom"/>
            <w:hideMark/>
          </w:tcPr>
          <w:p w14:paraId="65FB63E2"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863</w:t>
            </w:r>
          </w:p>
        </w:tc>
      </w:tr>
      <w:tr w:rsidR="00D8072D" w:rsidRPr="0096258D" w14:paraId="65FAC73A" w14:textId="77777777" w:rsidTr="00C71BCD">
        <w:trPr>
          <w:trHeight w:val="225"/>
        </w:trPr>
        <w:tc>
          <w:tcPr>
            <w:tcW w:w="1796" w:type="pct"/>
            <w:tcBorders>
              <w:top w:val="nil"/>
              <w:left w:val="nil"/>
              <w:bottom w:val="nil"/>
              <w:right w:val="nil"/>
            </w:tcBorders>
            <w:shd w:val="clear" w:color="auto" w:fill="auto"/>
            <w:noWrap/>
            <w:vAlign w:val="bottom"/>
            <w:hideMark/>
          </w:tcPr>
          <w:p w14:paraId="75549C7B"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payables</w:t>
            </w:r>
          </w:p>
        </w:tc>
        <w:tc>
          <w:tcPr>
            <w:tcW w:w="636" w:type="pct"/>
            <w:tcBorders>
              <w:top w:val="single" w:sz="4" w:space="0" w:color="000000"/>
              <w:left w:val="nil"/>
              <w:bottom w:val="single" w:sz="4" w:space="0" w:color="000000"/>
              <w:right w:val="nil"/>
            </w:tcBorders>
            <w:shd w:val="clear" w:color="auto" w:fill="auto"/>
            <w:noWrap/>
            <w:vAlign w:val="bottom"/>
            <w:hideMark/>
          </w:tcPr>
          <w:p w14:paraId="4A0420BB"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2,214 </w:t>
            </w:r>
          </w:p>
        </w:tc>
        <w:tc>
          <w:tcPr>
            <w:tcW w:w="642" w:type="pct"/>
            <w:tcBorders>
              <w:top w:val="single" w:sz="4" w:space="0" w:color="000000"/>
              <w:left w:val="nil"/>
              <w:bottom w:val="single" w:sz="4" w:space="0" w:color="000000"/>
              <w:right w:val="nil"/>
            </w:tcBorders>
            <w:shd w:val="clear" w:color="000000" w:fill="E6E6E6"/>
            <w:noWrap/>
            <w:vAlign w:val="bottom"/>
            <w:hideMark/>
          </w:tcPr>
          <w:p w14:paraId="1B687E20"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2,214 </w:t>
            </w:r>
          </w:p>
        </w:tc>
        <w:tc>
          <w:tcPr>
            <w:tcW w:w="642" w:type="pct"/>
            <w:tcBorders>
              <w:top w:val="single" w:sz="4" w:space="0" w:color="000000"/>
              <w:left w:val="nil"/>
              <w:bottom w:val="single" w:sz="4" w:space="0" w:color="000000"/>
              <w:right w:val="nil"/>
            </w:tcBorders>
            <w:shd w:val="clear" w:color="auto" w:fill="auto"/>
            <w:noWrap/>
            <w:vAlign w:val="bottom"/>
            <w:hideMark/>
          </w:tcPr>
          <w:p w14:paraId="12BB6373"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2,214 </w:t>
            </w:r>
          </w:p>
        </w:tc>
        <w:tc>
          <w:tcPr>
            <w:tcW w:w="642" w:type="pct"/>
            <w:tcBorders>
              <w:top w:val="single" w:sz="4" w:space="0" w:color="000000"/>
              <w:left w:val="nil"/>
              <w:bottom w:val="single" w:sz="4" w:space="0" w:color="000000"/>
              <w:right w:val="nil"/>
            </w:tcBorders>
            <w:shd w:val="clear" w:color="auto" w:fill="auto"/>
            <w:noWrap/>
            <w:vAlign w:val="bottom"/>
            <w:hideMark/>
          </w:tcPr>
          <w:p w14:paraId="39E2F3BE"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2,214 </w:t>
            </w:r>
          </w:p>
        </w:tc>
        <w:tc>
          <w:tcPr>
            <w:tcW w:w="642" w:type="pct"/>
            <w:tcBorders>
              <w:top w:val="single" w:sz="4" w:space="0" w:color="000000"/>
              <w:left w:val="nil"/>
              <w:bottom w:val="single" w:sz="4" w:space="0" w:color="000000"/>
              <w:right w:val="nil"/>
            </w:tcBorders>
            <w:shd w:val="clear" w:color="auto" w:fill="auto"/>
            <w:noWrap/>
            <w:vAlign w:val="bottom"/>
            <w:hideMark/>
          </w:tcPr>
          <w:p w14:paraId="52AD8601"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2,214 </w:t>
            </w:r>
          </w:p>
        </w:tc>
      </w:tr>
      <w:tr w:rsidR="00D8072D" w:rsidRPr="0096258D" w14:paraId="5DFC89E1" w14:textId="77777777" w:rsidTr="00C71BCD">
        <w:trPr>
          <w:trHeight w:val="225"/>
        </w:trPr>
        <w:tc>
          <w:tcPr>
            <w:tcW w:w="1796" w:type="pct"/>
            <w:tcBorders>
              <w:top w:val="nil"/>
              <w:left w:val="nil"/>
              <w:bottom w:val="nil"/>
              <w:right w:val="nil"/>
            </w:tcBorders>
            <w:shd w:val="clear" w:color="auto" w:fill="auto"/>
            <w:noWrap/>
            <w:vAlign w:val="bottom"/>
            <w:hideMark/>
          </w:tcPr>
          <w:p w14:paraId="60B9E75E"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Interest-bearing liabilities</w:t>
            </w:r>
          </w:p>
        </w:tc>
        <w:tc>
          <w:tcPr>
            <w:tcW w:w="636" w:type="pct"/>
            <w:tcBorders>
              <w:top w:val="nil"/>
              <w:left w:val="nil"/>
              <w:bottom w:val="nil"/>
              <w:right w:val="nil"/>
            </w:tcBorders>
            <w:shd w:val="clear" w:color="auto" w:fill="auto"/>
            <w:noWrap/>
            <w:vAlign w:val="bottom"/>
            <w:hideMark/>
          </w:tcPr>
          <w:p w14:paraId="56EDDF2F" w14:textId="77777777" w:rsidR="00D8072D" w:rsidRPr="0096258D" w:rsidRDefault="00D8072D" w:rsidP="00C71BCD">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bottom"/>
            <w:hideMark/>
          </w:tcPr>
          <w:p w14:paraId="7E97E656"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246C7066" w14:textId="77777777" w:rsidR="00D8072D" w:rsidRPr="0096258D" w:rsidRDefault="00D8072D" w:rsidP="00C71BCD">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6F20B5F8" w14:textId="77777777" w:rsidR="00D8072D" w:rsidRPr="0096258D" w:rsidRDefault="00D8072D" w:rsidP="00C71BCD">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54F1DEC8" w14:textId="77777777" w:rsidR="00D8072D" w:rsidRPr="0096258D" w:rsidRDefault="00D8072D" w:rsidP="00C71BCD">
            <w:pPr>
              <w:spacing w:after="0" w:line="240" w:lineRule="auto"/>
              <w:jc w:val="right"/>
              <w:rPr>
                <w:rFonts w:ascii="Times New Roman" w:hAnsi="Times New Roman"/>
              </w:rPr>
            </w:pPr>
          </w:p>
        </w:tc>
      </w:tr>
      <w:tr w:rsidR="00D8072D" w:rsidRPr="0096258D" w14:paraId="1589F6FD" w14:textId="77777777" w:rsidTr="00C71BCD">
        <w:trPr>
          <w:trHeight w:val="225"/>
        </w:trPr>
        <w:tc>
          <w:tcPr>
            <w:tcW w:w="1796" w:type="pct"/>
            <w:tcBorders>
              <w:top w:val="nil"/>
              <w:left w:val="nil"/>
              <w:bottom w:val="nil"/>
              <w:right w:val="nil"/>
            </w:tcBorders>
            <w:shd w:val="clear" w:color="auto" w:fill="auto"/>
            <w:noWrap/>
            <w:vAlign w:val="bottom"/>
            <w:hideMark/>
          </w:tcPr>
          <w:p w14:paraId="3C4253CE"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Leases</w:t>
            </w:r>
          </w:p>
        </w:tc>
        <w:tc>
          <w:tcPr>
            <w:tcW w:w="636" w:type="pct"/>
            <w:tcBorders>
              <w:top w:val="nil"/>
              <w:left w:val="nil"/>
              <w:bottom w:val="nil"/>
              <w:right w:val="nil"/>
            </w:tcBorders>
            <w:shd w:val="clear" w:color="auto" w:fill="auto"/>
            <w:noWrap/>
            <w:vAlign w:val="bottom"/>
            <w:hideMark/>
          </w:tcPr>
          <w:p w14:paraId="5795E239"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3,597</w:t>
            </w:r>
          </w:p>
        </w:tc>
        <w:tc>
          <w:tcPr>
            <w:tcW w:w="642" w:type="pct"/>
            <w:tcBorders>
              <w:top w:val="nil"/>
              <w:left w:val="nil"/>
              <w:bottom w:val="nil"/>
              <w:right w:val="nil"/>
            </w:tcBorders>
            <w:shd w:val="clear" w:color="000000" w:fill="E6E6E6"/>
            <w:noWrap/>
            <w:vAlign w:val="bottom"/>
            <w:hideMark/>
          </w:tcPr>
          <w:p w14:paraId="2C147D20" w14:textId="77777777" w:rsidR="00D8072D" w:rsidRPr="0096258D" w:rsidRDefault="00D8072D" w:rsidP="00C71BCD">
            <w:pPr>
              <w:spacing w:after="0" w:line="240" w:lineRule="auto"/>
              <w:jc w:val="right"/>
              <w:rPr>
                <w:rFonts w:ascii="Arial" w:hAnsi="Arial" w:cs="Arial"/>
                <w:bCs/>
                <w:color w:val="000000"/>
                <w:sz w:val="16"/>
                <w:szCs w:val="16"/>
              </w:rPr>
            </w:pPr>
            <w:r w:rsidRPr="0096258D">
              <w:rPr>
                <w:rFonts w:ascii="Arial" w:hAnsi="Arial" w:cs="Arial"/>
                <w:bCs/>
                <w:color w:val="000000"/>
                <w:sz w:val="16"/>
                <w:szCs w:val="16"/>
              </w:rPr>
              <w:t>2,695</w:t>
            </w:r>
          </w:p>
        </w:tc>
        <w:tc>
          <w:tcPr>
            <w:tcW w:w="642" w:type="pct"/>
            <w:tcBorders>
              <w:top w:val="nil"/>
              <w:left w:val="nil"/>
              <w:bottom w:val="nil"/>
              <w:right w:val="nil"/>
            </w:tcBorders>
            <w:shd w:val="clear" w:color="auto" w:fill="auto"/>
            <w:noWrap/>
            <w:vAlign w:val="bottom"/>
            <w:hideMark/>
          </w:tcPr>
          <w:p w14:paraId="2910F4FD"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1,751</w:t>
            </w:r>
          </w:p>
        </w:tc>
        <w:tc>
          <w:tcPr>
            <w:tcW w:w="642" w:type="pct"/>
            <w:tcBorders>
              <w:top w:val="nil"/>
              <w:left w:val="nil"/>
              <w:bottom w:val="nil"/>
              <w:right w:val="nil"/>
            </w:tcBorders>
            <w:shd w:val="clear" w:color="auto" w:fill="auto"/>
            <w:noWrap/>
            <w:vAlign w:val="bottom"/>
            <w:hideMark/>
          </w:tcPr>
          <w:p w14:paraId="0A9368E0"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765</w:t>
            </w:r>
          </w:p>
        </w:tc>
        <w:tc>
          <w:tcPr>
            <w:tcW w:w="642" w:type="pct"/>
            <w:tcBorders>
              <w:top w:val="nil"/>
              <w:left w:val="nil"/>
              <w:bottom w:val="nil"/>
              <w:right w:val="nil"/>
            </w:tcBorders>
            <w:shd w:val="clear" w:color="auto" w:fill="auto"/>
            <w:noWrap/>
            <w:vAlign w:val="bottom"/>
            <w:hideMark/>
          </w:tcPr>
          <w:p w14:paraId="542B207B" w14:textId="77777777" w:rsidR="00D8072D" w:rsidRPr="0096258D" w:rsidRDefault="00D8072D" w:rsidP="00C71BCD">
            <w:pPr>
              <w:spacing w:after="0" w:line="240" w:lineRule="auto"/>
              <w:jc w:val="right"/>
              <w:rPr>
                <w:rFonts w:ascii="Arial" w:hAnsi="Arial" w:cs="Arial"/>
                <w:sz w:val="16"/>
                <w:szCs w:val="16"/>
              </w:rPr>
            </w:pPr>
            <w:r w:rsidRPr="0096258D">
              <w:rPr>
                <w:rFonts w:ascii="Arial" w:hAnsi="Arial" w:cs="Arial"/>
                <w:sz w:val="16"/>
                <w:szCs w:val="16"/>
              </w:rPr>
              <w:t xml:space="preserve">- </w:t>
            </w:r>
          </w:p>
        </w:tc>
      </w:tr>
      <w:tr w:rsidR="00D8072D" w:rsidRPr="0096258D" w14:paraId="7CD2F88E" w14:textId="77777777" w:rsidTr="00C71BCD">
        <w:trPr>
          <w:trHeight w:val="225"/>
        </w:trPr>
        <w:tc>
          <w:tcPr>
            <w:tcW w:w="1796" w:type="pct"/>
            <w:tcBorders>
              <w:top w:val="nil"/>
              <w:left w:val="nil"/>
              <w:bottom w:val="nil"/>
              <w:right w:val="nil"/>
            </w:tcBorders>
            <w:shd w:val="clear" w:color="auto" w:fill="auto"/>
            <w:noWrap/>
            <w:vAlign w:val="bottom"/>
            <w:hideMark/>
          </w:tcPr>
          <w:p w14:paraId="68D4F564"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interest-bearing liabilities</w:t>
            </w:r>
          </w:p>
        </w:tc>
        <w:tc>
          <w:tcPr>
            <w:tcW w:w="636" w:type="pct"/>
            <w:tcBorders>
              <w:top w:val="single" w:sz="4" w:space="0" w:color="000000"/>
              <w:left w:val="nil"/>
              <w:bottom w:val="single" w:sz="4" w:space="0" w:color="000000"/>
              <w:right w:val="nil"/>
            </w:tcBorders>
            <w:shd w:val="clear" w:color="auto" w:fill="auto"/>
            <w:noWrap/>
            <w:vAlign w:val="bottom"/>
            <w:hideMark/>
          </w:tcPr>
          <w:p w14:paraId="4CD6E0FB"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3,597 </w:t>
            </w:r>
          </w:p>
        </w:tc>
        <w:tc>
          <w:tcPr>
            <w:tcW w:w="642" w:type="pct"/>
            <w:tcBorders>
              <w:top w:val="single" w:sz="4" w:space="0" w:color="000000"/>
              <w:left w:val="nil"/>
              <w:bottom w:val="single" w:sz="4" w:space="0" w:color="000000"/>
              <w:right w:val="nil"/>
            </w:tcBorders>
            <w:shd w:val="clear" w:color="000000" w:fill="E6E6E6"/>
            <w:noWrap/>
            <w:vAlign w:val="bottom"/>
            <w:hideMark/>
          </w:tcPr>
          <w:p w14:paraId="6A81ED59"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2,695 </w:t>
            </w:r>
          </w:p>
        </w:tc>
        <w:tc>
          <w:tcPr>
            <w:tcW w:w="642" w:type="pct"/>
            <w:tcBorders>
              <w:top w:val="single" w:sz="4" w:space="0" w:color="000000"/>
              <w:left w:val="nil"/>
              <w:bottom w:val="single" w:sz="4" w:space="0" w:color="000000"/>
              <w:right w:val="nil"/>
            </w:tcBorders>
            <w:shd w:val="clear" w:color="auto" w:fill="auto"/>
            <w:noWrap/>
            <w:vAlign w:val="bottom"/>
            <w:hideMark/>
          </w:tcPr>
          <w:p w14:paraId="157B6C51"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1,751 </w:t>
            </w:r>
          </w:p>
        </w:tc>
        <w:tc>
          <w:tcPr>
            <w:tcW w:w="642" w:type="pct"/>
            <w:tcBorders>
              <w:top w:val="single" w:sz="4" w:space="0" w:color="000000"/>
              <w:left w:val="nil"/>
              <w:bottom w:val="single" w:sz="4" w:space="0" w:color="000000"/>
              <w:right w:val="nil"/>
            </w:tcBorders>
            <w:shd w:val="clear" w:color="auto" w:fill="auto"/>
            <w:noWrap/>
            <w:vAlign w:val="bottom"/>
            <w:hideMark/>
          </w:tcPr>
          <w:p w14:paraId="3AF71201"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765 </w:t>
            </w:r>
          </w:p>
        </w:tc>
        <w:tc>
          <w:tcPr>
            <w:tcW w:w="642" w:type="pct"/>
            <w:tcBorders>
              <w:top w:val="single" w:sz="4" w:space="0" w:color="000000"/>
              <w:left w:val="nil"/>
              <w:bottom w:val="single" w:sz="4" w:space="0" w:color="000000"/>
              <w:right w:val="nil"/>
            </w:tcBorders>
            <w:shd w:val="clear" w:color="auto" w:fill="auto"/>
            <w:noWrap/>
            <w:vAlign w:val="bottom"/>
            <w:hideMark/>
          </w:tcPr>
          <w:p w14:paraId="337A7B25"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 </w:t>
            </w:r>
          </w:p>
        </w:tc>
      </w:tr>
      <w:tr w:rsidR="00D8072D" w:rsidRPr="0096258D" w14:paraId="6B92EDFA" w14:textId="77777777" w:rsidTr="00C71BCD">
        <w:trPr>
          <w:trHeight w:val="225"/>
        </w:trPr>
        <w:tc>
          <w:tcPr>
            <w:tcW w:w="1796" w:type="pct"/>
            <w:tcBorders>
              <w:top w:val="nil"/>
              <w:left w:val="nil"/>
              <w:bottom w:val="nil"/>
              <w:right w:val="nil"/>
            </w:tcBorders>
            <w:shd w:val="clear" w:color="auto" w:fill="auto"/>
            <w:noWrap/>
            <w:vAlign w:val="bottom"/>
            <w:hideMark/>
          </w:tcPr>
          <w:p w14:paraId="44964FAE"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Provisions</w:t>
            </w:r>
          </w:p>
        </w:tc>
        <w:tc>
          <w:tcPr>
            <w:tcW w:w="636" w:type="pct"/>
            <w:tcBorders>
              <w:top w:val="nil"/>
              <w:left w:val="nil"/>
              <w:bottom w:val="nil"/>
              <w:right w:val="nil"/>
            </w:tcBorders>
            <w:shd w:val="clear" w:color="auto" w:fill="auto"/>
            <w:noWrap/>
            <w:vAlign w:val="bottom"/>
            <w:hideMark/>
          </w:tcPr>
          <w:p w14:paraId="557B95DC" w14:textId="77777777" w:rsidR="00D8072D" w:rsidRPr="0096258D" w:rsidRDefault="00D8072D" w:rsidP="00C71BCD">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bottom"/>
            <w:hideMark/>
          </w:tcPr>
          <w:p w14:paraId="0130F5FD"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4E598EF3" w14:textId="77777777" w:rsidR="00D8072D" w:rsidRPr="0096258D" w:rsidRDefault="00D8072D" w:rsidP="00C71BCD">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5CCDE847" w14:textId="77777777" w:rsidR="00D8072D" w:rsidRPr="0096258D" w:rsidRDefault="00D8072D" w:rsidP="00C71BCD">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6254D597" w14:textId="77777777" w:rsidR="00D8072D" w:rsidRPr="0096258D" w:rsidRDefault="00D8072D" w:rsidP="00C71BCD">
            <w:pPr>
              <w:spacing w:after="0" w:line="240" w:lineRule="auto"/>
              <w:jc w:val="right"/>
              <w:rPr>
                <w:rFonts w:ascii="Times New Roman" w:hAnsi="Times New Roman"/>
              </w:rPr>
            </w:pPr>
          </w:p>
        </w:tc>
      </w:tr>
      <w:tr w:rsidR="00D8072D" w:rsidRPr="0096258D" w14:paraId="7C264F6C" w14:textId="77777777" w:rsidTr="00C71BCD">
        <w:trPr>
          <w:trHeight w:val="225"/>
        </w:trPr>
        <w:tc>
          <w:tcPr>
            <w:tcW w:w="1796" w:type="pct"/>
            <w:tcBorders>
              <w:top w:val="nil"/>
              <w:left w:val="nil"/>
              <w:bottom w:val="nil"/>
              <w:right w:val="nil"/>
            </w:tcBorders>
            <w:shd w:val="clear" w:color="auto" w:fill="auto"/>
            <w:noWrap/>
            <w:vAlign w:val="bottom"/>
            <w:hideMark/>
          </w:tcPr>
          <w:p w14:paraId="7EC06DC7"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Employee provisions</w:t>
            </w:r>
          </w:p>
        </w:tc>
        <w:tc>
          <w:tcPr>
            <w:tcW w:w="636" w:type="pct"/>
            <w:tcBorders>
              <w:top w:val="nil"/>
              <w:left w:val="nil"/>
              <w:bottom w:val="nil"/>
              <w:right w:val="nil"/>
            </w:tcBorders>
            <w:shd w:val="clear" w:color="auto" w:fill="auto"/>
            <w:noWrap/>
            <w:vAlign w:val="bottom"/>
            <w:hideMark/>
          </w:tcPr>
          <w:p w14:paraId="3740631B"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3,414</w:t>
            </w:r>
          </w:p>
        </w:tc>
        <w:tc>
          <w:tcPr>
            <w:tcW w:w="642" w:type="pct"/>
            <w:tcBorders>
              <w:top w:val="nil"/>
              <w:left w:val="nil"/>
              <w:bottom w:val="nil"/>
              <w:right w:val="nil"/>
            </w:tcBorders>
            <w:shd w:val="clear" w:color="000000" w:fill="E6E6E6"/>
            <w:noWrap/>
            <w:vAlign w:val="center"/>
            <w:hideMark/>
          </w:tcPr>
          <w:p w14:paraId="3C26C75E"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3,414</w:t>
            </w:r>
          </w:p>
        </w:tc>
        <w:tc>
          <w:tcPr>
            <w:tcW w:w="642" w:type="pct"/>
            <w:tcBorders>
              <w:top w:val="nil"/>
              <w:left w:val="nil"/>
              <w:bottom w:val="nil"/>
              <w:right w:val="nil"/>
            </w:tcBorders>
            <w:shd w:val="clear" w:color="auto" w:fill="auto"/>
            <w:noWrap/>
            <w:vAlign w:val="center"/>
            <w:hideMark/>
          </w:tcPr>
          <w:p w14:paraId="36BB42B5"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3,414</w:t>
            </w:r>
          </w:p>
        </w:tc>
        <w:tc>
          <w:tcPr>
            <w:tcW w:w="642" w:type="pct"/>
            <w:tcBorders>
              <w:top w:val="nil"/>
              <w:left w:val="nil"/>
              <w:bottom w:val="nil"/>
              <w:right w:val="nil"/>
            </w:tcBorders>
            <w:shd w:val="clear" w:color="auto" w:fill="auto"/>
            <w:noWrap/>
            <w:vAlign w:val="center"/>
            <w:hideMark/>
          </w:tcPr>
          <w:p w14:paraId="48FAE043"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3,414</w:t>
            </w:r>
          </w:p>
        </w:tc>
        <w:tc>
          <w:tcPr>
            <w:tcW w:w="642" w:type="pct"/>
            <w:tcBorders>
              <w:top w:val="nil"/>
              <w:left w:val="nil"/>
              <w:bottom w:val="nil"/>
              <w:right w:val="nil"/>
            </w:tcBorders>
            <w:shd w:val="clear" w:color="auto" w:fill="auto"/>
            <w:noWrap/>
            <w:vAlign w:val="center"/>
            <w:hideMark/>
          </w:tcPr>
          <w:p w14:paraId="5B7A4141"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3,414</w:t>
            </w:r>
          </w:p>
        </w:tc>
      </w:tr>
      <w:tr w:rsidR="00D8072D" w:rsidRPr="0096258D" w14:paraId="34F90359" w14:textId="77777777" w:rsidTr="00C71BCD">
        <w:trPr>
          <w:trHeight w:val="225"/>
        </w:trPr>
        <w:tc>
          <w:tcPr>
            <w:tcW w:w="1796" w:type="pct"/>
            <w:tcBorders>
              <w:top w:val="nil"/>
              <w:left w:val="nil"/>
              <w:bottom w:val="nil"/>
              <w:right w:val="nil"/>
            </w:tcBorders>
            <w:shd w:val="clear" w:color="auto" w:fill="auto"/>
            <w:noWrap/>
            <w:vAlign w:val="bottom"/>
            <w:hideMark/>
          </w:tcPr>
          <w:p w14:paraId="64C1E941"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provisions</w:t>
            </w:r>
          </w:p>
        </w:tc>
        <w:tc>
          <w:tcPr>
            <w:tcW w:w="636" w:type="pct"/>
            <w:tcBorders>
              <w:top w:val="single" w:sz="4" w:space="0" w:color="000000"/>
              <w:left w:val="nil"/>
              <w:bottom w:val="single" w:sz="4" w:space="0" w:color="000000"/>
              <w:right w:val="nil"/>
            </w:tcBorders>
            <w:shd w:val="clear" w:color="auto" w:fill="auto"/>
            <w:noWrap/>
            <w:vAlign w:val="bottom"/>
            <w:hideMark/>
          </w:tcPr>
          <w:p w14:paraId="7E1E48BD"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3,414 </w:t>
            </w:r>
          </w:p>
        </w:tc>
        <w:tc>
          <w:tcPr>
            <w:tcW w:w="642" w:type="pct"/>
            <w:tcBorders>
              <w:top w:val="single" w:sz="4" w:space="0" w:color="000000"/>
              <w:left w:val="nil"/>
              <w:bottom w:val="single" w:sz="4" w:space="0" w:color="000000"/>
              <w:right w:val="nil"/>
            </w:tcBorders>
            <w:shd w:val="clear" w:color="000000" w:fill="E6E6E6"/>
            <w:noWrap/>
            <w:vAlign w:val="center"/>
            <w:hideMark/>
          </w:tcPr>
          <w:p w14:paraId="6AD96A9A"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3,414 </w:t>
            </w:r>
          </w:p>
        </w:tc>
        <w:tc>
          <w:tcPr>
            <w:tcW w:w="642" w:type="pct"/>
            <w:tcBorders>
              <w:top w:val="single" w:sz="4" w:space="0" w:color="000000"/>
              <w:left w:val="nil"/>
              <w:bottom w:val="single" w:sz="4" w:space="0" w:color="000000"/>
              <w:right w:val="nil"/>
            </w:tcBorders>
            <w:shd w:val="clear" w:color="auto" w:fill="auto"/>
            <w:noWrap/>
            <w:vAlign w:val="center"/>
            <w:hideMark/>
          </w:tcPr>
          <w:p w14:paraId="31DB7E2C"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3,414 </w:t>
            </w:r>
          </w:p>
        </w:tc>
        <w:tc>
          <w:tcPr>
            <w:tcW w:w="642" w:type="pct"/>
            <w:tcBorders>
              <w:top w:val="single" w:sz="4" w:space="0" w:color="000000"/>
              <w:left w:val="nil"/>
              <w:bottom w:val="single" w:sz="4" w:space="0" w:color="000000"/>
              <w:right w:val="nil"/>
            </w:tcBorders>
            <w:shd w:val="clear" w:color="auto" w:fill="auto"/>
            <w:noWrap/>
            <w:vAlign w:val="center"/>
            <w:hideMark/>
          </w:tcPr>
          <w:p w14:paraId="4C842AEF"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3,414 </w:t>
            </w:r>
          </w:p>
        </w:tc>
        <w:tc>
          <w:tcPr>
            <w:tcW w:w="642" w:type="pct"/>
            <w:tcBorders>
              <w:top w:val="single" w:sz="4" w:space="0" w:color="000000"/>
              <w:left w:val="nil"/>
              <w:bottom w:val="single" w:sz="4" w:space="0" w:color="000000"/>
              <w:right w:val="nil"/>
            </w:tcBorders>
            <w:shd w:val="clear" w:color="auto" w:fill="auto"/>
            <w:noWrap/>
            <w:vAlign w:val="center"/>
            <w:hideMark/>
          </w:tcPr>
          <w:p w14:paraId="05700192"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3,414 </w:t>
            </w:r>
          </w:p>
        </w:tc>
      </w:tr>
      <w:tr w:rsidR="00D8072D" w:rsidRPr="0096258D" w14:paraId="71E7795D" w14:textId="77777777" w:rsidTr="00C71BCD">
        <w:trPr>
          <w:trHeight w:val="225"/>
        </w:trPr>
        <w:tc>
          <w:tcPr>
            <w:tcW w:w="1796" w:type="pct"/>
            <w:tcBorders>
              <w:top w:val="nil"/>
              <w:left w:val="nil"/>
              <w:bottom w:val="nil"/>
              <w:right w:val="nil"/>
            </w:tcBorders>
            <w:shd w:val="clear" w:color="auto" w:fill="auto"/>
            <w:noWrap/>
            <w:vAlign w:val="bottom"/>
            <w:hideMark/>
          </w:tcPr>
          <w:p w14:paraId="500247D8"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liabilities</w:t>
            </w:r>
          </w:p>
        </w:tc>
        <w:tc>
          <w:tcPr>
            <w:tcW w:w="636" w:type="pct"/>
            <w:tcBorders>
              <w:top w:val="nil"/>
              <w:left w:val="nil"/>
              <w:bottom w:val="single" w:sz="4" w:space="0" w:color="auto"/>
              <w:right w:val="nil"/>
            </w:tcBorders>
            <w:shd w:val="clear" w:color="auto" w:fill="auto"/>
            <w:noWrap/>
            <w:vAlign w:val="bottom"/>
            <w:hideMark/>
          </w:tcPr>
          <w:p w14:paraId="028B137F"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9,225 </w:t>
            </w:r>
          </w:p>
        </w:tc>
        <w:tc>
          <w:tcPr>
            <w:tcW w:w="642" w:type="pct"/>
            <w:tcBorders>
              <w:top w:val="nil"/>
              <w:left w:val="nil"/>
              <w:bottom w:val="single" w:sz="4" w:space="0" w:color="auto"/>
              <w:right w:val="nil"/>
            </w:tcBorders>
            <w:shd w:val="clear" w:color="000000" w:fill="E6E6E6"/>
            <w:noWrap/>
            <w:vAlign w:val="center"/>
            <w:hideMark/>
          </w:tcPr>
          <w:p w14:paraId="2C77A370"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8,323 </w:t>
            </w:r>
          </w:p>
        </w:tc>
        <w:tc>
          <w:tcPr>
            <w:tcW w:w="642" w:type="pct"/>
            <w:tcBorders>
              <w:top w:val="nil"/>
              <w:left w:val="nil"/>
              <w:bottom w:val="single" w:sz="4" w:space="0" w:color="auto"/>
              <w:right w:val="nil"/>
            </w:tcBorders>
            <w:shd w:val="clear" w:color="auto" w:fill="auto"/>
            <w:noWrap/>
            <w:vAlign w:val="center"/>
            <w:hideMark/>
          </w:tcPr>
          <w:p w14:paraId="04C5D14A"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7,379 </w:t>
            </w:r>
          </w:p>
        </w:tc>
        <w:tc>
          <w:tcPr>
            <w:tcW w:w="642" w:type="pct"/>
            <w:tcBorders>
              <w:top w:val="nil"/>
              <w:left w:val="nil"/>
              <w:bottom w:val="single" w:sz="4" w:space="0" w:color="auto"/>
              <w:right w:val="nil"/>
            </w:tcBorders>
            <w:shd w:val="clear" w:color="auto" w:fill="auto"/>
            <w:noWrap/>
            <w:vAlign w:val="center"/>
            <w:hideMark/>
          </w:tcPr>
          <w:p w14:paraId="33FAC6F2"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6,393 </w:t>
            </w:r>
          </w:p>
        </w:tc>
        <w:tc>
          <w:tcPr>
            <w:tcW w:w="642" w:type="pct"/>
            <w:tcBorders>
              <w:top w:val="nil"/>
              <w:left w:val="nil"/>
              <w:bottom w:val="single" w:sz="4" w:space="0" w:color="auto"/>
              <w:right w:val="nil"/>
            </w:tcBorders>
            <w:shd w:val="clear" w:color="auto" w:fill="auto"/>
            <w:noWrap/>
            <w:vAlign w:val="center"/>
            <w:hideMark/>
          </w:tcPr>
          <w:p w14:paraId="36AEFB32"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5,628 </w:t>
            </w:r>
          </w:p>
        </w:tc>
      </w:tr>
      <w:tr w:rsidR="00D8072D" w:rsidRPr="0096258D" w14:paraId="70F29F7B" w14:textId="77777777" w:rsidTr="00C71BCD">
        <w:trPr>
          <w:trHeight w:val="225"/>
        </w:trPr>
        <w:tc>
          <w:tcPr>
            <w:tcW w:w="1796" w:type="pct"/>
            <w:tcBorders>
              <w:top w:val="nil"/>
              <w:left w:val="nil"/>
              <w:bottom w:val="nil"/>
              <w:right w:val="nil"/>
            </w:tcBorders>
            <w:shd w:val="clear" w:color="auto" w:fill="auto"/>
            <w:noWrap/>
            <w:vAlign w:val="bottom"/>
            <w:hideMark/>
          </w:tcPr>
          <w:p w14:paraId="5827DA92" w14:textId="77777777" w:rsidR="00D8072D" w:rsidRPr="0096258D" w:rsidRDefault="00D8072D" w:rsidP="00C71BCD">
            <w:pPr>
              <w:spacing w:after="0" w:line="240" w:lineRule="auto"/>
              <w:jc w:val="left"/>
              <w:rPr>
                <w:rFonts w:ascii="Arial" w:hAnsi="Arial" w:cs="Arial"/>
                <w:b/>
                <w:bCs/>
                <w:sz w:val="16"/>
                <w:szCs w:val="16"/>
              </w:rPr>
            </w:pPr>
            <w:r w:rsidRPr="0096258D">
              <w:rPr>
                <w:rFonts w:ascii="Arial" w:hAnsi="Arial" w:cs="Arial"/>
                <w:b/>
                <w:bCs/>
                <w:sz w:val="16"/>
                <w:szCs w:val="16"/>
              </w:rPr>
              <w:t>Net assets</w:t>
            </w:r>
          </w:p>
        </w:tc>
        <w:tc>
          <w:tcPr>
            <w:tcW w:w="636" w:type="pct"/>
            <w:tcBorders>
              <w:top w:val="nil"/>
              <w:left w:val="nil"/>
              <w:bottom w:val="single" w:sz="4" w:space="0" w:color="auto"/>
              <w:right w:val="nil"/>
            </w:tcBorders>
            <w:shd w:val="clear" w:color="auto" w:fill="auto"/>
            <w:noWrap/>
            <w:vAlign w:val="bottom"/>
            <w:hideMark/>
          </w:tcPr>
          <w:p w14:paraId="0BF90190"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            87 </w:t>
            </w:r>
          </w:p>
        </w:tc>
        <w:tc>
          <w:tcPr>
            <w:tcW w:w="642" w:type="pct"/>
            <w:tcBorders>
              <w:top w:val="single" w:sz="4" w:space="0" w:color="auto"/>
              <w:left w:val="nil"/>
              <w:bottom w:val="single" w:sz="4" w:space="0" w:color="auto"/>
              <w:right w:val="nil"/>
            </w:tcBorders>
            <w:shd w:val="clear" w:color="000000" w:fill="E6E6E6"/>
            <w:noWrap/>
            <w:vAlign w:val="center"/>
            <w:hideMark/>
          </w:tcPr>
          <w:p w14:paraId="6ABDA1B7"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395 </w:t>
            </w:r>
          </w:p>
        </w:tc>
        <w:tc>
          <w:tcPr>
            <w:tcW w:w="642" w:type="pct"/>
            <w:tcBorders>
              <w:top w:val="nil"/>
              <w:left w:val="nil"/>
              <w:bottom w:val="single" w:sz="4" w:space="0" w:color="auto"/>
              <w:right w:val="nil"/>
            </w:tcBorders>
            <w:shd w:val="clear" w:color="auto" w:fill="auto"/>
            <w:noWrap/>
            <w:vAlign w:val="center"/>
            <w:hideMark/>
          </w:tcPr>
          <w:p w14:paraId="07F1D05C"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(38)</w:t>
            </w:r>
          </w:p>
        </w:tc>
        <w:tc>
          <w:tcPr>
            <w:tcW w:w="642" w:type="pct"/>
            <w:tcBorders>
              <w:top w:val="nil"/>
              <w:left w:val="nil"/>
              <w:bottom w:val="single" w:sz="4" w:space="0" w:color="auto"/>
              <w:right w:val="nil"/>
            </w:tcBorders>
            <w:shd w:val="clear" w:color="auto" w:fill="auto"/>
            <w:noWrap/>
            <w:vAlign w:val="center"/>
            <w:hideMark/>
          </w:tcPr>
          <w:p w14:paraId="62D31BF5"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(429)</w:t>
            </w:r>
          </w:p>
        </w:tc>
        <w:tc>
          <w:tcPr>
            <w:tcW w:w="642" w:type="pct"/>
            <w:tcBorders>
              <w:top w:val="nil"/>
              <w:left w:val="nil"/>
              <w:bottom w:val="single" w:sz="4" w:space="0" w:color="auto"/>
              <w:right w:val="nil"/>
            </w:tcBorders>
            <w:shd w:val="clear" w:color="auto" w:fill="auto"/>
            <w:noWrap/>
            <w:vAlign w:val="center"/>
            <w:hideMark/>
          </w:tcPr>
          <w:p w14:paraId="57E46B3B"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(806)</w:t>
            </w:r>
          </w:p>
        </w:tc>
      </w:tr>
      <w:tr w:rsidR="00D8072D" w:rsidRPr="0096258D" w14:paraId="1F2FFF72" w14:textId="77777777" w:rsidTr="00C71BCD">
        <w:trPr>
          <w:trHeight w:val="225"/>
        </w:trPr>
        <w:tc>
          <w:tcPr>
            <w:tcW w:w="1796" w:type="pct"/>
            <w:tcBorders>
              <w:top w:val="nil"/>
              <w:left w:val="nil"/>
              <w:bottom w:val="nil"/>
              <w:right w:val="nil"/>
            </w:tcBorders>
            <w:shd w:val="clear" w:color="auto" w:fill="auto"/>
            <w:noWrap/>
            <w:vAlign w:val="bottom"/>
            <w:hideMark/>
          </w:tcPr>
          <w:p w14:paraId="26DD24DA"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EQUITY (a)</w:t>
            </w:r>
          </w:p>
        </w:tc>
        <w:tc>
          <w:tcPr>
            <w:tcW w:w="636" w:type="pct"/>
            <w:tcBorders>
              <w:top w:val="nil"/>
              <w:left w:val="nil"/>
              <w:bottom w:val="nil"/>
              <w:right w:val="nil"/>
            </w:tcBorders>
            <w:shd w:val="clear" w:color="auto" w:fill="auto"/>
            <w:noWrap/>
            <w:vAlign w:val="bottom"/>
            <w:hideMark/>
          </w:tcPr>
          <w:p w14:paraId="0CDB79B8" w14:textId="77777777" w:rsidR="00D8072D" w:rsidRPr="0096258D" w:rsidRDefault="00D8072D" w:rsidP="00C71BCD">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bottom"/>
            <w:hideMark/>
          </w:tcPr>
          <w:p w14:paraId="5AD93600"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59F973A4" w14:textId="77777777" w:rsidR="00D8072D" w:rsidRPr="0096258D" w:rsidRDefault="00D8072D" w:rsidP="00C71BCD">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51D64C05" w14:textId="77777777" w:rsidR="00D8072D" w:rsidRPr="0096258D" w:rsidRDefault="00D8072D" w:rsidP="00C71BCD">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252F35CF" w14:textId="77777777" w:rsidR="00D8072D" w:rsidRPr="0096258D" w:rsidRDefault="00D8072D" w:rsidP="00C71BCD">
            <w:pPr>
              <w:spacing w:after="0" w:line="240" w:lineRule="auto"/>
              <w:jc w:val="right"/>
              <w:rPr>
                <w:rFonts w:ascii="Times New Roman" w:hAnsi="Times New Roman"/>
              </w:rPr>
            </w:pPr>
          </w:p>
        </w:tc>
      </w:tr>
      <w:tr w:rsidR="00D8072D" w:rsidRPr="0096258D" w14:paraId="56230EAD" w14:textId="77777777" w:rsidTr="00C71BCD">
        <w:trPr>
          <w:trHeight w:val="225"/>
        </w:trPr>
        <w:tc>
          <w:tcPr>
            <w:tcW w:w="1796" w:type="pct"/>
            <w:tcBorders>
              <w:top w:val="nil"/>
              <w:left w:val="nil"/>
              <w:bottom w:val="nil"/>
              <w:right w:val="nil"/>
            </w:tcBorders>
            <w:shd w:val="clear" w:color="auto" w:fill="auto"/>
            <w:noWrap/>
            <w:vAlign w:val="bottom"/>
            <w:hideMark/>
          </w:tcPr>
          <w:p w14:paraId="0F678991"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Parent entity interest</w:t>
            </w:r>
          </w:p>
        </w:tc>
        <w:tc>
          <w:tcPr>
            <w:tcW w:w="636" w:type="pct"/>
            <w:tcBorders>
              <w:top w:val="nil"/>
              <w:left w:val="nil"/>
              <w:bottom w:val="nil"/>
              <w:right w:val="nil"/>
            </w:tcBorders>
            <w:shd w:val="clear" w:color="auto" w:fill="auto"/>
            <w:noWrap/>
            <w:vAlign w:val="bottom"/>
            <w:hideMark/>
          </w:tcPr>
          <w:p w14:paraId="1215284A" w14:textId="77777777" w:rsidR="00D8072D" w:rsidRPr="0096258D" w:rsidRDefault="00D8072D" w:rsidP="00C71BCD">
            <w:pPr>
              <w:spacing w:after="0" w:line="240" w:lineRule="auto"/>
              <w:jc w:val="right"/>
              <w:rPr>
                <w:rFonts w:ascii="Arial" w:hAnsi="Arial" w:cs="Arial"/>
                <w:b/>
                <w:bCs/>
                <w:color w:val="000000"/>
                <w:sz w:val="16"/>
                <w:szCs w:val="16"/>
              </w:rPr>
            </w:pPr>
          </w:p>
        </w:tc>
        <w:tc>
          <w:tcPr>
            <w:tcW w:w="642" w:type="pct"/>
            <w:tcBorders>
              <w:top w:val="nil"/>
              <w:left w:val="nil"/>
              <w:bottom w:val="nil"/>
              <w:right w:val="nil"/>
            </w:tcBorders>
            <w:shd w:val="clear" w:color="000000" w:fill="E6E6E6"/>
            <w:noWrap/>
            <w:vAlign w:val="bottom"/>
            <w:hideMark/>
          </w:tcPr>
          <w:p w14:paraId="50B76397"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w:t>
            </w:r>
          </w:p>
        </w:tc>
        <w:tc>
          <w:tcPr>
            <w:tcW w:w="642" w:type="pct"/>
            <w:tcBorders>
              <w:top w:val="nil"/>
              <w:left w:val="nil"/>
              <w:bottom w:val="nil"/>
              <w:right w:val="nil"/>
            </w:tcBorders>
            <w:shd w:val="clear" w:color="auto" w:fill="auto"/>
            <w:noWrap/>
            <w:vAlign w:val="bottom"/>
            <w:hideMark/>
          </w:tcPr>
          <w:p w14:paraId="2674875A" w14:textId="77777777" w:rsidR="00D8072D" w:rsidRPr="0096258D" w:rsidRDefault="00D8072D" w:rsidP="00C71BCD">
            <w:pPr>
              <w:spacing w:after="0" w:line="240" w:lineRule="auto"/>
              <w:jc w:val="right"/>
              <w:rPr>
                <w:rFonts w:ascii="Arial" w:hAnsi="Arial" w:cs="Arial"/>
                <w:color w:val="000000"/>
                <w:sz w:val="16"/>
                <w:szCs w:val="16"/>
              </w:rPr>
            </w:pPr>
          </w:p>
        </w:tc>
        <w:tc>
          <w:tcPr>
            <w:tcW w:w="642" w:type="pct"/>
            <w:tcBorders>
              <w:top w:val="nil"/>
              <w:left w:val="nil"/>
              <w:bottom w:val="nil"/>
              <w:right w:val="nil"/>
            </w:tcBorders>
            <w:shd w:val="clear" w:color="auto" w:fill="auto"/>
            <w:noWrap/>
            <w:vAlign w:val="bottom"/>
            <w:hideMark/>
          </w:tcPr>
          <w:p w14:paraId="5F7945F6" w14:textId="77777777" w:rsidR="00D8072D" w:rsidRPr="0096258D" w:rsidRDefault="00D8072D" w:rsidP="00C71BCD">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4A7DC608" w14:textId="77777777" w:rsidR="00D8072D" w:rsidRPr="0096258D" w:rsidRDefault="00D8072D" w:rsidP="00C71BCD">
            <w:pPr>
              <w:spacing w:after="0" w:line="240" w:lineRule="auto"/>
              <w:jc w:val="right"/>
              <w:rPr>
                <w:rFonts w:ascii="Times New Roman" w:hAnsi="Times New Roman"/>
              </w:rPr>
            </w:pPr>
          </w:p>
        </w:tc>
      </w:tr>
      <w:tr w:rsidR="00D8072D" w:rsidRPr="0096258D" w14:paraId="2AF95DB2" w14:textId="77777777" w:rsidTr="00C71BCD">
        <w:trPr>
          <w:trHeight w:val="225"/>
        </w:trPr>
        <w:tc>
          <w:tcPr>
            <w:tcW w:w="1796" w:type="pct"/>
            <w:tcBorders>
              <w:top w:val="nil"/>
              <w:left w:val="nil"/>
              <w:bottom w:val="nil"/>
              <w:right w:val="nil"/>
            </w:tcBorders>
            <w:shd w:val="clear" w:color="auto" w:fill="auto"/>
            <w:noWrap/>
            <w:vAlign w:val="bottom"/>
            <w:hideMark/>
          </w:tcPr>
          <w:p w14:paraId="19F6E0A9"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2F1576C2"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xml:space="preserve">5,423 </w:t>
            </w:r>
          </w:p>
        </w:tc>
        <w:tc>
          <w:tcPr>
            <w:tcW w:w="642" w:type="pct"/>
            <w:tcBorders>
              <w:top w:val="nil"/>
              <w:left w:val="nil"/>
              <w:bottom w:val="nil"/>
              <w:right w:val="nil"/>
            </w:tcBorders>
            <w:shd w:val="clear" w:color="000000" w:fill="E6E6E6"/>
            <w:noWrap/>
            <w:vAlign w:val="bottom"/>
            <w:hideMark/>
          </w:tcPr>
          <w:p w14:paraId="6579AF44"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 xml:space="preserve">6,053 </w:t>
            </w:r>
          </w:p>
        </w:tc>
        <w:tc>
          <w:tcPr>
            <w:tcW w:w="642" w:type="pct"/>
            <w:tcBorders>
              <w:top w:val="nil"/>
              <w:left w:val="nil"/>
              <w:bottom w:val="nil"/>
              <w:right w:val="nil"/>
            </w:tcBorders>
            <w:shd w:val="clear" w:color="auto" w:fill="auto"/>
            <w:noWrap/>
            <w:vAlign w:val="bottom"/>
            <w:hideMark/>
          </w:tcPr>
          <w:p w14:paraId="0845A5CA"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6,053 </w:t>
            </w:r>
          </w:p>
        </w:tc>
        <w:tc>
          <w:tcPr>
            <w:tcW w:w="642" w:type="pct"/>
            <w:tcBorders>
              <w:top w:val="nil"/>
              <w:left w:val="nil"/>
              <w:bottom w:val="nil"/>
              <w:right w:val="nil"/>
            </w:tcBorders>
            <w:shd w:val="clear" w:color="auto" w:fill="auto"/>
            <w:noWrap/>
            <w:vAlign w:val="bottom"/>
            <w:hideMark/>
          </w:tcPr>
          <w:p w14:paraId="72F5E0F0"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6,053 </w:t>
            </w:r>
          </w:p>
        </w:tc>
        <w:tc>
          <w:tcPr>
            <w:tcW w:w="642" w:type="pct"/>
            <w:tcBorders>
              <w:top w:val="nil"/>
              <w:left w:val="nil"/>
              <w:bottom w:val="nil"/>
              <w:right w:val="nil"/>
            </w:tcBorders>
            <w:shd w:val="clear" w:color="auto" w:fill="auto"/>
            <w:noWrap/>
            <w:vAlign w:val="bottom"/>
            <w:hideMark/>
          </w:tcPr>
          <w:p w14:paraId="5DC35DFB"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6,053 </w:t>
            </w:r>
          </w:p>
        </w:tc>
      </w:tr>
      <w:tr w:rsidR="00D8072D" w:rsidRPr="0096258D" w14:paraId="6063C572" w14:textId="77777777" w:rsidTr="00C71BCD">
        <w:trPr>
          <w:trHeight w:val="225"/>
        </w:trPr>
        <w:tc>
          <w:tcPr>
            <w:tcW w:w="1796" w:type="pct"/>
            <w:tcBorders>
              <w:top w:val="nil"/>
              <w:left w:val="nil"/>
              <w:bottom w:val="nil"/>
              <w:right w:val="nil"/>
            </w:tcBorders>
            <w:shd w:val="clear" w:color="auto" w:fill="auto"/>
            <w:noWrap/>
            <w:vAlign w:val="bottom"/>
            <w:hideMark/>
          </w:tcPr>
          <w:p w14:paraId="3B8C44A4" w14:textId="77777777" w:rsidR="00D8072D" w:rsidRPr="0096258D" w:rsidRDefault="00D8072D" w:rsidP="00C71BCD">
            <w:pPr>
              <w:spacing w:after="0" w:line="240" w:lineRule="auto"/>
              <w:ind w:firstLineChars="100" w:firstLine="160"/>
              <w:jc w:val="left"/>
              <w:rPr>
                <w:rFonts w:ascii="Arial" w:hAnsi="Arial" w:cs="Arial"/>
                <w:color w:val="000000"/>
                <w:sz w:val="16"/>
                <w:szCs w:val="16"/>
              </w:rPr>
            </w:pPr>
            <w:r w:rsidRPr="0096258D">
              <w:rPr>
                <w:rFonts w:ascii="Arial" w:hAnsi="Arial" w:cs="Arial"/>
                <w:color w:val="000000"/>
                <w:sz w:val="16"/>
                <w:szCs w:val="16"/>
              </w:rPr>
              <w:t>Reserves</w:t>
            </w:r>
          </w:p>
        </w:tc>
        <w:tc>
          <w:tcPr>
            <w:tcW w:w="636" w:type="pct"/>
            <w:tcBorders>
              <w:top w:val="nil"/>
              <w:left w:val="nil"/>
              <w:bottom w:val="nil"/>
              <w:right w:val="nil"/>
            </w:tcBorders>
            <w:shd w:val="clear" w:color="auto" w:fill="auto"/>
            <w:noWrap/>
            <w:vAlign w:val="bottom"/>
            <w:hideMark/>
          </w:tcPr>
          <w:p w14:paraId="0F320C4A"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 xml:space="preserve">508 </w:t>
            </w:r>
          </w:p>
        </w:tc>
        <w:tc>
          <w:tcPr>
            <w:tcW w:w="642" w:type="pct"/>
            <w:tcBorders>
              <w:top w:val="nil"/>
              <w:left w:val="nil"/>
              <w:bottom w:val="nil"/>
              <w:right w:val="nil"/>
            </w:tcBorders>
            <w:shd w:val="clear" w:color="000000" w:fill="E6E6E6"/>
            <w:noWrap/>
            <w:vAlign w:val="bottom"/>
            <w:hideMark/>
          </w:tcPr>
          <w:p w14:paraId="0E0E3C04"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 xml:space="preserve">508 </w:t>
            </w:r>
          </w:p>
        </w:tc>
        <w:tc>
          <w:tcPr>
            <w:tcW w:w="642" w:type="pct"/>
            <w:tcBorders>
              <w:top w:val="nil"/>
              <w:left w:val="nil"/>
              <w:bottom w:val="nil"/>
              <w:right w:val="nil"/>
            </w:tcBorders>
            <w:shd w:val="clear" w:color="auto" w:fill="auto"/>
            <w:noWrap/>
            <w:vAlign w:val="bottom"/>
            <w:hideMark/>
          </w:tcPr>
          <w:p w14:paraId="532123B8"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508 </w:t>
            </w:r>
          </w:p>
        </w:tc>
        <w:tc>
          <w:tcPr>
            <w:tcW w:w="642" w:type="pct"/>
            <w:tcBorders>
              <w:top w:val="nil"/>
              <w:left w:val="nil"/>
              <w:bottom w:val="nil"/>
              <w:right w:val="nil"/>
            </w:tcBorders>
            <w:shd w:val="clear" w:color="auto" w:fill="auto"/>
            <w:noWrap/>
            <w:vAlign w:val="bottom"/>
            <w:hideMark/>
          </w:tcPr>
          <w:p w14:paraId="39642183"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508 </w:t>
            </w:r>
          </w:p>
        </w:tc>
        <w:tc>
          <w:tcPr>
            <w:tcW w:w="642" w:type="pct"/>
            <w:tcBorders>
              <w:top w:val="nil"/>
              <w:left w:val="nil"/>
              <w:bottom w:val="nil"/>
              <w:right w:val="nil"/>
            </w:tcBorders>
            <w:shd w:val="clear" w:color="auto" w:fill="auto"/>
            <w:noWrap/>
            <w:vAlign w:val="bottom"/>
            <w:hideMark/>
          </w:tcPr>
          <w:p w14:paraId="516665FF"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508 </w:t>
            </w:r>
          </w:p>
        </w:tc>
      </w:tr>
      <w:tr w:rsidR="00D8072D" w:rsidRPr="0096258D" w14:paraId="69542E13" w14:textId="77777777" w:rsidTr="00C71BCD">
        <w:trPr>
          <w:trHeight w:val="397"/>
        </w:trPr>
        <w:tc>
          <w:tcPr>
            <w:tcW w:w="1796" w:type="pct"/>
            <w:tcBorders>
              <w:top w:val="nil"/>
              <w:left w:val="nil"/>
              <w:bottom w:val="nil"/>
              <w:right w:val="nil"/>
            </w:tcBorders>
            <w:shd w:val="clear" w:color="auto" w:fill="auto"/>
            <w:vAlign w:val="bottom"/>
            <w:hideMark/>
          </w:tcPr>
          <w:p w14:paraId="6E9A9023" w14:textId="77777777" w:rsidR="00D8072D" w:rsidRPr="0096258D" w:rsidRDefault="00D8072D" w:rsidP="00C71BCD">
            <w:pPr>
              <w:spacing w:after="0" w:line="240" w:lineRule="auto"/>
              <w:ind w:left="170"/>
              <w:jc w:val="left"/>
              <w:rPr>
                <w:rFonts w:ascii="Arial" w:hAnsi="Arial" w:cs="Arial"/>
                <w:color w:val="000000"/>
                <w:sz w:val="16"/>
                <w:szCs w:val="16"/>
              </w:rPr>
            </w:pPr>
            <w:r w:rsidRPr="0096258D">
              <w:rPr>
                <w:rFonts w:ascii="Arial" w:hAnsi="Arial" w:cs="Arial"/>
                <w:color w:val="000000"/>
                <w:sz w:val="16"/>
                <w:szCs w:val="16"/>
              </w:rPr>
              <w:t>Retained surplus (accumulated deficit)</w:t>
            </w:r>
          </w:p>
        </w:tc>
        <w:tc>
          <w:tcPr>
            <w:tcW w:w="636" w:type="pct"/>
            <w:tcBorders>
              <w:top w:val="nil"/>
              <w:left w:val="nil"/>
              <w:bottom w:val="nil"/>
              <w:right w:val="nil"/>
            </w:tcBorders>
            <w:shd w:val="clear" w:color="auto" w:fill="auto"/>
            <w:noWrap/>
            <w:vAlign w:val="bottom"/>
            <w:hideMark/>
          </w:tcPr>
          <w:p w14:paraId="3A9873DE" w14:textId="77777777" w:rsidR="00D8072D" w:rsidRPr="0096258D" w:rsidRDefault="00D8072D" w:rsidP="00C71BCD">
            <w:pPr>
              <w:spacing w:after="0" w:line="240" w:lineRule="auto"/>
              <w:jc w:val="right"/>
              <w:rPr>
                <w:rFonts w:ascii="Arial" w:hAnsi="Arial" w:cs="Arial"/>
                <w:color w:val="000000"/>
                <w:sz w:val="16"/>
                <w:szCs w:val="16"/>
              </w:rPr>
            </w:pPr>
            <w:r w:rsidRPr="0096258D">
              <w:rPr>
                <w:rFonts w:ascii="Arial" w:hAnsi="Arial" w:cs="Arial"/>
                <w:color w:val="000000"/>
                <w:sz w:val="16"/>
                <w:szCs w:val="16"/>
              </w:rPr>
              <w:t>(5,844)</w:t>
            </w:r>
          </w:p>
        </w:tc>
        <w:tc>
          <w:tcPr>
            <w:tcW w:w="642" w:type="pct"/>
            <w:tcBorders>
              <w:top w:val="nil"/>
              <w:left w:val="nil"/>
              <w:bottom w:val="nil"/>
              <w:right w:val="nil"/>
            </w:tcBorders>
            <w:shd w:val="clear" w:color="000000" w:fill="E6E6E6"/>
            <w:noWrap/>
            <w:vAlign w:val="bottom"/>
            <w:hideMark/>
          </w:tcPr>
          <w:p w14:paraId="05A1EDE2" w14:textId="77777777" w:rsidR="00D8072D" w:rsidRPr="00C36E73" w:rsidRDefault="00D8072D" w:rsidP="00C71BCD">
            <w:pPr>
              <w:spacing w:after="0" w:line="240" w:lineRule="auto"/>
              <w:jc w:val="right"/>
              <w:rPr>
                <w:rFonts w:ascii="Arial" w:hAnsi="Arial" w:cs="Arial"/>
                <w:bCs/>
                <w:color w:val="000000"/>
                <w:sz w:val="16"/>
                <w:szCs w:val="16"/>
              </w:rPr>
            </w:pPr>
            <w:r w:rsidRPr="00C36E73">
              <w:rPr>
                <w:rFonts w:ascii="Arial" w:hAnsi="Arial" w:cs="Arial"/>
                <w:bCs/>
                <w:color w:val="000000"/>
                <w:sz w:val="16"/>
                <w:szCs w:val="16"/>
              </w:rPr>
              <w:t>(6,166)</w:t>
            </w:r>
          </w:p>
        </w:tc>
        <w:tc>
          <w:tcPr>
            <w:tcW w:w="642" w:type="pct"/>
            <w:tcBorders>
              <w:top w:val="nil"/>
              <w:left w:val="nil"/>
              <w:bottom w:val="nil"/>
              <w:right w:val="nil"/>
            </w:tcBorders>
            <w:shd w:val="clear" w:color="auto" w:fill="auto"/>
            <w:noWrap/>
            <w:vAlign w:val="bottom"/>
            <w:hideMark/>
          </w:tcPr>
          <w:p w14:paraId="302FAF99"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(6,599)</w:t>
            </w:r>
          </w:p>
        </w:tc>
        <w:tc>
          <w:tcPr>
            <w:tcW w:w="642" w:type="pct"/>
            <w:tcBorders>
              <w:top w:val="nil"/>
              <w:left w:val="nil"/>
              <w:bottom w:val="nil"/>
              <w:right w:val="nil"/>
            </w:tcBorders>
            <w:shd w:val="clear" w:color="auto" w:fill="auto"/>
            <w:noWrap/>
            <w:vAlign w:val="bottom"/>
            <w:hideMark/>
          </w:tcPr>
          <w:p w14:paraId="307058C6"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(6,990)</w:t>
            </w:r>
          </w:p>
        </w:tc>
        <w:tc>
          <w:tcPr>
            <w:tcW w:w="642" w:type="pct"/>
            <w:tcBorders>
              <w:top w:val="nil"/>
              <w:left w:val="nil"/>
              <w:bottom w:val="nil"/>
              <w:right w:val="nil"/>
            </w:tcBorders>
            <w:shd w:val="clear" w:color="auto" w:fill="auto"/>
            <w:noWrap/>
            <w:vAlign w:val="bottom"/>
            <w:hideMark/>
          </w:tcPr>
          <w:p w14:paraId="610A75C0" w14:textId="77777777" w:rsidR="00D8072D" w:rsidRPr="0096258D"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(7,367)</w:t>
            </w:r>
          </w:p>
        </w:tc>
      </w:tr>
      <w:tr w:rsidR="00D8072D" w:rsidRPr="0096258D" w14:paraId="356B08F4" w14:textId="77777777" w:rsidTr="00C71BCD">
        <w:trPr>
          <w:trHeight w:val="225"/>
        </w:trPr>
        <w:tc>
          <w:tcPr>
            <w:tcW w:w="1796" w:type="pct"/>
            <w:tcBorders>
              <w:top w:val="nil"/>
              <w:left w:val="nil"/>
              <w:bottom w:val="nil"/>
              <w:right w:val="nil"/>
            </w:tcBorders>
            <w:shd w:val="clear" w:color="auto" w:fill="auto"/>
            <w:noWrap/>
            <w:vAlign w:val="bottom"/>
            <w:hideMark/>
          </w:tcPr>
          <w:p w14:paraId="5D787B3F"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parent entity interest</w:t>
            </w:r>
          </w:p>
        </w:tc>
        <w:tc>
          <w:tcPr>
            <w:tcW w:w="636" w:type="pct"/>
            <w:tcBorders>
              <w:top w:val="single" w:sz="4" w:space="0" w:color="000000"/>
              <w:left w:val="nil"/>
              <w:bottom w:val="single" w:sz="4" w:space="0" w:color="000000"/>
              <w:right w:val="nil"/>
            </w:tcBorders>
            <w:shd w:val="clear" w:color="auto" w:fill="auto"/>
            <w:noWrap/>
            <w:vAlign w:val="bottom"/>
            <w:hideMark/>
          </w:tcPr>
          <w:p w14:paraId="721D12C0"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87 </w:t>
            </w:r>
          </w:p>
        </w:tc>
        <w:tc>
          <w:tcPr>
            <w:tcW w:w="642" w:type="pct"/>
            <w:tcBorders>
              <w:top w:val="single" w:sz="4" w:space="0" w:color="000000"/>
              <w:left w:val="nil"/>
              <w:bottom w:val="single" w:sz="4" w:space="0" w:color="000000"/>
              <w:right w:val="nil"/>
            </w:tcBorders>
            <w:shd w:val="clear" w:color="000000" w:fill="E6E6E6"/>
            <w:noWrap/>
            <w:vAlign w:val="bottom"/>
            <w:hideMark/>
          </w:tcPr>
          <w:p w14:paraId="60653B0C"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395 </w:t>
            </w:r>
          </w:p>
        </w:tc>
        <w:tc>
          <w:tcPr>
            <w:tcW w:w="642" w:type="pct"/>
            <w:tcBorders>
              <w:top w:val="single" w:sz="4" w:space="0" w:color="000000"/>
              <w:left w:val="nil"/>
              <w:bottom w:val="single" w:sz="4" w:space="0" w:color="000000"/>
              <w:right w:val="nil"/>
            </w:tcBorders>
            <w:shd w:val="clear" w:color="auto" w:fill="auto"/>
            <w:noWrap/>
            <w:vAlign w:val="bottom"/>
            <w:hideMark/>
          </w:tcPr>
          <w:p w14:paraId="26971965"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(38)</w:t>
            </w:r>
          </w:p>
        </w:tc>
        <w:tc>
          <w:tcPr>
            <w:tcW w:w="642" w:type="pct"/>
            <w:tcBorders>
              <w:top w:val="single" w:sz="4" w:space="0" w:color="000000"/>
              <w:left w:val="nil"/>
              <w:bottom w:val="single" w:sz="4" w:space="0" w:color="000000"/>
              <w:right w:val="nil"/>
            </w:tcBorders>
            <w:shd w:val="clear" w:color="auto" w:fill="auto"/>
            <w:noWrap/>
            <w:vAlign w:val="bottom"/>
            <w:hideMark/>
          </w:tcPr>
          <w:p w14:paraId="0DB60FF6"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(429)</w:t>
            </w:r>
          </w:p>
        </w:tc>
        <w:tc>
          <w:tcPr>
            <w:tcW w:w="642" w:type="pct"/>
            <w:tcBorders>
              <w:top w:val="single" w:sz="4" w:space="0" w:color="000000"/>
              <w:left w:val="nil"/>
              <w:bottom w:val="single" w:sz="4" w:space="0" w:color="000000"/>
              <w:right w:val="nil"/>
            </w:tcBorders>
            <w:shd w:val="clear" w:color="auto" w:fill="auto"/>
            <w:noWrap/>
            <w:vAlign w:val="bottom"/>
            <w:hideMark/>
          </w:tcPr>
          <w:p w14:paraId="1C8F02CC"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(806)</w:t>
            </w:r>
          </w:p>
        </w:tc>
      </w:tr>
      <w:tr w:rsidR="00D8072D" w:rsidRPr="0096258D" w14:paraId="383DDE19" w14:textId="77777777" w:rsidTr="00C71BCD">
        <w:trPr>
          <w:trHeight w:val="225"/>
        </w:trPr>
        <w:tc>
          <w:tcPr>
            <w:tcW w:w="1796" w:type="pct"/>
            <w:tcBorders>
              <w:top w:val="nil"/>
              <w:left w:val="nil"/>
              <w:bottom w:val="single" w:sz="4" w:space="0" w:color="000000"/>
              <w:right w:val="nil"/>
            </w:tcBorders>
            <w:shd w:val="clear" w:color="auto" w:fill="auto"/>
            <w:noWrap/>
            <w:vAlign w:val="bottom"/>
            <w:hideMark/>
          </w:tcPr>
          <w:p w14:paraId="66433EFF" w14:textId="77777777" w:rsidR="00D8072D" w:rsidRPr="0096258D" w:rsidRDefault="00D8072D" w:rsidP="00C71BCD">
            <w:pPr>
              <w:spacing w:after="0" w:line="240" w:lineRule="auto"/>
              <w:jc w:val="left"/>
              <w:rPr>
                <w:rFonts w:ascii="Arial" w:hAnsi="Arial" w:cs="Arial"/>
                <w:b/>
                <w:bCs/>
                <w:color w:val="000000"/>
                <w:sz w:val="16"/>
                <w:szCs w:val="16"/>
              </w:rPr>
            </w:pPr>
            <w:r w:rsidRPr="0096258D">
              <w:rPr>
                <w:rFonts w:ascii="Arial" w:hAnsi="Arial" w:cs="Arial"/>
                <w:b/>
                <w:bCs/>
                <w:color w:val="000000"/>
                <w:sz w:val="16"/>
                <w:szCs w:val="16"/>
              </w:rPr>
              <w:t>Total equity</w:t>
            </w:r>
          </w:p>
        </w:tc>
        <w:tc>
          <w:tcPr>
            <w:tcW w:w="636" w:type="pct"/>
            <w:tcBorders>
              <w:top w:val="nil"/>
              <w:left w:val="nil"/>
              <w:bottom w:val="single" w:sz="4" w:space="0" w:color="000000"/>
              <w:right w:val="nil"/>
            </w:tcBorders>
            <w:shd w:val="clear" w:color="auto" w:fill="auto"/>
            <w:noWrap/>
            <w:vAlign w:val="bottom"/>
            <w:hideMark/>
          </w:tcPr>
          <w:p w14:paraId="3CD4ABFB" w14:textId="77777777" w:rsidR="00D8072D" w:rsidRPr="0096258D" w:rsidRDefault="00D8072D" w:rsidP="00C71BCD">
            <w:pPr>
              <w:spacing w:after="0" w:line="240" w:lineRule="auto"/>
              <w:jc w:val="right"/>
              <w:rPr>
                <w:rFonts w:ascii="Arial" w:hAnsi="Arial" w:cs="Arial"/>
                <w:b/>
                <w:bCs/>
                <w:color w:val="000000"/>
                <w:sz w:val="16"/>
                <w:szCs w:val="16"/>
              </w:rPr>
            </w:pPr>
            <w:r w:rsidRPr="0096258D">
              <w:rPr>
                <w:rFonts w:ascii="Arial" w:hAnsi="Arial" w:cs="Arial"/>
                <w:b/>
                <w:bCs/>
                <w:color w:val="000000"/>
                <w:sz w:val="16"/>
                <w:szCs w:val="16"/>
              </w:rPr>
              <w:t xml:space="preserve">87 </w:t>
            </w:r>
          </w:p>
        </w:tc>
        <w:tc>
          <w:tcPr>
            <w:tcW w:w="642" w:type="pct"/>
            <w:tcBorders>
              <w:top w:val="single" w:sz="4" w:space="0" w:color="000000"/>
              <w:left w:val="nil"/>
              <w:bottom w:val="single" w:sz="4" w:space="0" w:color="000000"/>
              <w:right w:val="nil"/>
            </w:tcBorders>
            <w:shd w:val="clear" w:color="000000" w:fill="E6E6E6"/>
            <w:noWrap/>
            <w:vAlign w:val="bottom"/>
            <w:hideMark/>
          </w:tcPr>
          <w:p w14:paraId="45D692E0"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395 </w:t>
            </w:r>
          </w:p>
        </w:tc>
        <w:tc>
          <w:tcPr>
            <w:tcW w:w="642" w:type="pct"/>
            <w:tcBorders>
              <w:top w:val="nil"/>
              <w:left w:val="nil"/>
              <w:bottom w:val="single" w:sz="4" w:space="0" w:color="000000"/>
              <w:right w:val="nil"/>
            </w:tcBorders>
            <w:shd w:val="clear" w:color="auto" w:fill="auto"/>
            <w:noWrap/>
            <w:vAlign w:val="bottom"/>
            <w:hideMark/>
          </w:tcPr>
          <w:p w14:paraId="53CD7B48"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(38)</w:t>
            </w:r>
          </w:p>
        </w:tc>
        <w:tc>
          <w:tcPr>
            <w:tcW w:w="642" w:type="pct"/>
            <w:tcBorders>
              <w:top w:val="nil"/>
              <w:left w:val="nil"/>
              <w:bottom w:val="single" w:sz="4" w:space="0" w:color="000000"/>
              <w:right w:val="nil"/>
            </w:tcBorders>
            <w:shd w:val="clear" w:color="auto" w:fill="auto"/>
            <w:noWrap/>
            <w:vAlign w:val="bottom"/>
            <w:hideMark/>
          </w:tcPr>
          <w:p w14:paraId="0CFF662E"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(429)</w:t>
            </w:r>
          </w:p>
        </w:tc>
        <w:tc>
          <w:tcPr>
            <w:tcW w:w="642" w:type="pct"/>
            <w:tcBorders>
              <w:top w:val="nil"/>
              <w:left w:val="nil"/>
              <w:bottom w:val="single" w:sz="4" w:space="0" w:color="000000"/>
              <w:right w:val="nil"/>
            </w:tcBorders>
            <w:shd w:val="clear" w:color="auto" w:fill="auto"/>
            <w:noWrap/>
            <w:vAlign w:val="bottom"/>
            <w:hideMark/>
          </w:tcPr>
          <w:p w14:paraId="3CFFB134" w14:textId="77777777" w:rsidR="00D8072D" w:rsidRPr="0096258D"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(806)</w:t>
            </w:r>
          </w:p>
        </w:tc>
      </w:tr>
    </w:tbl>
    <w:p w14:paraId="387E467D" w14:textId="77777777" w:rsidR="00D8072D" w:rsidRPr="00AB6572" w:rsidRDefault="00D8072D" w:rsidP="00D8072D">
      <w:pPr>
        <w:pStyle w:val="Source"/>
        <w:spacing w:before="20"/>
        <w:rPr>
          <w:rFonts w:cs="Arial"/>
        </w:rPr>
      </w:pPr>
      <w:r w:rsidRPr="00AB6572">
        <w:rPr>
          <w:rFonts w:cs="Arial"/>
        </w:rPr>
        <w:t>Prepared on Australian Accounting Standards basis.</w:t>
      </w:r>
    </w:p>
    <w:p w14:paraId="5F630858" w14:textId="77777777" w:rsidR="00D8072D" w:rsidRPr="00AB6572" w:rsidRDefault="00D8072D" w:rsidP="006333C8">
      <w:pPr>
        <w:pStyle w:val="ChartandTableFootnote"/>
        <w:numPr>
          <w:ilvl w:val="0"/>
          <w:numId w:val="215"/>
        </w:numPr>
        <w:rPr>
          <w:rFonts w:cs="Arial"/>
        </w:rPr>
      </w:pPr>
      <w:r w:rsidRPr="00AB6572">
        <w:rPr>
          <w:rFonts w:cs="Arial"/>
        </w:rPr>
        <w:t>E</w:t>
      </w:r>
      <w:r>
        <w:rPr>
          <w:rFonts w:cs="Arial"/>
        </w:rPr>
        <w:t>quity</w:t>
      </w:r>
      <w:r w:rsidRPr="00AB6572">
        <w:rPr>
          <w:rFonts w:cs="Arial"/>
        </w:rPr>
        <w:t xml:space="preserve"> is the residual interest in assets after deduction of liabilities.</w:t>
      </w:r>
    </w:p>
    <w:p w14:paraId="7543F720" w14:textId="77777777" w:rsidR="00D8072D" w:rsidRPr="00AB6572" w:rsidRDefault="00D8072D" w:rsidP="00D8072D"/>
    <w:p w14:paraId="4B6C7AB0" w14:textId="77777777" w:rsidR="00D8072D" w:rsidRPr="00AB6572" w:rsidRDefault="00D8072D" w:rsidP="00D8072D"/>
    <w:p w14:paraId="1BAB99B7" w14:textId="77777777" w:rsidR="00D8072D" w:rsidRPr="00AB6572" w:rsidRDefault="00D8072D" w:rsidP="00D8072D">
      <w:pPr>
        <w:pStyle w:val="TableHeading"/>
      </w:pPr>
      <w:r w:rsidRPr="00AB6572">
        <w:br w:type="page"/>
      </w:r>
      <w:r w:rsidRPr="00AB6572">
        <w:lastRenderedPageBreak/>
        <w:t>Table 3.3: Departmental statement of changes in equity — summary of movement (</w:t>
      </w:r>
      <w:r w:rsidRPr="00AB6572">
        <w:rPr>
          <w:lang w:val="en-GB"/>
        </w:rPr>
        <w:t>b</w:t>
      </w:r>
      <w:r w:rsidRPr="00AB6572">
        <w:t xml:space="preserve">udget year </w:t>
      </w:r>
      <w:r w:rsidRPr="00AB6572">
        <w:rPr>
          <w:lang w:val="en-AU"/>
        </w:rPr>
        <w:t>2022-23</w:t>
      </w:r>
      <w:r w:rsidRPr="00AB6572">
        <w:t>)</w:t>
      </w:r>
    </w:p>
    <w:tbl>
      <w:tblPr>
        <w:tblW w:w="5000" w:type="pct"/>
        <w:tblLook w:val="04A0" w:firstRow="1" w:lastRow="0" w:firstColumn="1" w:lastColumn="0" w:noHBand="0" w:noVBand="1"/>
      </w:tblPr>
      <w:tblGrid>
        <w:gridCol w:w="3455"/>
        <w:gridCol w:w="958"/>
        <w:gridCol w:w="1149"/>
        <w:gridCol w:w="1204"/>
        <w:gridCol w:w="944"/>
      </w:tblGrid>
      <w:tr w:rsidR="00D8072D" w:rsidRPr="00095A77" w14:paraId="6253C79F" w14:textId="77777777" w:rsidTr="00C71BCD">
        <w:trPr>
          <w:trHeight w:val="794"/>
        </w:trPr>
        <w:tc>
          <w:tcPr>
            <w:tcW w:w="2241" w:type="pct"/>
            <w:tcBorders>
              <w:top w:val="single" w:sz="4" w:space="0" w:color="auto"/>
              <w:left w:val="nil"/>
              <w:bottom w:val="nil"/>
              <w:right w:val="nil"/>
            </w:tcBorders>
            <w:shd w:val="clear" w:color="auto" w:fill="auto"/>
            <w:noWrap/>
            <w:vAlign w:val="center"/>
            <w:hideMark/>
          </w:tcPr>
          <w:p w14:paraId="2134CAEA"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w:t>
            </w:r>
          </w:p>
        </w:tc>
        <w:tc>
          <w:tcPr>
            <w:tcW w:w="621" w:type="pct"/>
            <w:tcBorders>
              <w:top w:val="single" w:sz="4" w:space="0" w:color="auto"/>
              <w:left w:val="nil"/>
              <w:bottom w:val="single" w:sz="4" w:space="0" w:color="000000"/>
              <w:right w:val="nil"/>
            </w:tcBorders>
            <w:shd w:val="clear" w:color="auto" w:fill="auto"/>
            <w:vAlign w:val="bottom"/>
            <w:hideMark/>
          </w:tcPr>
          <w:p w14:paraId="015926CA"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Retained</w:t>
            </w:r>
            <w:r w:rsidRPr="00095A77">
              <w:rPr>
                <w:rFonts w:ascii="Arial" w:hAnsi="Arial" w:cs="Arial"/>
                <w:b/>
                <w:bCs/>
                <w:color w:val="000000"/>
                <w:sz w:val="16"/>
                <w:szCs w:val="16"/>
              </w:rPr>
              <w:br/>
              <w:t>earnings</w:t>
            </w:r>
            <w:r w:rsidRPr="00095A77">
              <w:rPr>
                <w:rFonts w:ascii="Arial" w:hAnsi="Arial" w:cs="Arial"/>
                <w:b/>
                <w:bCs/>
                <w:color w:val="000000"/>
                <w:sz w:val="16"/>
                <w:szCs w:val="16"/>
              </w:rPr>
              <w:br/>
              <w:t>$'000</w:t>
            </w:r>
          </w:p>
        </w:tc>
        <w:tc>
          <w:tcPr>
            <w:tcW w:w="745" w:type="pct"/>
            <w:tcBorders>
              <w:top w:val="single" w:sz="4" w:space="0" w:color="auto"/>
              <w:left w:val="nil"/>
              <w:bottom w:val="single" w:sz="4" w:space="0" w:color="000000"/>
              <w:right w:val="nil"/>
            </w:tcBorders>
            <w:shd w:val="clear" w:color="auto" w:fill="auto"/>
            <w:vAlign w:val="bottom"/>
            <w:hideMark/>
          </w:tcPr>
          <w:p w14:paraId="5431B433"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Asset</w:t>
            </w:r>
            <w:r w:rsidRPr="00095A77">
              <w:rPr>
                <w:rFonts w:ascii="Arial" w:hAnsi="Arial" w:cs="Arial"/>
                <w:b/>
                <w:bCs/>
                <w:color w:val="000000"/>
                <w:sz w:val="16"/>
                <w:szCs w:val="16"/>
              </w:rPr>
              <w:br/>
              <w:t>revaluation</w:t>
            </w:r>
            <w:r w:rsidRPr="00095A77">
              <w:rPr>
                <w:rFonts w:ascii="Arial" w:hAnsi="Arial" w:cs="Arial"/>
                <w:b/>
                <w:bCs/>
                <w:color w:val="000000"/>
                <w:sz w:val="16"/>
                <w:szCs w:val="16"/>
              </w:rPr>
              <w:br/>
              <w:t>reserve</w:t>
            </w:r>
            <w:r w:rsidRPr="00095A77">
              <w:rPr>
                <w:rFonts w:ascii="Arial" w:hAnsi="Arial" w:cs="Arial"/>
                <w:b/>
                <w:bCs/>
                <w:color w:val="000000"/>
                <w:sz w:val="16"/>
                <w:szCs w:val="16"/>
              </w:rPr>
              <w:br/>
              <w:t>$'000</w:t>
            </w:r>
          </w:p>
        </w:tc>
        <w:tc>
          <w:tcPr>
            <w:tcW w:w="781" w:type="pct"/>
            <w:tcBorders>
              <w:top w:val="single" w:sz="4" w:space="0" w:color="auto"/>
              <w:left w:val="nil"/>
              <w:bottom w:val="single" w:sz="4" w:space="0" w:color="000000"/>
              <w:right w:val="nil"/>
            </w:tcBorders>
            <w:shd w:val="clear" w:color="auto" w:fill="auto"/>
            <w:vAlign w:val="bottom"/>
            <w:hideMark/>
          </w:tcPr>
          <w:p w14:paraId="11DAF7CD"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Contributed</w:t>
            </w:r>
            <w:r w:rsidRPr="00095A77">
              <w:rPr>
                <w:rFonts w:ascii="Arial" w:hAnsi="Arial" w:cs="Arial"/>
                <w:b/>
                <w:bCs/>
                <w:color w:val="000000"/>
                <w:sz w:val="16"/>
                <w:szCs w:val="16"/>
              </w:rPr>
              <w:br/>
              <w:t>equity/</w:t>
            </w:r>
            <w:r w:rsidRPr="00095A77">
              <w:rPr>
                <w:rFonts w:ascii="Arial" w:hAnsi="Arial" w:cs="Arial"/>
                <w:b/>
                <w:bCs/>
                <w:color w:val="000000"/>
                <w:sz w:val="16"/>
                <w:szCs w:val="16"/>
              </w:rPr>
              <w:br/>
              <w:t>capital</w:t>
            </w:r>
            <w:r w:rsidRPr="00095A77">
              <w:rPr>
                <w:rFonts w:ascii="Arial" w:hAnsi="Arial" w:cs="Arial"/>
                <w:b/>
                <w:bCs/>
                <w:color w:val="000000"/>
                <w:sz w:val="16"/>
                <w:szCs w:val="16"/>
              </w:rPr>
              <w:br/>
              <w:t>$'000</w:t>
            </w:r>
          </w:p>
        </w:tc>
        <w:tc>
          <w:tcPr>
            <w:tcW w:w="612" w:type="pct"/>
            <w:tcBorders>
              <w:top w:val="single" w:sz="4" w:space="0" w:color="auto"/>
              <w:left w:val="nil"/>
              <w:bottom w:val="single" w:sz="4" w:space="0" w:color="000000"/>
              <w:right w:val="nil"/>
            </w:tcBorders>
            <w:shd w:val="clear" w:color="auto" w:fill="auto"/>
            <w:vAlign w:val="bottom"/>
            <w:hideMark/>
          </w:tcPr>
          <w:p w14:paraId="1861284D"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Total</w:t>
            </w:r>
            <w:r w:rsidRPr="00095A77">
              <w:rPr>
                <w:rFonts w:ascii="Arial" w:hAnsi="Arial" w:cs="Arial"/>
                <w:b/>
                <w:bCs/>
                <w:color w:val="000000"/>
                <w:sz w:val="16"/>
                <w:szCs w:val="16"/>
              </w:rPr>
              <w:br/>
              <w:t xml:space="preserve">equity </w:t>
            </w:r>
            <w:r w:rsidRPr="00095A77">
              <w:rPr>
                <w:rFonts w:ascii="Arial" w:hAnsi="Arial" w:cs="Arial"/>
                <w:b/>
                <w:bCs/>
                <w:color w:val="000000"/>
                <w:sz w:val="16"/>
                <w:szCs w:val="16"/>
              </w:rPr>
              <w:br/>
              <w:t>$'000</w:t>
            </w:r>
          </w:p>
        </w:tc>
      </w:tr>
      <w:tr w:rsidR="00D8072D" w:rsidRPr="00095A77" w14:paraId="6ECDEED8" w14:textId="77777777" w:rsidTr="00C71BCD">
        <w:trPr>
          <w:trHeight w:val="225"/>
        </w:trPr>
        <w:tc>
          <w:tcPr>
            <w:tcW w:w="2241" w:type="pct"/>
            <w:tcBorders>
              <w:top w:val="nil"/>
              <w:left w:val="nil"/>
              <w:bottom w:val="nil"/>
              <w:right w:val="nil"/>
            </w:tcBorders>
            <w:shd w:val="clear" w:color="auto" w:fill="auto"/>
            <w:vAlign w:val="bottom"/>
            <w:hideMark/>
          </w:tcPr>
          <w:p w14:paraId="431DFAB3"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Opening balance as at 1 July 2022</w:t>
            </w:r>
          </w:p>
        </w:tc>
        <w:tc>
          <w:tcPr>
            <w:tcW w:w="621" w:type="pct"/>
            <w:tcBorders>
              <w:top w:val="nil"/>
              <w:left w:val="nil"/>
              <w:bottom w:val="nil"/>
              <w:right w:val="nil"/>
            </w:tcBorders>
            <w:shd w:val="clear" w:color="auto" w:fill="auto"/>
            <w:noWrap/>
            <w:vAlign w:val="bottom"/>
            <w:hideMark/>
          </w:tcPr>
          <w:p w14:paraId="702779FE" w14:textId="77777777" w:rsidR="00D8072D" w:rsidRPr="00095A77" w:rsidRDefault="00D8072D" w:rsidP="00C71BCD">
            <w:pPr>
              <w:spacing w:after="0" w:line="240" w:lineRule="auto"/>
              <w:jc w:val="right"/>
              <w:rPr>
                <w:rFonts w:ascii="Arial" w:hAnsi="Arial" w:cs="Arial"/>
                <w:b/>
                <w:bCs/>
                <w:color w:val="000000"/>
                <w:sz w:val="16"/>
                <w:szCs w:val="16"/>
              </w:rPr>
            </w:pPr>
          </w:p>
        </w:tc>
        <w:tc>
          <w:tcPr>
            <w:tcW w:w="745" w:type="pct"/>
            <w:tcBorders>
              <w:top w:val="nil"/>
              <w:left w:val="nil"/>
              <w:bottom w:val="nil"/>
              <w:right w:val="nil"/>
            </w:tcBorders>
            <w:shd w:val="clear" w:color="auto" w:fill="auto"/>
            <w:noWrap/>
            <w:vAlign w:val="bottom"/>
            <w:hideMark/>
          </w:tcPr>
          <w:p w14:paraId="358004BA" w14:textId="77777777" w:rsidR="00D8072D" w:rsidRPr="00095A77" w:rsidRDefault="00D8072D" w:rsidP="00C71BCD">
            <w:pPr>
              <w:spacing w:after="0" w:line="240" w:lineRule="auto"/>
              <w:jc w:val="right"/>
              <w:rPr>
                <w:rFonts w:ascii="Times New Roman" w:hAnsi="Times New Roman"/>
              </w:rPr>
            </w:pPr>
          </w:p>
        </w:tc>
        <w:tc>
          <w:tcPr>
            <w:tcW w:w="781" w:type="pct"/>
            <w:tcBorders>
              <w:top w:val="nil"/>
              <w:left w:val="nil"/>
              <w:bottom w:val="nil"/>
              <w:right w:val="nil"/>
            </w:tcBorders>
            <w:shd w:val="clear" w:color="auto" w:fill="auto"/>
            <w:noWrap/>
            <w:vAlign w:val="bottom"/>
            <w:hideMark/>
          </w:tcPr>
          <w:p w14:paraId="0B422C5D" w14:textId="77777777" w:rsidR="00D8072D" w:rsidRPr="00095A77" w:rsidRDefault="00D8072D" w:rsidP="00C71BCD">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04ACA8A2" w14:textId="77777777" w:rsidR="00D8072D" w:rsidRPr="00095A77" w:rsidRDefault="00D8072D" w:rsidP="00C71BCD">
            <w:pPr>
              <w:spacing w:after="0" w:line="240" w:lineRule="auto"/>
              <w:jc w:val="right"/>
              <w:rPr>
                <w:rFonts w:ascii="Times New Roman" w:hAnsi="Times New Roman"/>
              </w:rPr>
            </w:pPr>
          </w:p>
        </w:tc>
      </w:tr>
      <w:tr w:rsidR="00D8072D" w:rsidRPr="00095A77" w14:paraId="14FA190D" w14:textId="77777777" w:rsidTr="00C71BCD">
        <w:trPr>
          <w:trHeight w:val="408"/>
        </w:trPr>
        <w:tc>
          <w:tcPr>
            <w:tcW w:w="2241" w:type="pct"/>
            <w:tcBorders>
              <w:top w:val="nil"/>
              <w:left w:val="nil"/>
              <w:bottom w:val="nil"/>
              <w:right w:val="nil"/>
            </w:tcBorders>
            <w:shd w:val="clear" w:color="auto" w:fill="auto"/>
            <w:vAlign w:val="bottom"/>
            <w:hideMark/>
          </w:tcPr>
          <w:p w14:paraId="6D50C3CF" w14:textId="77777777" w:rsidR="00D8072D" w:rsidRPr="00095A77" w:rsidRDefault="00D8072D" w:rsidP="00C71BCD">
            <w:pPr>
              <w:spacing w:after="0" w:line="240" w:lineRule="auto"/>
              <w:ind w:left="170"/>
              <w:jc w:val="left"/>
              <w:rPr>
                <w:rFonts w:ascii="Arial" w:hAnsi="Arial" w:cs="Arial"/>
                <w:color w:val="000000"/>
                <w:sz w:val="16"/>
                <w:szCs w:val="16"/>
              </w:rPr>
            </w:pPr>
            <w:r>
              <w:rPr>
                <w:rFonts w:ascii="Arial" w:hAnsi="Arial" w:cs="Arial"/>
                <w:color w:val="000000"/>
                <w:sz w:val="16"/>
                <w:szCs w:val="16"/>
              </w:rPr>
              <w:t xml:space="preserve">Balance carried forward from </w:t>
            </w:r>
            <w:r w:rsidRPr="00095A77">
              <w:rPr>
                <w:rFonts w:ascii="Arial" w:hAnsi="Arial" w:cs="Arial"/>
                <w:color w:val="000000"/>
                <w:sz w:val="16"/>
                <w:szCs w:val="16"/>
              </w:rPr>
              <w:t>previous period</w:t>
            </w:r>
          </w:p>
        </w:tc>
        <w:tc>
          <w:tcPr>
            <w:tcW w:w="621" w:type="pct"/>
            <w:tcBorders>
              <w:top w:val="nil"/>
              <w:left w:val="nil"/>
              <w:bottom w:val="nil"/>
              <w:right w:val="nil"/>
            </w:tcBorders>
            <w:shd w:val="clear" w:color="auto" w:fill="auto"/>
            <w:noWrap/>
            <w:vAlign w:val="bottom"/>
            <w:hideMark/>
          </w:tcPr>
          <w:p w14:paraId="4E74D967"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(5,844)</w:t>
            </w:r>
          </w:p>
        </w:tc>
        <w:tc>
          <w:tcPr>
            <w:tcW w:w="745" w:type="pct"/>
            <w:tcBorders>
              <w:top w:val="nil"/>
              <w:left w:val="nil"/>
              <w:bottom w:val="nil"/>
              <w:right w:val="nil"/>
            </w:tcBorders>
            <w:shd w:val="clear" w:color="auto" w:fill="auto"/>
            <w:noWrap/>
            <w:vAlign w:val="bottom"/>
            <w:hideMark/>
          </w:tcPr>
          <w:p w14:paraId="73C53256"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xml:space="preserve">508 </w:t>
            </w:r>
          </w:p>
        </w:tc>
        <w:tc>
          <w:tcPr>
            <w:tcW w:w="781" w:type="pct"/>
            <w:tcBorders>
              <w:top w:val="nil"/>
              <w:left w:val="nil"/>
              <w:bottom w:val="nil"/>
              <w:right w:val="nil"/>
            </w:tcBorders>
            <w:shd w:val="clear" w:color="auto" w:fill="auto"/>
            <w:noWrap/>
            <w:vAlign w:val="bottom"/>
            <w:hideMark/>
          </w:tcPr>
          <w:p w14:paraId="6F28F8FD"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xml:space="preserve">5,423 </w:t>
            </w:r>
          </w:p>
        </w:tc>
        <w:tc>
          <w:tcPr>
            <w:tcW w:w="612" w:type="pct"/>
            <w:tcBorders>
              <w:top w:val="nil"/>
              <w:left w:val="nil"/>
              <w:bottom w:val="nil"/>
              <w:right w:val="nil"/>
            </w:tcBorders>
            <w:shd w:val="clear" w:color="auto" w:fill="auto"/>
            <w:noWrap/>
            <w:vAlign w:val="bottom"/>
            <w:hideMark/>
          </w:tcPr>
          <w:p w14:paraId="11E4E38B"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xml:space="preserve">87 </w:t>
            </w:r>
          </w:p>
        </w:tc>
      </w:tr>
      <w:tr w:rsidR="00D8072D" w:rsidRPr="00095A77" w14:paraId="0AF97451" w14:textId="77777777" w:rsidTr="00C71BCD">
        <w:trPr>
          <w:trHeight w:val="225"/>
        </w:trPr>
        <w:tc>
          <w:tcPr>
            <w:tcW w:w="2241" w:type="pct"/>
            <w:tcBorders>
              <w:top w:val="nil"/>
              <w:left w:val="nil"/>
              <w:bottom w:val="nil"/>
              <w:right w:val="nil"/>
            </w:tcBorders>
            <w:shd w:val="clear" w:color="auto" w:fill="auto"/>
            <w:vAlign w:val="bottom"/>
            <w:hideMark/>
          </w:tcPr>
          <w:p w14:paraId="599FBB1F"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Adjusted opening balance</w:t>
            </w:r>
          </w:p>
        </w:tc>
        <w:tc>
          <w:tcPr>
            <w:tcW w:w="621" w:type="pct"/>
            <w:tcBorders>
              <w:top w:val="single" w:sz="4" w:space="0" w:color="000000"/>
              <w:left w:val="nil"/>
              <w:bottom w:val="single" w:sz="4" w:space="0" w:color="000000"/>
              <w:right w:val="nil"/>
            </w:tcBorders>
            <w:shd w:val="clear" w:color="auto" w:fill="auto"/>
            <w:noWrap/>
            <w:vAlign w:val="bottom"/>
            <w:hideMark/>
          </w:tcPr>
          <w:p w14:paraId="5FDA8554"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(5,844)</w:t>
            </w:r>
          </w:p>
        </w:tc>
        <w:tc>
          <w:tcPr>
            <w:tcW w:w="745" w:type="pct"/>
            <w:tcBorders>
              <w:top w:val="single" w:sz="4" w:space="0" w:color="000000"/>
              <w:left w:val="nil"/>
              <w:bottom w:val="single" w:sz="4" w:space="0" w:color="000000"/>
              <w:right w:val="nil"/>
            </w:tcBorders>
            <w:shd w:val="clear" w:color="auto" w:fill="auto"/>
            <w:noWrap/>
            <w:vAlign w:val="bottom"/>
            <w:hideMark/>
          </w:tcPr>
          <w:p w14:paraId="5D39C506"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508 </w:t>
            </w:r>
          </w:p>
        </w:tc>
        <w:tc>
          <w:tcPr>
            <w:tcW w:w="781" w:type="pct"/>
            <w:tcBorders>
              <w:top w:val="single" w:sz="4" w:space="0" w:color="000000"/>
              <w:left w:val="nil"/>
              <w:bottom w:val="single" w:sz="4" w:space="0" w:color="000000"/>
              <w:right w:val="nil"/>
            </w:tcBorders>
            <w:shd w:val="clear" w:color="auto" w:fill="auto"/>
            <w:noWrap/>
            <w:vAlign w:val="bottom"/>
            <w:hideMark/>
          </w:tcPr>
          <w:p w14:paraId="0C486B66"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5,423 </w:t>
            </w:r>
          </w:p>
        </w:tc>
        <w:tc>
          <w:tcPr>
            <w:tcW w:w="612" w:type="pct"/>
            <w:tcBorders>
              <w:top w:val="single" w:sz="4" w:space="0" w:color="000000"/>
              <w:left w:val="nil"/>
              <w:bottom w:val="single" w:sz="4" w:space="0" w:color="000000"/>
              <w:right w:val="nil"/>
            </w:tcBorders>
            <w:shd w:val="clear" w:color="auto" w:fill="auto"/>
            <w:noWrap/>
            <w:vAlign w:val="bottom"/>
            <w:hideMark/>
          </w:tcPr>
          <w:p w14:paraId="514CD0F7"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87 </w:t>
            </w:r>
          </w:p>
        </w:tc>
      </w:tr>
      <w:tr w:rsidR="00D8072D" w:rsidRPr="00095A77" w14:paraId="4DE7BD56" w14:textId="77777777" w:rsidTr="00C71BCD">
        <w:trPr>
          <w:trHeight w:val="225"/>
        </w:trPr>
        <w:tc>
          <w:tcPr>
            <w:tcW w:w="2241" w:type="pct"/>
            <w:tcBorders>
              <w:top w:val="nil"/>
              <w:left w:val="nil"/>
              <w:bottom w:val="nil"/>
              <w:right w:val="nil"/>
            </w:tcBorders>
            <w:shd w:val="clear" w:color="auto" w:fill="auto"/>
            <w:noWrap/>
            <w:vAlign w:val="bottom"/>
            <w:hideMark/>
          </w:tcPr>
          <w:p w14:paraId="1EF00013"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Comprehensive income</w:t>
            </w:r>
          </w:p>
        </w:tc>
        <w:tc>
          <w:tcPr>
            <w:tcW w:w="621" w:type="pct"/>
            <w:tcBorders>
              <w:top w:val="nil"/>
              <w:left w:val="nil"/>
              <w:bottom w:val="nil"/>
              <w:right w:val="nil"/>
            </w:tcBorders>
            <w:shd w:val="clear" w:color="auto" w:fill="auto"/>
            <w:noWrap/>
            <w:vAlign w:val="bottom"/>
            <w:hideMark/>
          </w:tcPr>
          <w:p w14:paraId="783F98AA" w14:textId="77777777" w:rsidR="00D8072D" w:rsidRPr="00095A77" w:rsidRDefault="00D8072D" w:rsidP="00C71BCD">
            <w:pPr>
              <w:spacing w:after="0" w:line="240" w:lineRule="auto"/>
              <w:jc w:val="right"/>
              <w:rPr>
                <w:rFonts w:ascii="Arial" w:hAnsi="Arial" w:cs="Arial"/>
                <w:b/>
                <w:bCs/>
                <w:color w:val="000000"/>
                <w:sz w:val="16"/>
                <w:szCs w:val="16"/>
              </w:rPr>
            </w:pPr>
          </w:p>
        </w:tc>
        <w:tc>
          <w:tcPr>
            <w:tcW w:w="745" w:type="pct"/>
            <w:tcBorders>
              <w:top w:val="nil"/>
              <w:left w:val="nil"/>
              <w:bottom w:val="nil"/>
              <w:right w:val="nil"/>
            </w:tcBorders>
            <w:shd w:val="clear" w:color="auto" w:fill="auto"/>
            <w:noWrap/>
            <w:vAlign w:val="bottom"/>
            <w:hideMark/>
          </w:tcPr>
          <w:p w14:paraId="3AD0A1B4" w14:textId="77777777" w:rsidR="00D8072D" w:rsidRPr="00095A77" w:rsidRDefault="00D8072D" w:rsidP="00C71BCD">
            <w:pPr>
              <w:spacing w:after="0" w:line="240" w:lineRule="auto"/>
              <w:jc w:val="right"/>
              <w:rPr>
                <w:rFonts w:ascii="Times New Roman" w:hAnsi="Times New Roman"/>
              </w:rPr>
            </w:pPr>
          </w:p>
        </w:tc>
        <w:tc>
          <w:tcPr>
            <w:tcW w:w="781" w:type="pct"/>
            <w:tcBorders>
              <w:top w:val="nil"/>
              <w:left w:val="nil"/>
              <w:bottom w:val="nil"/>
              <w:right w:val="nil"/>
            </w:tcBorders>
            <w:shd w:val="clear" w:color="auto" w:fill="auto"/>
            <w:noWrap/>
            <w:vAlign w:val="bottom"/>
            <w:hideMark/>
          </w:tcPr>
          <w:p w14:paraId="70D83840" w14:textId="77777777" w:rsidR="00D8072D" w:rsidRPr="00095A77" w:rsidRDefault="00D8072D" w:rsidP="00C71BCD">
            <w:pPr>
              <w:spacing w:after="0" w:line="240" w:lineRule="auto"/>
              <w:jc w:val="right"/>
              <w:rPr>
                <w:rFonts w:ascii="Times New Roman" w:hAnsi="Times New Roman"/>
              </w:rPr>
            </w:pPr>
          </w:p>
        </w:tc>
        <w:tc>
          <w:tcPr>
            <w:tcW w:w="612" w:type="pct"/>
            <w:tcBorders>
              <w:top w:val="nil"/>
              <w:left w:val="nil"/>
              <w:bottom w:val="nil"/>
              <w:right w:val="nil"/>
            </w:tcBorders>
            <w:shd w:val="clear" w:color="auto" w:fill="auto"/>
            <w:noWrap/>
            <w:vAlign w:val="bottom"/>
            <w:hideMark/>
          </w:tcPr>
          <w:p w14:paraId="31F2E27E" w14:textId="77777777" w:rsidR="00D8072D" w:rsidRPr="00095A77" w:rsidRDefault="00D8072D" w:rsidP="00C71BCD">
            <w:pPr>
              <w:spacing w:after="0" w:line="240" w:lineRule="auto"/>
              <w:jc w:val="right"/>
              <w:rPr>
                <w:rFonts w:ascii="Times New Roman" w:hAnsi="Times New Roman"/>
              </w:rPr>
            </w:pPr>
          </w:p>
        </w:tc>
      </w:tr>
      <w:tr w:rsidR="00D8072D" w:rsidRPr="00095A77" w14:paraId="75544288" w14:textId="77777777" w:rsidTr="00C71BCD">
        <w:trPr>
          <w:trHeight w:val="225"/>
        </w:trPr>
        <w:tc>
          <w:tcPr>
            <w:tcW w:w="2241" w:type="pct"/>
            <w:tcBorders>
              <w:top w:val="nil"/>
              <w:left w:val="nil"/>
              <w:bottom w:val="nil"/>
              <w:right w:val="nil"/>
            </w:tcBorders>
            <w:shd w:val="clear" w:color="auto" w:fill="auto"/>
            <w:noWrap/>
            <w:vAlign w:val="bottom"/>
            <w:hideMark/>
          </w:tcPr>
          <w:p w14:paraId="4E57639C" w14:textId="77777777" w:rsidR="00D8072D" w:rsidRPr="00095A77" w:rsidRDefault="00D8072D" w:rsidP="00C71BCD">
            <w:pPr>
              <w:spacing w:after="0" w:line="240" w:lineRule="auto"/>
              <w:ind w:firstLineChars="100" w:firstLine="160"/>
              <w:jc w:val="left"/>
              <w:rPr>
                <w:rFonts w:ascii="Arial" w:hAnsi="Arial" w:cs="Arial"/>
                <w:sz w:val="16"/>
                <w:szCs w:val="16"/>
              </w:rPr>
            </w:pPr>
            <w:r w:rsidRPr="00095A77">
              <w:rPr>
                <w:rFonts w:ascii="Arial" w:hAnsi="Arial" w:cs="Arial"/>
                <w:sz w:val="16"/>
                <w:szCs w:val="16"/>
              </w:rPr>
              <w:t>Surplus/(deficit) for the period</w:t>
            </w:r>
          </w:p>
        </w:tc>
        <w:tc>
          <w:tcPr>
            <w:tcW w:w="621" w:type="pct"/>
            <w:tcBorders>
              <w:top w:val="nil"/>
              <w:left w:val="nil"/>
              <w:bottom w:val="single" w:sz="4" w:space="0" w:color="000000"/>
              <w:right w:val="nil"/>
            </w:tcBorders>
            <w:shd w:val="clear" w:color="auto" w:fill="auto"/>
            <w:noWrap/>
            <w:vAlign w:val="bottom"/>
            <w:hideMark/>
          </w:tcPr>
          <w:p w14:paraId="09952992"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(322)</w:t>
            </w:r>
          </w:p>
        </w:tc>
        <w:tc>
          <w:tcPr>
            <w:tcW w:w="745" w:type="pct"/>
            <w:tcBorders>
              <w:top w:val="nil"/>
              <w:left w:val="nil"/>
              <w:bottom w:val="single" w:sz="4" w:space="0" w:color="000000"/>
              <w:right w:val="nil"/>
            </w:tcBorders>
            <w:shd w:val="clear" w:color="auto" w:fill="auto"/>
            <w:noWrap/>
            <w:vAlign w:val="bottom"/>
            <w:hideMark/>
          </w:tcPr>
          <w:p w14:paraId="3A688DF9"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xml:space="preserve">- </w:t>
            </w:r>
          </w:p>
        </w:tc>
        <w:tc>
          <w:tcPr>
            <w:tcW w:w="781" w:type="pct"/>
            <w:tcBorders>
              <w:top w:val="nil"/>
              <w:left w:val="nil"/>
              <w:bottom w:val="single" w:sz="4" w:space="0" w:color="000000"/>
              <w:right w:val="nil"/>
            </w:tcBorders>
            <w:shd w:val="clear" w:color="auto" w:fill="auto"/>
            <w:noWrap/>
            <w:vAlign w:val="bottom"/>
            <w:hideMark/>
          </w:tcPr>
          <w:p w14:paraId="581B4B51"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xml:space="preserve">- </w:t>
            </w:r>
          </w:p>
        </w:tc>
        <w:tc>
          <w:tcPr>
            <w:tcW w:w="612" w:type="pct"/>
            <w:tcBorders>
              <w:top w:val="nil"/>
              <w:left w:val="nil"/>
              <w:bottom w:val="single" w:sz="4" w:space="0" w:color="000000"/>
              <w:right w:val="nil"/>
            </w:tcBorders>
            <w:shd w:val="clear" w:color="auto" w:fill="auto"/>
            <w:noWrap/>
            <w:vAlign w:val="bottom"/>
            <w:hideMark/>
          </w:tcPr>
          <w:p w14:paraId="2A2555AB"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(322)</w:t>
            </w:r>
          </w:p>
        </w:tc>
      </w:tr>
      <w:tr w:rsidR="00D8072D" w:rsidRPr="00095A77" w14:paraId="14E5EBB3" w14:textId="77777777" w:rsidTr="00C71BCD">
        <w:trPr>
          <w:trHeight w:val="225"/>
        </w:trPr>
        <w:tc>
          <w:tcPr>
            <w:tcW w:w="2241" w:type="pct"/>
            <w:tcBorders>
              <w:top w:val="nil"/>
              <w:left w:val="nil"/>
              <w:bottom w:val="nil"/>
              <w:right w:val="nil"/>
            </w:tcBorders>
            <w:shd w:val="clear" w:color="auto" w:fill="auto"/>
            <w:vAlign w:val="bottom"/>
            <w:hideMark/>
          </w:tcPr>
          <w:p w14:paraId="3C894B33"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Total comprehensive income</w:t>
            </w:r>
          </w:p>
        </w:tc>
        <w:tc>
          <w:tcPr>
            <w:tcW w:w="621" w:type="pct"/>
            <w:tcBorders>
              <w:top w:val="single" w:sz="4" w:space="0" w:color="000000"/>
              <w:left w:val="nil"/>
              <w:bottom w:val="single" w:sz="4" w:space="0" w:color="000000"/>
              <w:right w:val="nil"/>
            </w:tcBorders>
            <w:shd w:val="clear" w:color="auto" w:fill="auto"/>
            <w:noWrap/>
            <w:vAlign w:val="bottom"/>
            <w:hideMark/>
          </w:tcPr>
          <w:p w14:paraId="7A16BDAA"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(322)</w:t>
            </w:r>
          </w:p>
        </w:tc>
        <w:tc>
          <w:tcPr>
            <w:tcW w:w="745" w:type="pct"/>
            <w:tcBorders>
              <w:top w:val="single" w:sz="4" w:space="0" w:color="000000"/>
              <w:left w:val="nil"/>
              <w:bottom w:val="single" w:sz="4" w:space="0" w:color="000000"/>
              <w:right w:val="nil"/>
            </w:tcBorders>
            <w:shd w:val="clear" w:color="auto" w:fill="auto"/>
            <w:noWrap/>
            <w:vAlign w:val="bottom"/>
            <w:hideMark/>
          </w:tcPr>
          <w:p w14:paraId="5577104D"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 </w:t>
            </w:r>
          </w:p>
        </w:tc>
        <w:tc>
          <w:tcPr>
            <w:tcW w:w="781" w:type="pct"/>
            <w:tcBorders>
              <w:top w:val="single" w:sz="4" w:space="0" w:color="000000"/>
              <w:left w:val="nil"/>
              <w:bottom w:val="single" w:sz="4" w:space="0" w:color="000000"/>
              <w:right w:val="nil"/>
            </w:tcBorders>
            <w:shd w:val="clear" w:color="auto" w:fill="auto"/>
            <w:noWrap/>
            <w:vAlign w:val="bottom"/>
            <w:hideMark/>
          </w:tcPr>
          <w:p w14:paraId="53B94964"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 </w:t>
            </w:r>
          </w:p>
        </w:tc>
        <w:tc>
          <w:tcPr>
            <w:tcW w:w="612" w:type="pct"/>
            <w:tcBorders>
              <w:top w:val="single" w:sz="4" w:space="0" w:color="000000"/>
              <w:left w:val="nil"/>
              <w:bottom w:val="single" w:sz="4" w:space="0" w:color="000000"/>
              <w:right w:val="nil"/>
            </w:tcBorders>
            <w:shd w:val="clear" w:color="auto" w:fill="auto"/>
            <w:noWrap/>
            <w:vAlign w:val="bottom"/>
            <w:hideMark/>
          </w:tcPr>
          <w:p w14:paraId="06415EFE"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(322)</w:t>
            </w:r>
          </w:p>
        </w:tc>
      </w:tr>
      <w:tr w:rsidR="00D8072D" w:rsidRPr="00095A77" w14:paraId="750E6002" w14:textId="77777777" w:rsidTr="00C71BCD">
        <w:trPr>
          <w:trHeight w:val="227"/>
        </w:trPr>
        <w:tc>
          <w:tcPr>
            <w:tcW w:w="2241" w:type="pct"/>
            <w:tcBorders>
              <w:top w:val="nil"/>
              <w:left w:val="nil"/>
              <w:bottom w:val="nil"/>
              <w:right w:val="nil"/>
            </w:tcBorders>
            <w:shd w:val="clear" w:color="auto" w:fill="auto"/>
            <w:noWrap/>
            <w:vAlign w:val="bottom"/>
            <w:hideMark/>
          </w:tcPr>
          <w:p w14:paraId="538FF90F"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Contributions by owners</w:t>
            </w:r>
          </w:p>
        </w:tc>
        <w:tc>
          <w:tcPr>
            <w:tcW w:w="621" w:type="pct"/>
            <w:tcBorders>
              <w:top w:val="single" w:sz="4" w:space="0" w:color="000000"/>
              <w:left w:val="nil"/>
              <w:bottom w:val="nil"/>
              <w:right w:val="nil"/>
            </w:tcBorders>
            <w:shd w:val="clear" w:color="auto" w:fill="auto"/>
            <w:noWrap/>
            <w:vAlign w:val="bottom"/>
            <w:hideMark/>
          </w:tcPr>
          <w:p w14:paraId="555295C8" w14:textId="77777777" w:rsidR="00D8072D" w:rsidRPr="00095A77" w:rsidRDefault="00D8072D" w:rsidP="00C71BCD">
            <w:pPr>
              <w:spacing w:after="0" w:line="240" w:lineRule="auto"/>
              <w:jc w:val="right"/>
              <w:rPr>
                <w:rFonts w:ascii="Arial" w:hAnsi="Arial" w:cs="Arial"/>
                <w:b/>
                <w:bCs/>
                <w:color w:val="000000"/>
                <w:sz w:val="16"/>
                <w:szCs w:val="16"/>
              </w:rPr>
            </w:pPr>
          </w:p>
        </w:tc>
        <w:tc>
          <w:tcPr>
            <w:tcW w:w="745" w:type="pct"/>
            <w:tcBorders>
              <w:top w:val="single" w:sz="4" w:space="0" w:color="000000"/>
              <w:left w:val="nil"/>
              <w:bottom w:val="nil"/>
              <w:right w:val="nil"/>
            </w:tcBorders>
            <w:shd w:val="clear" w:color="auto" w:fill="auto"/>
            <w:noWrap/>
            <w:vAlign w:val="bottom"/>
            <w:hideMark/>
          </w:tcPr>
          <w:p w14:paraId="5C48F19F" w14:textId="77777777" w:rsidR="00D8072D" w:rsidRPr="00095A77" w:rsidRDefault="00D8072D" w:rsidP="00C71BCD">
            <w:pPr>
              <w:spacing w:after="0" w:line="240" w:lineRule="auto"/>
              <w:jc w:val="right"/>
              <w:rPr>
                <w:rFonts w:ascii="Times New Roman" w:hAnsi="Times New Roman"/>
              </w:rPr>
            </w:pPr>
          </w:p>
        </w:tc>
        <w:tc>
          <w:tcPr>
            <w:tcW w:w="781" w:type="pct"/>
            <w:tcBorders>
              <w:top w:val="single" w:sz="4" w:space="0" w:color="000000"/>
              <w:left w:val="nil"/>
              <w:bottom w:val="nil"/>
              <w:right w:val="nil"/>
            </w:tcBorders>
            <w:shd w:val="clear" w:color="auto" w:fill="auto"/>
            <w:noWrap/>
            <w:vAlign w:val="bottom"/>
            <w:hideMark/>
          </w:tcPr>
          <w:p w14:paraId="756A440A" w14:textId="77777777" w:rsidR="00D8072D" w:rsidRPr="00095A77" w:rsidRDefault="00D8072D" w:rsidP="00C71BCD">
            <w:pPr>
              <w:spacing w:after="0" w:line="240" w:lineRule="auto"/>
              <w:jc w:val="right"/>
              <w:rPr>
                <w:rFonts w:ascii="Times New Roman" w:hAnsi="Times New Roman"/>
              </w:rPr>
            </w:pPr>
          </w:p>
        </w:tc>
        <w:tc>
          <w:tcPr>
            <w:tcW w:w="612" w:type="pct"/>
            <w:tcBorders>
              <w:top w:val="single" w:sz="4" w:space="0" w:color="000000"/>
              <w:left w:val="nil"/>
              <w:bottom w:val="nil"/>
              <w:right w:val="nil"/>
            </w:tcBorders>
            <w:shd w:val="clear" w:color="auto" w:fill="auto"/>
            <w:noWrap/>
            <w:vAlign w:val="bottom"/>
            <w:hideMark/>
          </w:tcPr>
          <w:p w14:paraId="08C12753" w14:textId="77777777" w:rsidR="00D8072D" w:rsidRPr="00095A77" w:rsidRDefault="00D8072D" w:rsidP="00C71BCD">
            <w:pPr>
              <w:spacing w:after="0" w:line="240" w:lineRule="auto"/>
              <w:jc w:val="right"/>
              <w:rPr>
                <w:rFonts w:ascii="Times New Roman" w:hAnsi="Times New Roman"/>
              </w:rPr>
            </w:pPr>
          </w:p>
        </w:tc>
      </w:tr>
      <w:tr w:rsidR="00D8072D" w:rsidRPr="00095A77" w14:paraId="77D0588A" w14:textId="77777777" w:rsidTr="00C71BCD">
        <w:trPr>
          <w:trHeight w:val="227"/>
        </w:trPr>
        <w:tc>
          <w:tcPr>
            <w:tcW w:w="2241" w:type="pct"/>
            <w:tcBorders>
              <w:top w:val="nil"/>
              <w:left w:val="nil"/>
              <w:bottom w:val="nil"/>
              <w:right w:val="nil"/>
            </w:tcBorders>
            <w:shd w:val="clear" w:color="auto" w:fill="auto"/>
            <w:noWrap/>
            <w:vAlign w:val="bottom"/>
            <w:hideMark/>
          </w:tcPr>
          <w:p w14:paraId="43862A28" w14:textId="77777777" w:rsidR="00D8072D" w:rsidRPr="00095A77" w:rsidRDefault="00D8072D" w:rsidP="00C71BCD">
            <w:pPr>
              <w:spacing w:after="0" w:line="240" w:lineRule="auto"/>
              <w:ind w:left="170"/>
              <w:jc w:val="left"/>
              <w:rPr>
                <w:rFonts w:ascii="Arial" w:hAnsi="Arial" w:cs="Arial"/>
                <w:color w:val="000000"/>
                <w:sz w:val="16"/>
                <w:szCs w:val="16"/>
              </w:rPr>
            </w:pPr>
            <w:r w:rsidRPr="00095A77">
              <w:rPr>
                <w:rFonts w:ascii="Arial" w:hAnsi="Arial" w:cs="Arial"/>
                <w:color w:val="000000"/>
                <w:sz w:val="16"/>
                <w:szCs w:val="16"/>
              </w:rPr>
              <w:t>Equity injection</w:t>
            </w:r>
          </w:p>
        </w:tc>
        <w:tc>
          <w:tcPr>
            <w:tcW w:w="621" w:type="pct"/>
            <w:tcBorders>
              <w:top w:val="nil"/>
              <w:left w:val="nil"/>
              <w:bottom w:val="nil"/>
              <w:right w:val="nil"/>
            </w:tcBorders>
            <w:shd w:val="clear" w:color="auto" w:fill="auto"/>
            <w:noWrap/>
            <w:vAlign w:val="bottom"/>
            <w:hideMark/>
          </w:tcPr>
          <w:p w14:paraId="0D0C1D12"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xml:space="preserve">- </w:t>
            </w:r>
          </w:p>
        </w:tc>
        <w:tc>
          <w:tcPr>
            <w:tcW w:w="745" w:type="pct"/>
            <w:tcBorders>
              <w:top w:val="nil"/>
              <w:left w:val="nil"/>
              <w:bottom w:val="nil"/>
              <w:right w:val="nil"/>
            </w:tcBorders>
            <w:shd w:val="clear" w:color="auto" w:fill="auto"/>
            <w:noWrap/>
            <w:vAlign w:val="bottom"/>
            <w:hideMark/>
          </w:tcPr>
          <w:p w14:paraId="24C3FB88" w14:textId="77777777" w:rsidR="00D8072D" w:rsidRPr="00095A77" w:rsidRDefault="00D8072D" w:rsidP="00C71BCD">
            <w:pPr>
              <w:spacing w:after="0" w:line="240" w:lineRule="auto"/>
              <w:jc w:val="right"/>
              <w:rPr>
                <w:rFonts w:ascii="Arial" w:hAnsi="Arial" w:cs="Arial"/>
                <w:color w:val="000000"/>
                <w:sz w:val="16"/>
                <w:szCs w:val="16"/>
              </w:rPr>
            </w:pPr>
            <w:r w:rsidRPr="00095A77">
              <w:rPr>
                <w:rFonts w:ascii="Arial" w:hAnsi="Arial" w:cs="Arial"/>
                <w:color w:val="000000"/>
                <w:sz w:val="16"/>
                <w:szCs w:val="16"/>
              </w:rPr>
              <w:t xml:space="preserve">- </w:t>
            </w:r>
          </w:p>
        </w:tc>
        <w:tc>
          <w:tcPr>
            <w:tcW w:w="781" w:type="pct"/>
            <w:tcBorders>
              <w:top w:val="nil"/>
              <w:left w:val="nil"/>
              <w:bottom w:val="nil"/>
              <w:right w:val="nil"/>
            </w:tcBorders>
            <w:shd w:val="clear" w:color="auto" w:fill="auto"/>
            <w:noWrap/>
            <w:vAlign w:val="bottom"/>
            <w:hideMark/>
          </w:tcPr>
          <w:p w14:paraId="0D954888" w14:textId="77777777" w:rsidR="00D8072D" w:rsidRPr="00095A77"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6</w:t>
            </w:r>
            <w:r w:rsidRPr="00095A77">
              <w:rPr>
                <w:rFonts w:ascii="Arial" w:hAnsi="Arial" w:cs="Arial"/>
                <w:color w:val="000000"/>
                <w:sz w:val="16"/>
                <w:szCs w:val="16"/>
              </w:rPr>
              <w:t xml:space="preserve">30 </w:t>
            </w:r>
          </w:p>
        </w:tc>
        <w:tc>
          <w:tcPr>
            <w:tcW w:w="612" w:type="pct"/>
            <w:tcBorders>
              <w:top w:val="nil"/>
              <w:left w:val="nil"/>
              <w:bottom w:val="nil"/>
              <w:right w:val="nil"/>
            </w:tcBorders>
            <w:shd w:val="clear" w:color="auto" w:fill="auto"/>
            <w:noWrap/>
            <w:vAlign w:val="bottom"/>
            <w:hideMark/>
          </w:tcPr>
          <w:p w14:paraId="330C3EC2" w14:textId="77777777" w:rsidR="00D8072D" w:rsidRPr="00095A77"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6</w:t>
            </w:r>
            <w:r w:rsidRPr="00095A77">
              <w:rPr>
                <w:rFonts w:ascii="Arial" w:hAnsi="Arial" w:cs="Arial"/>
                <w:color w:val="000000"/>
                <w:sz w:val="16"/>
                <w:szCs w:val="16"/>
              </w:rPr>
              <w:t xml:space="preserve">30 </w:t>
            </w:r>
          </w:p>
        </w:tc>
      </w:tr>
      <w:tr w:rsidR="00D8072D" w:rsidRPr="00095A77" w14:paraId="32114F8B" w14:textId="77777777" w:rsidTr="00C71BCD">
        <w:trPr>
          <w:trHeight w:val="225"/>
        </w:trPr>
        <w:tc>
          <w:tcPr>
            <w:tcW w:w="2241" w:type="pct"/>
            <w:tcBorders>
              <w:top w:val="nil"/>
              <w:left w:val="nil"/>
              <w:bottom w:val="nil"/>
              <w:right w:val="nil"/>
            </w:tcBorders>
            <w:shd w:val="clear" w:color="auto" w:fill="auto"/>
            <w:vAlign w:val="bottom"/>
            <w:hideMark/>
          </w:tcPr>
          <w:p w14:paraId="0EE18B97"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Sub-total transactions with owners</w:t>
            </w:r>
          </w:p>
        </w:tc>
        <w:tc>
          <w:tcPr>
            <w:tcW w:w="621" w:type="pct"/>
            <w:tcBorders>
              <w:top w:val="single" w:sz="4" w:space="0" w:color="000000"/>
              <w:left w:val="nil"/>
              <w:bottom w:val="single" w:sz="4" w:space="0" w:color="000000"/>
              <w:right w:val="nil"/>
            </w:tcBorders>
            <w:shd w:val="clear" w:color="auto" w:fill="auto"/>
            <w:noWrap/>
            <w:vAlign w:val="bottom"/>
            <w:hideMark/>
          </w:tcPr>
          <w:p w14:paraId="7DB4D13B"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 </w:t>
            </w:r>
          </w:p>
        </w:tc>
        <w:tc>
          <w:tcPr>
            <w:tcW w:w="745" w:type="pct"/>
            <w:tcBorders>
              <w:top w:val="single" w:sz="4" w:space="0" w:color="000000"/>
              <w:left w:val="nil"/>
              <w:bottom w:val="single" w:sz="4" w:space="0" w:color="000000"/>
              <w:right w:val="nil"/>
            </w:tcBorders>
            <w:shd w:val="clear" w:color="auto" w:fill="auto"/>
            <w:noWrap/>
            <w:vAlign w:val="bottom"/>
            <w:hideMark/>
          </w:tcPr>
          <w:p w14:paraId="1CCBB92D"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 </w:t>
            </w:r>
          </w:p>
        </w:tc>
        <w:tc>
          <w:tcPr>
            <w:tcW w:w="781" w:type="pct"/>
            <w:tcBorders>
              <w:top w:val="single" w:sz="4" w:space="0" w:color="000000"/>
              <w:left w:val="nil"/>
              <w:bottom w:val="single" w:sz="4" w:space="0" w:color="000000"/>
              <w:right w:val="nil"/>
            </w:tcBorders>
            <w:shd w:val="clear" w:color="auto" w:fill="auto"/>
            <w:noWrap/>
            <w:vAlign w:val="bottom"/>
            <w:hideMark/>
          </w:tcPr>
          <w:p w14:paraId="4E8BA6D3" w14:textId="77777777" w:rsidR="00D8072D" w:rsidRPr="00095A77"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6</w:t>
            </w:r>
            <w:r w:rsidRPr="00095A77">
              <w:rPr>
                <w:rFonts w:ascii="Arial" w:hAnsi="Arial" w:cs="Arial"/>
                <w:b/>
                <w:bCs/>
                <w:color w:val="000000"/>
                <w:sz w:val="16"/>
                <w:szCs w:val="16"/>
              </w:rPr>
              <w:t xml:space="preserve">30 </w:t>
            </w:r>
          </w:p>
        </w:tc>
        <w:tc>
          <w:tcPr>
            <w:tcW w:w="612" w:type="pct"/>
            <w:tcBorders>
              <w:top w:val="single" w:sz="4" w:space="0" w:color="000000"/>
              <w:left w:val="nil"/>
              <w:bottom w:val="single" w:sz="4" w:space="0" w:color="000000"/>
              <w:right w:val="nil"/>
            </w:tcBorders>
            <w:shd w:val="clear" w:color="auto" w:fill="auto"/>
            <w:noWrap/>
            <w:vAlign w:val="bottom"/>
            <w:hideMark/>
          </w:tcPr>
          <w:p w14:paraId="5E8BBE53" w14:textId="77777777" w:rsidR="00D8072D" w:rsidRPr="00095A77"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6</w:t>
            </w:r>
            <w:r w:rsidRPr="00095A77">
              <w:rPr>
                <w:rFonts w:ascii="Arial" w:hAnsi="Arial" w:cs="Arial"/>
                <w:b/>
                <w:bCs/>
                <w:color w:val="000000"/>
                <w:sz w:val="16"/>
                <w:szCs w:val="16"/>
              </w:rPr>
              <w:t xml:space="preserve">30 </w:t>
            </w:r>
          </w:p>
        </w:tc>
      </w:tr>
      <w:tr w:rsidR="00D8072D" w:rsidRPr="00095A77" w14:paraId="11888AE8" w14:textId="77777777" w:rsidTr="00C71BCD">
        <w:trPr>
          <w:trHeight w:val="397"/>
        </w:trPr>
        <w:tc>
          <w:tcPr>
            <w:tcW w:w="2241" w:type="pct"/>
            <w:tcBorders>
              <w:top w:val="nil"/>
              <w:left w:val="nil"/>
              <w:bottom w:val="nil"/>
              <w:right w:val="nil"/>
            </w:tcBorders>
            <w:shd w:val="clear" w:color="auto" w:fill="auto"/>
            <w:vAlign w:val="bottom"/>
            <w:hideMark/>
          </w:tcPr>
          <w:p w14:paraId="5D2555B8"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 xml:space="preserve">Estimated closing balance as at </w:t>
            </w:r>
            <w:r>
              <w:rPr>
                <w:rFonts w:ascii="Arial" w:hAnsi="Arial" w:cs="Arial"/>
                <w:b/>
                <w:bCs/>
                <w:color w:val="000000"/>
                <w:sz w:val="16"/>
                <w:szCs w:val="16"/>
              </w:rPr>
              <w:br/>
            </w:r>
            <w:r w:rsidRPr="00095A77">
              <w:rPr>
                <w:rFonts w:ascii="Arial" w:hAnsi="Arial" w:cs="Arial"/>
                <w:b/>
                <w:bCs/>
                <w:color w:val="000000"/>
                <w:sz w:val="16"/>
                <w:szCs w:val="16"/>
              </w:rPr>
              <w:t>30 June 2023</w:t>
            </w:r>
          </w:p>
        </w:tc>
        <w:tc>
          <w:tcPr>
            <w:tcW w:w="621" w:type="pct"/>
            <w:tcBorders>
              <w:top w:val="single" w:sz="4" w:space="0" w:color="auto"/>
              <w:left w:val="nil"/>
              <w:bottom w:val="single" w:sz="4" w:space="0" w:color="auto"/>
              <w:right w:val="nil"/>
            </w:tcBorders>
            <w:shd w:val="clear" w:color="auto" w:fill="auto"/>
            <w:noWrap/>
            <w:vAlign w:val="bottom"/>
            <w:hideMark/>
          </w:tcPr>
          <w:p w14:paraId="7C5665F5"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(6,166)</w:t>
            </w:r>
          </w:p>
        </w:tc>
        <w:tc>
          <w:tcPr>
            <w:tcW w:w="745" w:type="pct"/>
            <w:tcBorders>
              <w:top w:val="single" w:sz="4" w:space="0" w:color="auto"/>
              <w:left w:val="nil"/>
              <w:bottom w:val="single" w:sz="4" w:space="0" w:color="auto"/>
              <w:right w:val="nil"/>
            </w:tcBorders>
            <w:shd w:val="clear" w:color="auto" w:fill="auto"/>
            <w:noWrap/>
            <w:vAlign w:val="bottom"/>
            <w:hideMark/>
          </w:tcPr>
          <w:p w14:paraId="19925A59"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508 </w:t>
            </w:r>
          </w:p>
        </w:tc>
        <w:tc>
          <w:tcPr>
            <w:tcW w:w="781" w:type="pct"/>
            <w:tcBorders>
              <w:top w:val="single" w:sz="4" w:space="0" w:color="auto"/>
              <w:left w:val="nil"/>
              <w:bottom w:val="single" w:sz="4" w:space="0" w:color="auto"/>
              <w:right w:val="nil"/>
            </w:tcBorders>
            <w:shd w:val="clear" w:color="auto" w:fill="auto"/>
            <w:noWrap/>
            <w:vAlign w:val="bottom"/>
            <w:hideMark/>
          </w:tcPr>
          <w:p w14:paraId="1EA0C301" w14:textId="77777777" w:rsidR="00D8072D" w:rsidRPr="00095A77"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6,053 </w:t>
            </w:r>
          </w:p>
        </w:tc>
        <w:tc>
          <w:tcPr>
            <w:tcW w:w="612" w:type="pct"/>
            <w:tcBorders>
              <w:top w:val="single" w:sz="4" w:space="0" w:color="auto"/>
              <w:left w:val="nil"/>
              <w:bottom w:val="single" w:sz="4" w:space="0" w:color="auto"/>
              <w:right w:val="nil"/>
            </w:tcBorders>
            <w:shd w:val="clear" w:color="auto" w:fill="auto"/>
            <w:noWrap/>
            <w:vAlign w:val="bottom"/>
            <w:hideMark/>
          </w:tcPr>
          <w:p w14:paraId="1865B975" w14:textId="77777777" w:rsidR="00D8072D" w:rsidRPr="00095A77"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395 </w:t>
            </w:r>
          </w:p>
        </w:tc>
      </w:tr>
      <w:tr w:rsidR="00D8072D" w:rsidRPr="00095A77" w14:paraId="4E64B633" w14:textId="77777777" w:rsidTr="00C71BCD">
        <w:trPr>
          <w:trHeight w:val="397"/>
        </w:trPr>
        <w:tc>
          <w:tcPr>
            <w:tcW w:w="2241" w:type="pct"/>
            <w:tcBorders>
              <w:top w:val="nil"/>
              <w:left w:val="nil"/>
              <w:bottom w:val="single" w:sz="4" w:space="0" w:color="000000"/>
              <w:right w:val="nil"/>
            </w:tcBorders>
            <w:shd w:val="clear" w:color="auto" w:fill="auto"/>
            <w:vAlign w:val="bottom"/>
            <w:hideMark/>
          </w:tcPr>
          <w:p w14:paraId="3E45B21C" w14:textId="77777777" w:rsidR="00D8072D" w:rsidRPr="00095A77" w:rsidRDefault="00D8072D" w:rsidP="00C71BCD">
            <w:pPr>
              <w:spacing w:after="0" w:line="240" w:lineRule="auto"/>
              <w:jc w:val="left"/>
              <w:rPr>
                <w:rFonts w:ascii="Arial" w:hAnsi="Arial" w:cs="Arial"/>
                <w:b/>
                <w:bCs/>
                <w:color w:val="000000"/>
                <w:sz w:val="16"/>
                <w:szCs w:val="16"/>
              </w:rPr>
            </w:pPr>
            <w:r w:rsidRPr="00095A77">
              <w:rPr>
                <w:rFonts w:ascii="Arial" w:hAnsi="Arial" w:cs="Arial"/>
                <w:b/>
                <w:bCs/>
                <w:color w:val="000000"/>
                <w:sz w:val="16"/>
                <w:szCs w:val="16"/>
              </w:rPr>
              <w:t>Closing balance attributable to the Australian Government</w:t>
            </w:r>
          </w:p>
        </w:tc>
        <w:tc>
          <w:tcPr>
            <w:tcW w:w="621" w:type="pct"/>
            <w:tcBorders>
              <w:top w:val="nil"/>
              <w:left w:val="nil"/>
              <w:bottom w:val="single" w:sz="4" w:space="0" w:color="auto"/>
              <w:right w:val="nil"/>
            </w:tcBorders>
            <w:shd w:val="clear" w:color="auto" w:fill="auto"/>
            <w:noWrap/>
            <w:vAlign w:val="bottom"/>
            <w:hideMark/>
          </w:tcPr>
          <w:p w14:paraId="12CEAF1F"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(6,166)</w:t>
            </w:r>
          </w:p>
        </w:tc>
        <w:tc>
          <w:tcPr>
            <w:tcW w:w="745" w:type="pct"/>
            <w:tcBorders>
              <w:top w:val="nil"/>
              <w:left w:val="nil"/>
              <w:bottom w:val="single" w:sz="4" w:space="0" w:color="auto"/>
              <w:right w:val="nil"/>
            </w:tcBorders>
            <w:shd w:val="clear" w:color="auto" w:fill="auto"/>
            <w:noWrap/>
            <w:vAlign w:val="bottom"/>
            <w:hideMark/>
          </w:tcPr>
          <w:p w14:paraId="1E20EEA9" w14:textId="77777777" w:rsidR="00D8072D" w:rsidRPr="00095A77" w:rsidRDefault="00D8072D" w:rsidP="00C71BCD">
            <w:pPr>
              <w:spacing w:after="0" w:line="240" w:lineRule="auto"/>
              <w:jc w:val="right"/>
              <w:rPr>
                <w:rFonts w:ascii="Arial" w:hAnsi="Arial" w:cs="Arial"/>
                <w:b/>
                <w:bCs/>
                <w:color w:val="000000"/>
                <w:sz w:val="16"/>
                <w:szCs w:val="16"/>
              </w:rPr>
            </w:pPr>
            <w:r w:rsidRPr="00095A77">
              <w:rPr>
                <w:rFonts w:ascii="Arial" w:hAnsi="Arial" w:cs="Arial"/>
                <w:b/>
                <w:bCs/>
                <w:color w:val="000000"/>
                <w:sz w:val="16"/>
                <w:szCs w:val="16"/>
              </w:rPr>
              <w:t xml:space="preserve">508 </w:t>
            </w:r>
          </w:p>
        </w:tc>
        <w:tc>
          <w:tcPr>
            <w:tcW w:w="781" w:type="pct"/>
            <w:tcBorders>
              <w:top w:val="nil"/>
              <w:left w:val="nil"/>
              <w:bottom w:val="single" w:sz="4" w:space="0" w:color="auto"/>
              <w:right w:val="nil"/>
            </w:tcBorders>
            <w:shd w:val="clear" w:color="auto" w:fill="auto"/>
            <w:noWrap/>
            <w:vAlign w:val="bottom"/>
            <w:hideMark/>
          </w:tcPr>
          <w:p w14:paraId="70709E49" w14:textId="77777777" w:rsidR="00D8072D" w:rsidRPr="00095A77"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6,053 </w:t>
            </w:r>
          </w:p>
        </w:tc>
        <w:tc>
          <w:tcPr>
            <w:tcW w:w="612" w:type="pct"/>
            <w:tcBorders>
              <w:top w:val="nil"/>
              <w:left w:val="nil"/>
              <w:bottom w:val="single" w:sz="4" w:space="0" w:color="auto"/>
              <w:right w:val="nil"/>
            </w:tcBorders>
            <w:shd w:val="clear" w:color="auto" w:fill="auto"/>
            <w:noWrap/>
            <w:vAlign w:val="bottom"/>
            <w:hideMark/>
          </w:tcPr>
          <w:p w14:paraId="2B754F01" w14:textId="77777777" w:rsidR="00D8072D" w:rsidRPr="00095A77"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395 </w:t>
            </w:r>
          </w:p>
        </w:tc>
      </w:tr>
    </w:tbl>
    <w:p w14:paraId="08AE9E65" w14:textId="77777777" w:rsidR="00D8072D" w:rsidRPr="00AB6572" w:rsidRDefault="00D8072D" w:rsidP="00D8072D">
      <w:pPr>
        <w:pStyle w:val="TableGraphic"/>
        <w:spacing w:before="20"/>
        <w:rPr>
          <w:rFonts w:ascii="Arial" w:hAnsi="Arial" w:cs="Arial"/>
          <w:sz w:val="16"/>
          <w:szCs w:val="16"/>
        </w:rPr>
      </w:pPr>
      <w:r w:rsidRPr="00AB6572">
        <w:rPr>
          <w:rFonts w:ascii="Arial" w:hAnsi="Arial" w:cs="Arial"/>
          <w:sz w:val="16"/>
        </w:rPr>
        <w:t>Prepared on Australian Accounting Standards basis.</w:t>
      </w:r>
    </w:p>
    <w:p w14:paraId="2DFF3054" w14:textId="77777777" w:rsidR="00D8072D" w:rsidRPr="00AB6572" w:rsidRDefault="00D8072D" w:rsidP="00D8072D"/>
    <w:p w14:paraId="31EDE3BA" w14:textId="77777777" w:rsidR="00D8072D" w:rsidRPr="00AB6572" w:rsidRDefault="00D8072D" w:rsidP="00D8072D">
      <w:pPr>
        <w:pStyle w:val="TableHeading"/>
      </w:pPr>
      <w:r w:rsidRPr="00AB6572">
        <w:br w:type="page"/>
      </w:r>
      <w:r w:rsidRPr="00AB6572">
        <w:lastRenderedPageBreak/>
        <w:t>Table 3.4: Budgeted departmental statement of cash flows (for the period ended 30 June)</w:t>
      </w:r>
    </w:p>
    <w:tbl>
      <w:tblPr>
        <w:tblW w:w="5000" w:type="pct"/>
        <w:tblLook w:val="04A0" w:firstRow="1" w:lastRow="0" w:firstColumn="1" w:lastColumn="0" w:noHBand="0" w:noVBand="1"/>
      </w:tblPr>
      <w:tblGrid>
        <w:gridCol w:w="3213"/>
        <w:gridCol w:w="981"/>
        <w:gridCol w:w="879"/>
        <w:gridCol w:w="879"/>
        <w:gridCol w:w="879"/>
        <w:gridCol w:w="879"/>
      </w:tblGrid>
      <w:tr w:rsidR="00D8072D" w:rsidRPr="00F507D2" w14:paraId="4CF10F69" w14:textId="77777777" w:rsidTr="00C71BCD">
        <w:trPr>
          <w:trHeight w:val="794"/>
        </w:trPr>
        <w:tc>
          <w:tcPr>
            <w:tcW w:w="2084" w:type="pct"/>
            <w:tcBorders>
              <w:top w:val="single" w:sz="4" w:space="0" w:color="auto"/>
              <w:left w:val="nil"/>
              <w:bottom w:val="nil"/>
              <w:right w:val="nil"/>
            </w:tcBorders>
            <w:shd w:val="clear" w:color="auto" w:fill="auto"/>
            <w:noWrap/>
            <w:hideMark/>
          </w:tcPr>
          <w:p w14:paraId="0E462EEA" w14:textId="77777777" w:rsidR="00D8072D" w:rsidRPr="00F507D2" w:rsidRDefault="00D8072D" w:rsidP="00C71BCD">
            <w:pPr>
              <w:spacing w:after="0" w:line="240" w:lineRule="auto"/>
              <w:jc w:val="left"/>
              <w:rPr>
                <w:rFonts w:ascii="Arial" w:hAnsi="Arial" w:cs="Arial"/>
                <w:b/>
                <w:bCs/>
                <w:sz w:val="16"/>
                <w:szCs w:val="16"/>
              </w:rPr>
            </w:pPr>
            <w:r w:rsidRPr="00F507D2">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35828067" w14:textId="77777777" w:rsidR="00D8072D" w:rsidRPr="00F507D2" w:rsidRDefault="00D8072D" w:rsidP="00C71BCD">
            <w:pPr>
              <w:spacing w:after="0" w:line="240" w:lineRule="auto"/>
              <w:jc w:val="right"/>
              <w:rPr>
                <w:rFonts w:ascii="Arial" w:hAnsi="Arial" w:cs="Arial"/>
                <w:b/>
                <w:bCs/>
                <w:sz w:val="16"/>
                <w:szCs w:val="16"/>
              </w:rPr>
            </w:pPr>
            <w:r w:rsidRPr="00F507D2">
              <w:rPr>
                <w:rFonts w:ascii="Arial" w:hAnsi="Arial" w:cs="Arial"/>
                <w:b/>
                <w:bCs/>
                <w:sz w:val="16"/>
                <w:szCs w:val="16"/>
              </w:rPr>
              <w:t>2021-22 Estimated actual</w:t>
            </w:r>
            <w:r w:rsidRPr="00F507D2">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6A84CE80" w14:textId="77777777" w:rsidR="00D8072D" w:rsidRPr="00F507D2" w:rsidRDefault="00D8072D" w:rsidP="00C71BCD">
            <w:pPr>
              <w:spacing w:after="0" w:line="240" w:lineRule="auto"/>
              <w:jc w:val="right"/>
              <w:rPr>
                <w:rFonts w:ascii="Arial" w:hAnsi="Arial" w:cs="Arial"/>
                <w:b/>
                <w:bCs/>
                <w:sz w:val="16"/>
                <w:szCs w:val="16"/>
              </w:rPr>
            </w:pPr>
            <w:r w:rsidRPr="00F507D2">
              <w:rPr>
                <w:rFonts w:ascii="Arial" w:hAnsi="Arial" w:cs="Arial"/>
                <w:b/>
                <w:bCs/>
                <w:sz w:val="16"/>
                <w:szCs w:val="16"/>
              </w:rPr>
              <w:t>2022-23</w:t>
            </w:r>
            <w:r w:rsidRPr="00F507D2">
              <w:rPr>
                <w:rFonts w:ascii="Arial" w:hAnsi="Arial" w:cs="Arial"/>
                <w:b/>
                <w:bCs/>
                <w:sz w:val="16"/>
                <w:szCs w:val="16"/>
              </w:rPr>
              <w:br/>
              <w:t>Budget</w:t>
            </w:r>
            <w:r w:rsidRPr="00F507D2">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3F2F199" w14:textId="77777777" w:rsidR="00D8072D" w:rsidRPr="00F507D2" w:rsidRDefault="00D8072D" w:rsidP="00C71BCD">
            <w:pPr>
              <w:spacing w:after="0" w:line="240" w:lineRule="auto"/>
              <w:jc w:val="right"/>
              <w:rPr>
                <w:rFonts w:ascii="Arial" w:hAnsi="Arial" w:cs="Arial"/>
                <w:b/>
                <w:bCs/>
                <w:sz w:val="16"/>
                <w:szCs w:val="16"/>
              </w:rPr>
            </w:pPr>
            <w:r w:rsidRPr="00F507D2">
              <w:rPr>
                <w:rFonts w:ascii="Arial" w:hAnsi="Arial" w:cs="Arial"/>
                <w:b/>
                <w:bCs/>
                <w:sz w:val="16"/>
                <w:szCs w:val="16"/>
              </w:rPr>
              <w:t>2023-24 Forward estimate</w:t>
            </w:r>
            <w:r w:rsidRPr="00F507D2">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A2B400B" w14:textId="77777777" w:rsidR="00D8072D" w:rsidRPr="00F507D2" w:rsidRDefault="00D8072D" w:rsidP="00C71BCD">
            <w:pPr>
              <w:spacing w:after="0" w:line="240" w:lineRule="auto"/>
              <w:jc w:val="right"/>
              <w:rPr>
                <w:rFonts w:ascii="Arial" w:hAnsi="Arial" w:cs="Arial"/>
                <w:b/>
                <w:bCs/>
                <w:sz w:val="16"/>
                <w:szCs w:val="16"/>
              </w:rPr>
            </w:pPr>
            <w:r w:rsidRPr="00F507D2">
              <w:rPr>
                <w:rFonts w:ascii="Arial" w:hAnsi="Arial" w:cs="Arial"/>
                <w:b/>
                <w:bCs/>
                <w:sz w:val="16"/>
                <w:szCs w:val="16"/>
              </w:rPr>
              <w:t>2024-25 Forward estimate</w:t>
            </w:r>
            <w:r w:rsidRPr="00F507D2">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844A816" w14:textId="77777777" w:rsidR="00D8072D" w:rsidRPr="00F507D2" w:rsidRDefault="00D8072D" w:rsidP="00C71BCD">
            <w:pPr>
              <w:spacing w:after="0" w:line="240" w:lineRule="auto"/>
              <w:jc w:val="right"/>
              <w:rPr>
                <w:rFonts w:ascii="Arial" w:hAnsi="Arial" w:cs="Arial"/>
                <w:b/>
                <w:bCs/>
                <w:sz w:val="16"/>
                <w:szCs w:val="16"/>
              </w:rPr>
            </w:pPr>
            <w:r w:rsidRPr="00F507D2">
              <w:rPr>
                <w:rFonts w:ascii="Arial" w:hAnsi="Arial" w:cs="Arial"/>
                <w:b/>
                <w:bCs/>
                <w:sz w:val="16"/>
                <w:szCs w:val="16"/>
              </w:rPr>
              <w:t>2025-26</w:t>
            </w:r>
            <w:r w:rsidRPr="00F507D2">
              <w:rPr>
                <w:rFonts w:ascii="Arial" w:hAnsi="Arial" w:cs="Arial"/>
                <w:b/>
                <w:bCs/>
                <w:sz w:val="16"/>
                <w:szCs w:val="16"/>
              </w:rPr>
              <w:br/>
              <w:t>Forward estimate</w:t>
            </w:r>
            <w:r w:rsidRPr="00F507D2">
              <w:rPr>
                <w:rFonts w:ascii="Arial" w:hAnsi="Arial" w:cs="Arial"/>
                <w:b/>
                <w:bCs/>
                <w:sz w:val="16"/>
                <w:szCs w:val="16"/>
              </w:rPr>
              <w:br/>
              <w:t>$'000</w:t>
            </w:r>
          </w:p>
        </w:tc>
      </w:tr>
      <w:tr w:rsidR="00D8072D" w:rsidRPr="00F507D2" w14:paraId="13816C1A" w14:textId="77777777" w:rsidTr="00C71BCD">
        <w:trPr>
          <w:trHeight w:val="225"/>
        </w:trPr>
        <w:tc>
          <w:tcPr>
            <w:tcW w:w="2084" w:type="pct"/>
            <w:tcBorders>
              <w:top w:val="nil"/>
              <w:left w:val="nil"/>
              <w:bottom w:val="nil"/>
              <w:right w:val="nil"/>
            </w:tcBorders>
            <w:shd w:val="clear" w:color="auto" w:fill="auto"/>
            <w:noWrap/>
            <w:vAlign w:val="bottom"/>
            <w:hideMark/>
          </w:tcPr>
          <w:p w14:paraId="56E90A8E"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OPERATING ACTIVITIES</w:t>
            </w:r>
          </w:p>
        </w:tc>
        <w:tc>
          <w:tcPr>
            <w:tcW w:w="636" w:type="pct"/>
            <w:tcBorders>
              <w:top w:val="nil"/>
              <w:left w:val="nil"/>
              <w:bottom w:val="nil"/>
              <w:right w:val="nil"/>
            </w:tcBorders>
            <w:shd w:val="clear" w:color="auto" w:fill="auto"/>
            <w:noWrap/>
            <w:vAlign w:val="center"/>
            <w:hideMark/>
          </w:tcPr>
          <w:p w14:paraId="4546DA81" w14:textId="77777777" w:rsidR="00D8072D" w:rsidRPr="00F507D2" w:rsidRDefault="00D8072D" w:rsidP="00C71BCD">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center"/>
            <w:hideMark/>
          </w:tcPr>
          <w:p w14:paraId="4A395670" w14:textId="77777777" w:rsidR="00D8072D" w:rsidRPr="00F507D2" w:rsidRDefault="00D8072D" w:rsidP="00C71BCD">
            <w:pPr>
              <w:spacing w:after="0" w:line="240" w:lineRule="auto"/>
              <w:jc w:val="left"/>
              <w:rPr>
                <w:rFonts w:ascii="Arial" w:hAnsi="Arial" w:cs="Arial"/>
                <w:color w:val="000000"/>
                <w:sz w:val="16"/>
                <w:szCs w:val="16"/>
              </w:rPr>
            </w:pPr>
            <w:r w:rsidRPr="00F507D2">
              <w:rPr>
                <w:rFonts w:ascii="Arial" w:hAnsi="Arial" w:cs="Arial"/>
                <w:color w:val="000000"/>
                <w:sz w:val="16"/>
                <w:szCs w:val="16"/>
              </w:rPr>
              <w:t> </w:t>
            </w:r>
          </w:p>
        </w:tc>
        <w:tc>
          <w:tcPr>
            <w:tcW w:w="570" w:type="pct"/>
            <w:tcBorders>
              <w:top w:val="nil"/>
              <w:left w:val="nil"/>
              <w:bottom w:val="nil"/>
              <w:right w:val="nil"/>
            </w:tcBorders>
            <w:shd w:val="clear" w:color="auto" w:fill="auto"/>
            <w:noWrap/>
            <w:vAlign w:val="center"/>
            <w:hideMark/>
          </w:tcPr>
          <w:p w14:paraId="14B5DCC8" w14:textId="77777777" w:rsidR="00D8072D" w:rsidRPr="00F507D2" w:rsidRDefault="00D8072D" w:rsidP="00C71BCD">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center"/>
            <w:hideMark/>
          </w:tcPr>
          <w:p w14:paraId="1FE3B32F" w14:textId="77777777" w:rsidR="00D8072D" w:rsidRPr="00F507D2" w:rsidRDefault="00D8072D" w:rsidP="00C71BCD">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7D5DD355" w14:textId="77777777" w:rsidR="00D8072D" w:rsidRPr="00F507D2" w:rsidRDefault="00D8072D" w:rsidP="00C71BCD">
            <w:pPr>
              <w:spacing w:after="0" w:line="240" w:lineRule="auto"/>
              <w:jc w:val="left"/>
              <w:rPr>
                <w:rFonts w:ascii="Times New Roman" w:hAnsi="Times New Roman"/>
              </w:rPr>
            </w:pPr>
          </w:p>
        </w:tc>
      </w:tr>
      <w:tr w:rsidR="00D8072D" w:rsidRPr="00F507D2" w14:paraId="1EA98515" w14:textId="77777777" w:rsidTr="00C71BCD">
        <w:trPr>
          <w:trHeight w:val="225"/>
        </w:trPr>
        <w:tc>
          <w:tcPr>
            <w:tcW w:w="2084" w:type="pct"/>
            <w:tcBorders>
              <w:top w:val="nil"/>
              <w:left w:val="nil"/>
              <w:bottom w:val="nil"/>
              <w:right w:val="nil"/>
            </w:tcBorders>
            <w:shd w:val="clear" w:color="auto" w:fill="auto"/>
            <w:noWrap/>
            <w:vAlign w:val="bottom"/>
            <w:hideMark/>
          </w:tcPr>
          <w:p w14:paraId="671CDD9C"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center"/>
            <w:hideMark/>
          </w:tcPr>
          <w:p w14:paraId="596EA467" w14:textId="77777777" w:rsidR="00D8072D" w:rsidRPr="00F507D2" w:rsidRDefault="00D8072D" w:rsidP="00C71BCD">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center"/>
            <w:hideMark/>
          </w:tcPr>
          <w:p w14:paraId="04A5F17E"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 </w:t>
            </w:r>
          </w:p>
        </w:tc>
        <w:tc>
          <w:tcPr>
            <w:tcW w:w="570" w:type="pct"/>
            <w:tcBorders>
              <w:top w:val="nil"/>
              <w:left w:val="nil"/>
              <w:bottom w:val="nil"/>
              <w:right w:val="nil"/>
            </w:tcBorders>
            <w:shd w:val="clear" w:color="auto" w:fill="auto"/>
            <w:noWrap/>
            <w:vAlign w:val="center"/>
            <w:hideMark/>
          </w:tcPr>
          <w:p w14:paraId="6D2E1BBA" w14:textId="77777777" w:rsidR="00D8072D" w:rsidRPr="00F507D2" w:rsidRDefault="00D8072D" w:rsidP="00C71BCD">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auto" w:fill="auto"/>
            <w:noWrap/>
            <w:vAlign w:val="center"/>
            <w:hideMark/>
          </w:tcPr>
          <w:p w14:paraId="1CEAAE2D" w14:textId="77777777" w:rsidR="00D8072D" w:rsidRPr="00F507D2" w:rsidRDefault="00D8072D" w:rsidP="00C71BCD">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7228B4B5" w14:textId="77777777" w:rsidR="00D8072D" w:rsidRPr="00F507D2" w:rsidRDefault="00D8072D" w:rsidP="00C71BCD">
            <w:pPr>
              <w:spacing w:after="0" w:line="240" w:lineRule="auto"/>
              <w:jc w:val="left"/>
              <w:rPr>
                <w:rFonts w:ascii="Times New Roman" w:hAnsi="Times New Roman"/>
              </w:rPr>
            </w:pPr>
          </w:p>
        </w:tc>
      </w:tr>
      <w:tr w:rsidR="00D8072D" w:rsidRPr="00F507D2" w14:paraId="41253DCF" w14:textId="77777777" w:rsidTr="00C71BCD">
        <w:trPr>
          <w:trHeight w:val="225"/>
        </w:trPr>
        <w:tc>
          <w:tcPr>
            <w:tcW w:w="2084" w:type="pct"/>
            <w:tcBorders>
              <w:top w:val="nil"/>
              <w:left w:val="nil"/>
              <w:bottom w:val="nil"/>
              <w:right w:val="nil"/>
            </w:tcBorders>
            <w:shd w:val="clear" w:color="auto" w:fill="auto"/>
            <w:noWrap/>
            <w:vAlign w:val="bottom"/>
            <w:hideMark/>
          </w:tcPr>
          <w:p w14:paraId="68633DE2" w14:textId="77777777" w:rsidR="00D8072D" w:rsidRPr="00F507D2" w:rsidRDefault="00D8072D" w:rsidP="00C71BCD">
            <w:pPr>
              <w:spacing w:after="0" w:line="240" w:lineRule="auto"/>
              <w:ind w:firstLineChars="100" w:firstLine="160"/>
              <w:jc w:val="left"/>
              <w:rPr>
                <w:rFonts w:ascii="Arial" w:hAnsi="Arial" w:cs="Arial"/>
                <w:color w:val="000000"/>
                <w:sz w:val="16"/>
                <w:szCs w:val="16"/>
              </w:rPr>
            </w:pPr>
            <w:r w:rsidRPr="00F507D2">
              <w:rPr>
                <w:rFonts w:ascii="Arial" w:hAnsi="Arial" w:cs="Arial"/>
                <w:color w:val="000000"/>
                <w:sz w:val="16"/>
                <w:szCs w:val="16"/>
              </w:rPr>
              <w:t>Appropriations</w:t>
            </w:r>
          </w:p>
        </w:tc>
        <w:tc>
          <w:tcPr>
            <w:tcW w:w="636" w:type="pct"/>
            <w:tcBorders>
              <w:top w:val="nil"/>
              <w:left w:val="nil"/>
              <w:bottom w:val="nil"/>
              <w:right w:val="nil"/>
            </w:tcBorders>
            <w:shd w:val="clear" w:color="auto" w:fill="auto"/>
            <w:noWrap/>
            <w:vAlign w:val="bottom"/>
            <w:hideMark/>
          </w:tcPr>
          <w:p w14:paraId="4249FD57"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28,379 </w:t>
            </w:r>
          </w:p>
        </w:tc>
        <w:tc>
          <w:tcPr>
            <w:tcW w:w="570" w:type="pct"/>
            <w:tcBorders>
              <w:top w:val="nil"/>
              <w:left w:val="nil"/>
              <w:bottom w:val="nil"/>
              <w:right w:val="nil"/>
            </w:tcBorders>
            <w:shd w:val="clear" w:color="000000" w:fill="E8E8E8"/>
            <w:noWrap/>
            <w:vAlign w:val="bottom"/>
            <w:hideMark/>
          </w:tcPr>
          <w:p w14:paraId="2B88BE36" w14:textId="77777777" w:rsidR="00D8072D" w:rsidRPr="00F0363B" w:rsidRDefault="00D8072D" w:rsidP="00C71BCD">
            <w:pPr>
              <w:spacing w:after="0" w:line="240" w:lineRule="auto"/>
              <w:jc w:val="right"/>
              <w:rPr>
                <w:rFonts w:ascii="Arial" w:hAnsi="Arial" w:cs="Arial"/>
                <w:bCs/>
                <w:color w:val="000000"/>
                <w:sz w:val="16"/>
                <w:szCs w:val="16"/>
              </w:rPr>
            </w:pPr>
            <w:r w:rsidRPr="00F0363B">
              <w:rPr>
                <w:rFonts w:ascii="Arial" w:hAnsi="Arial" w:cs="Arial"/>
                <w:bCs/>
                <w:color w:val="000000"/>
                <w:sz w:val="16"/>
                <w:szCs w:val="16"/>
              </w:rPr>
              <w:t xml:space="preserve">27,072 </w:t>
            </w:r>
          </w:p>
        </w:tc>
        <w:tc>
          <w:tcPr>
            <w:tcW w:w="570" w:type="pct"/>
            <w:tcBorders>
              <w:top w:val="nil"/>
              <w:left w:val="nil"/>
              <w:bottom w:val="nil"/>
              <w:right w:val="nil"/>
            </w:tcBorders>
            <w:shd w:val="clear" w:color="auto" w:fill="auto"/>
            <w:noWrap/>
            <w:vAlign w:val="bottom"/>
            <w:hideMark/>
          </w:tcPr>
          <w:p w14:paraId="37F5DBA9"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23,592 </w:t>
            </w:r>
          </w:p>
        </w:tc>
        <w:tc>
          <w:tcPr>
            <w:tcW w:w="570" w:type="pct"/>
            <w:tcBorders>
              <w:top w:val="nil"/>
              <w:left w:val="nil"/>
              <w:bottom w:val="nil"/>
              <w:right w:val="nil"/>
            </w:tcBorders>
            <w:shd w:val="clear" w:color="auto" w:fill="auto"/>
            <w:noWrap/>
            <w:vAlign w:val="bottom"/>
            <w:hideMark/>
          </w:tcPr>
          <w:p w14:paraId="6DF8A527"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15,460 </w:t>
            </w:r>
          </w:p>
        </w:tc>
        <w:tc>
          <w:tcPr>
            <w:tcW w:w="570" w:type="pct"/>
            <w:tcBorders>
              <w:top w:val="nil"/>
              <w:left w:val="nil"/>
              <w:bottom w:val="nil"/>
              <w:right w:val="nil"/>
            </w:tcBorders>
            <w:shd w:val="clear" w:color="auto" w:fill="auto"/>
            <w:noWrap/>
            <w:vAlign w:val="bottom"/>
            <w:hideMark/>
          </w:tcPr>
          <w:p w14:paraId="76E4C34C"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15,559 </w:t>
            </w:r>
          </w:p>
        </w:tc>
      </w:tr>
      <w:tr w:rsidR="00D8072D" w:rsidRPr="00F507D2" w14:paraId="1CABF58D" w14:textId="77777777" w:rsidTr="00C71BCD">
        <w:trPr>
          <w:trHeight w:val="225"/>
        </w:trPr>
        <w:tc>
          <w:tcPr>
            <w:tcW w:w="2084" w:type="pct"/>
            <w:tcBorders>
              <w:top w:val="nil"/>
              <w:left w:val="nil"/>
              <w:bottom w:val="nil"/>
              <w:right w:val="nil"/>
            </w:tcBorders>
            <w:shd w:val="clear" w:color="auto" w:fill="auto"/>
            <w:vAlign w:val="bottom"/>
            <w:hideMark/>
          </w:tcPr>
          <w:p w14:paraId="4CC10A23" w14:textId="77777777" w:rsidR="00D8072D" w:rsidRPr="00F507D2" w:rsidRDefault="00D8072D" w:rsidP="00C71BCD">
            <w:pPr>
              <w:spacing w:after="0" w:line="240" w:lineRule="auto"/>
              <w:ind w:firstLineChars="100" w:firstLine="160"/>
              <w:jc w:val="left"/>
              <w:rPr>
                <w:rFonts w:ascii="Arial" w:hAnsi="Arial" w:cs="Arial"/>
                <w:color w:val="000000"/>
                <w:sz w:val="16"/>
                <w:szCs w:val="16"/>
              </w:rPr>
            </w:pPr>
            <w:r w:rsidRPr="00F507D2">
              <w:rPr>
                <w:rFonts w:ascii="Arial" w:hAnsi="Arial" w:cs="Arial"/>
                <w:color w:val="000000"/>
                <w:sz w:val="16"/>
                <w:szCs w:val="16"/>
              </w:rPr>
              <w:t>Sale of goods and rendering of services</w:t>
            </w:r>
          </w:p>
        </w:tc>
        <w:tc>
          <w:tcPr>
            <w:tcW w:w="636" w:type="pct"/>
            <w:tcBorders>
              <w:top w:val="nil"/>
              <w:left w:val="nil"/>
              <w:bottom w:val="nil"/>
              <w:right w:val="nil"/>
            </w:tcBorders>
            <w:shd w:val="clear" w:color="auto" w:fill="auto"/>
            <w:noWrap/>
            <w:vAlign w:val="bottom"/>
            <w:hideMark/>
          </w:tcPr>
          <w:p w14:paraId="24AEB5A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253 </w:t>
            </w:r>
          </w:p>
        </w:tc>
        <w:tc>
          <w:tcPr>
            <w:tcW w:w="570" w:type="pct"/>
            <w:tcBorders>
              <w:top w:val="nil"/>
              <w:left w:val="nil"/>
              <w:bottom w:val="nil"/>
              <w:right w:val="nil"/>
            </w:tcBorders>
            <w:shd w:val="clear" w:color="000000" w:fill="E8E8E8"/>
            <w:noWrap/>
            <w:vAlign w:val="bottom"/>
            <w:hideMark/>
          </w:tcPr>
          <w:p w14:paraId="5D7CD3AA" w14:textId="77777777" w:rsidR="00D8072D" w:rsidRPr="008226C3" w:rsidRDefault="00D8072D" w:rsidP="00C71BCD">
            <w:pPr>
              <w:spacing w:after="0" w:line="240" w:lineRule="auto"/>
              <w:jc w:val="right"/>
              <w:rPr>
                <w:rFonts w:ascii="Arial" w:hAnsi="Arial" w:cs="Arial"/>
                <w:bCs/>
                <w:color w:val="000000"/>
                <w:sz w:val="16"/>
                <w:szCs w:val="16"/>
              </w:rPr>
            </w:pPr>
            <w:r w:rsidRPr="008226C3">
              <w:rPr>
                <w:rFonts w:ascii="Arial" w:hAnsi="Arial" w:cs="Arial"/>
                <w:bCs/>
                <w:color w:val="000000"/>
                <w:sz w:val="16"/>
                <w:szCs w:val="16"/>
              </w:rPr>
              <w:t xml:space="preserve">178 </w:t>
            </w:r>
          </w:p>
        </w:tc>
        <w:tc>
          <w:tcPr>
            <w:tcW w:w="570" w:type="pct"/>
            <w:tcBorders>
              <w:top w:val="nil"/>
              <w:left w:val="nil"/>
              <w:bottom w:val="nil"/>
              <w:right w:val="nil"/>
            </w:tcBorders>
            <w:shd w:val="clear" w:color="auto" w:fill="auto"/>
            <w:noWrap/>
            <w:vAlign w:val="bottom"/>
            <w:hideMark/>
          </w:tcPr>
          <w:p w14:paraId="18D0F97A"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178 </w:t>
            </w:r>
          </w:p>
        </w:tc>
        <w:tc>
          <w:tcPr>
            <w:tcW w:w="570" w:type="pct"/>
            <w:tcBorders>
              <w:top w:val="nil"/>
              <w:left w:val="nil"/>
              <w:bottom w:val="nil"/>
              <w:right w:val="nil"/>
            </w:tcBorders>
            <w:shd w:val="clear" w:color="auto" w:fill="auto"/>
            <w:noWrap/>
            <w:vAlign w:val="bottom"/>
            <w:hideMark/>
          </w:tcPr>
          <w:p w14:paraId="23FF7332"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bottom"/>
            <w:hideMark/>
          </w:tcPr>
          <w:p w14:paraId="19F30FA5"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 </w:t>
            </w:r>
          </w:p>
        </w:tc>
      </w:tr>
      <w:tr w:rsidR="00D8072D" w:rsidRPr="00F507D2" w14:paraId="460F1780" w14:textId="77777777" w:rsidTr="00C71BCD">
        <w:trPr>
          <w:trHeight w:val="225"/>
        </w:trPr>
        <w:tc>
          <w:tcPr>
            <w:tcW w:w="2084" w:type="pct"/>
            <w:tcBorders>
              <w:top w:val="nil"/>
              <w:left w:val="nil"/>
              <w:bottom w:val="nil"/>
              <w:right w:val="nil"/>
            </w:tcBorders>
            <w:shd w:val="clear" w:color="auto" w:fill="auto"/>
            <w:noWrap/>
            <w:vAlign w:val="bottom"/>
            <w:hideMark/>
          </w:tcPr>
          <w:p w14:paraId="0BF7D614" w14:textId="77777777" w:rsidR="00D8072D" w:rsidRPr="00F507D2" w:rsidRDefault="00D8072D" w:rsidP="00C71BCD">
            <w:pPr>
              <w:spacing w:after="0" w:line="240" w:lineRule="auto"/>
              <w:ind w:firstLineChars="100" w:firstLine="160"/>
              <w:jc w:val="left"/>
              <w:rPr>
                <w:rFonts w:ascii="Arial" w:hAnsi="Arial" w:cs="Arial"/>
                <w:color w:val="000000"/>
                <w:sz w:val="16"/>
                <w:szCs w:val="16"/>
              </w:rPr>
            </w:pPr>
            <w:r w:rsidRPr="00F507D2">
              <w:rPr>
                <w:rFonts w:ascii="Arial" w:hAnsi="Arial" w:cs="Arial"/>
                <w:color w:val="000000"/>
                <w:sz w:val="16"/>
                <w:szCs w:val="16"/>
              </w:rPr>
              <w:t>Net GST received</w:t>
            </w:r>
          </w:p>
        </w:tc>
        <w:tc>
          <w:tcPr>
            <w:tcW w:w="636" w:type="pct"/>
            <w:tcBorders>
              <w:top w:val="nil"/>
              <w:left w:val="nil"/>
              <w:bottom w:val="nil"/>
              <w:right w:val="nil"/>
            </w:tcBorders>
            <w:shd w:val="clear" w:color="auto" w:fill="auto"/>
            <w:noWrap/>
            <w:vAlign w:val="bottom"/>
            <w:hideMark/>
          </w:tcPr>
          <w:p w14:paraId="3DDC650E"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966 </w:t>
            </w:r>
          </w:p>
        </w:tc>
        <w:tc>
          <w:tcPr>
            <w:tcW w:w="570" w:type="pct"/>
            <w:tcBorders>
              <w:top w:val="nil"/>
              <w:left w:val="nil"/>
              <w:bottom w:val="nil"/>
              <w:right w:val="nil"/>
            </w:tcBorders>
            <w:shd w:val="clear" w:color="000000" w:fill="E8E8E8"/>
            <w:noWrap/>
            <w:vAlign w:val="bottom"/>
            <w:hideMark/>
          </w:tcPr>
          <w:p w14:paraId="4B1D8EDF" w14:textId="77777777" w:rsidR="00D8072D" w:rsidRPr="008226C3" w:rsidRDefault="00D8072D" w:rsidP="00C71BCD">
            <w:pPr>
              <w:spacing w:after="0" w:line="240" w:lineRule="auto"/>
              <w:jc w:val="right"/>
              <w:rPr>
                <w:rFonts w:ascii="Arial" w:hAnsi="Arial" w:cs="Arial"/>
                <w:bCs/>
                <w:color w:val="000000"/>
                <w:sz w:val="16"/>
                <w:szCs w:val="16"/>
              </w:rPr>
            </w:pPr>
            <w:r w:rsidRPr="008226C3">
              <w:rPr>
                <w:rFonts w:ascii="Arial" w:hAnsi="Arial" w:cs="Arial"/>
                <w:bCs/>
                <w:color w:val="000000"/>
                <w:sz w:val="16"/>
                <w:szCs w:val="16"/>
              </w:rPr>
              <w:t xml:space="preserve">414 </w:t>
            </w:r>
          </w:p>
        </w:tc>
        <w:tc>
          <w:tcPr>
            <w:tcW w:w="570" w:type="pct"/>
            <w:tcBorders>
              <w:top w:val="nil"/>
              <w:left w:val="nil"/>
              <w:bottom w:val="nil"/>
              <w:right w:val="nil"/>
            </w:tcBorders>
            <w:shd w:val="clear" w:color="auto" w:fill="auto"/>
            <w:noWrap/>
            <w:vAlign w:val="bottom"/>
            <w:hideMark/>
          </w:tcPr>
          <w:p w14:paraId="47FED11C"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330 </w:t>
            </w:r>
          </w:p>
        </w:tc>
        <w:tc>
          <w:tcPr>
            <w:tcW w:w="570" w:type="pct"/>
            <w:tcBorders>
              <w:top w:val="nil"/>
              <w:left w:val="nil"/>
              <w:bottom w:val="nil"/>
              <w:right w:val="nil"/>
            </w:tcBorders>
            <w:shd w:val="clear" w:color="auto" w:fill="auto"/>
            <w:noWrap/>
            <w:vAlign w:val="bottom"/>
            <w:hideMark/>
          </w:tcPr>
          <w:p w14:paraId="15A8FFA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294 </w:t>
            </w:r>
          </w:p>
        </w:tc>
        <w:tc>
          <w:tcPr>
            <w:tcW w:w="570" w:type="pct"/>
            <w:tcBorders>
              <w:top w:val="nil"/>
              <w:left w:val="nil"/>
              <w:bottom w:val="nil"/>
              <w:right w:val="nil"/>
            </w:tcBorders>
            <w:shd w:val="clear" w:color="auto" w:fill="auto"/>
            <w:noWrap/>
            <w:vAlign w:val="bottom"/>
            <w:hideMark/>
          </w:tcPr>
          <w:p w14:paraId="0F658E41"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327 </w:t>
            </w:r>
          </w:p>
        </w:tc>
      </w:tr>
      <w:tr w:rsidR="00D8072D" w:rsidRPr="00F507D2" w14:paraId="6BB5C5E2" w14:textId="77777777" w:rsidTr="00C71BCD">
        <w:trPr>
          <w:trHeight w:val="225"/>
        </w:trPr>
        <w:tc>
          <w:tcPr>
            <w:tcW w:w="2084" w:type="pct"/>
            <w:tcBorders>
              <w:top w:val="nil"/>
              <w:left w:val="nil"/>
              <w:bottom w:val="nil"/>
              <w:right w:val="nil"/>
            </w:tcBorders>
            <w:shd w:val="clear" w:color="auto" w:fill="auto"/>
            <w:noWrap/>
            <w:vAlign w:val="bottom"/>
            <w:hideMark/>
          </w:tcPr>
          <w:p w14:paraId="4C0552B4"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0342AEFE"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29,598 </w:t>
            </w:r>
          </w:p>
        </w:tc>
        <w:tc>
          <w:tcPr>
            <w:tcW w:w="570" w:type="pct"/>
            <w:tcBorders>
              <w:top w:val="single" w:sz="4" w:space="0" w:color="000000"/>
              <w:left w:val="nil"/>
              <w:bottom w:val="single" w:sz="4" w:space="0" w:color="000000"/>
              <w:right w:val="nil"/>
            </w:tcBorders>
            <w:shd w:val="clear" w:color="000000" w:fill="E8E8E8"/>
            <w:noWrap/>
            <w:vAlign w:val="bottom"/>
            <w:hideMark/>
          </w:tcPr>
          <w:p w14:paraId="303FF375"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27,664 </w:t>
            </w:r>
          </w:p>
        </w:tc>
        <w:tc>
          <w:tcPr>
            <w:tcW w:w="570" w:type="pct"/>
            <w:tcBorders>
              <w:top w:val="single" w:sz="4" w:space="0" w:color="000000"/>
              <w:left w:val="nil"/>
              <w:bottom w:val="single" w:sz="4" w:space="0" w:color="000000"/>
              <w:right w:val="nil"/>
            </w:tcBorders>
            <w:shd w:val="clear" w:color="auto" w:fill="auto"/>
            <w:noWrap/>
            <w:vAlign w:val="bottom"/>
            <w:hideMark/>
          </w:tcPr>
          <w:p w14:paraId="206B974A"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24,100 </w:t>
            </w:r>
          </w:p>
        </w:tc>
        <w:tc>
          <w:tcPr>
            <w:tcW w:w="570" w:type="pct"/>
            <w:tcBorders>
              <w:top w:val="single" w:sz="4" w:space="0" w:color="000000"/>
              <w:left w:val="nil"/>
              <w:bottom w:val="single" w:sz="4" w:space="0" w:color="000000"/>
              <w:right w:val="nil"/>
            </w:tcBorders>
            <w:shd w:val="clear" w:color="auto" w:fill="auto"/>
            <w:noWrap/>
            <w:vAlign w:val="bottom"/>
            <w:hideMark/>
          </w:tcPr>
          <w:p w14:paraId="5A97BCCF"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15,754 </w:t>
            </w:r>
          </w:p>
        </w:tc>
        <w:tc>
          <w:tcPr>
            <w:tcW w:w="570" w:type="pct"/>
            <w:tcBorders>
              <w:top w:val="single" w:sz="4" w:space="0" w:color="000000"/>
              <w:left w:val="nil"/>
              <w:bottom w:val="single" w:sz="4" w:space="0" w:color="000000"/>
              <w:right w:val="nil"/>
            </w:tcBorders>
            <w:shd w:val="clear" w:color="auto" w:fill="auto"/>
            <w:noWrap/>
            <w:vAlign w:val="bottom"/>
            <w:hideMark/>
          </w:tcPr>
          <w:p w14:paraId="0A33439E"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15,886 </w:t>
            </w:r>
          </w:p>
        </w:tc>
      </w:tr>
      <w:tr w:rsidR="00D8072D" w:rsidRPr="00F507D2" w14:paraId="306FF64F" w14:textId="77777777" w:rsidTr="00C71BCD">
        <w:trPr>
          <w:trHeight w:val="225"/>
        </w:trPr>
        <w:tc>
          <w:tcPr>
            <w:tcW w:w="2084" w:type="pct"/>
            <w:tcBorders>
              <w:top w:val="nil"/>
              <w:left w:val="nil"/>
              <w:bottom w:val="nil"/>
              <w:right w:val="nil"/>
            </w:tcBorders>
            <w:shd w:val="clear" w:color="auto" w:fill="auto"/>
            <w:noWrap/>
            <w:vAlign w:val="bottom"/>
            <w:hideMark/>
          </w:tcPr>
          <w:p w14:paraId="377565DD"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2DD1A561" w14:textId="77777777" w:rsidR="00D8072D" w:rsidRPr="00F507D2" w:rsidRDefault="00D8072D" w:rsidP="00C71BCD">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8E8E8"/>
            <w:noWrap/>
            <w:vAlign w:val="bottom"/>
            <w:hideMark/>
          </w:tcPr>
          <w:p w14:paraId="5EC248C3"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E6E4877" w14:textId="77777777" w:rsidR="00D8072D" w:rsidRPr="00F507D2" w:rsidRDefault="00D8072D" w:rsidP="00C71BCD">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7DEDF16" w14:textId="77777777" w:rsidR="00D8072D" w:rsidRPr="00F507D2"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C21315F" w14:textId="77777777" w:rsidR="00D8072D" w:rsidRPr="00F507D2" w:rsidRDefault="00D8072D" w:rsidP="00C71BCD">
            <w:pPr>
              <w:spacing w:after="0" w:line="240" w:lineRule="auto"/>
              <w:jc w:val="right"/>
              <w:rPr>
                <w:rFonts w:ascii="Times New Roman" w:hAnsi="Times New Roman"/>
              </w:rPr>
            </w:pPr>
          </w:p>
        </w:tc>
      </w:tr>
      <w:tr w:rsidR="00D8072D" w:rsidRPr="00F507D2" w14:paraId="1FC47F56" w14:textId="77777777" w:rsidTr="00C71BCD">
        <w:trPr>
          <w:trHeight w:val="225"/>
        </w:trPr>
        <w:tc>
          <w:tcPr>
            <w:tcW w:w="2084" w:type="pct"/>
            <w:tcBorders>
              <w:top w:val="nil"/>
              <w:left w:val="nil"/>
              <w:bottom w:val="nil"/>
              <w:right w:val="nil"/>
            </w:tcBorders>
            <w:shd w:val="clear" w:color="auto" w:fill="auto"/>
            <w:noWrap/>
            <w:vAlign w:val="bottom"/>
            <w:hideMark/>
          </w:tcPr>
          <w:p w14:paraId="524904A6" w14:textId="77777777" w:rsidR="00D8072D" w:rsidRPr="00F507D2" w:rsidRDefault="00D8072D" w:rsidP="00C71BCD">
            <w:pPr>
              <w:spacing w:after="0" w:line="240" w:lineRule="auto"/>
              <w:ind w:firstLineChars="100" w:firstLine="160"/>
              <w:jc w:val="left"/>
              <w:rPr>
                <w:rFonts w:ascii="Arial" w:hAnsi="Arial" w:cs="Arial"/>
                <w:color w:val="000000"/>
                <w:sz w:val="16"/>
                <w:szCs w:val="16"/>
              </w:rPr>
            </w:pPr>
            <w:r w:rsidRPr="00F507D2">
              <w:rPr>
                <w:rFonts w:ascii="Arial" w:hAnsi="Arial" w:cs="Arial"/>
                <w:color w:val="000000"/>
                <w:sz w:val="16"/>
                <w:szCs w:val="16"/>
              </w:rPr>
              <w:t>Employees</w:t>
            </w:r>
          </w:p>
        </w:tc>
        <w:tc>
          <w:tcPr>
            <w:tcW w:w="636" w:type="pct"/>
            <w:tcBorders>
              <w:top w:val="nil"/>
              <w:left w:val="nil"/>
              <w:bottom w:val="nil"/>
              <w:right w:val="nil"/>
            </w:tcBorders>
            <w:shd w:val="clear" w:color="auto" w:fill="auto"/>
            <w:noWrap/>
            <w:vAlign w:val="bottom"/>
            <w:hideMark/>
          </w:tcPr>
          <w:p w14:paraId="564426E0"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18,102 </w:t>
            </w:r>
          </w:p>
        </w:tc>
        <w:tc>
          <w:tcPr>
            <w:tcW w:w="570" w:type="pct"/>
            <w:tcBorders>
              <w:top w:val="nil"/>
              <w:left w:val="nil"/>
              <w:bottom w:val="nil"/>
              <w:right w:val="nil"/>
            </w:tcBorders>
            <w:shd w:val="clear" w:color="000000" w:fill="E8E8E8"/>
            <w:noWrap/>
            <w:vAlign w:val="bottom"/>
            <w:hideMark/>
          </w:tcPr>
          <w:p w14:paraId="0F943FA9" w14:textId="77777777" w:rsidR="00D8072D" w:rsidRPr="008226C3" w:rsidRDefault="00D8072D" w:rsidP="00C71BCD">
            <w:pPr>
              <w:spacing w:after="0" w:line="240" w:lineRule="auto"/>
              <w:jc w:val="right"/>
              <w:rPr>
                <w:rFonts w:ascii="Arial" w:hAnsi="Arial" w:cs="Arial"/>
                <w:bCs/>
                <w:color w:val="000000"/>
                <w:sz w:val="16"/>
                <w:szCs w:val="16"/>
              </w:rPr>
            </w:pPr>
            <w:r w:rsidRPr="008226C3">
              <w:rPr>
                <w:rFonts w:ascii="Arial" w:hAnsi="Arial" w:cs="Arial"/>
                <w:bCs/>
                <w:color w:val="000000"/>
                <w:sz w:val="16"/>
                <w:szCs w:val="16"/>
              </w:rPr>
              <w:t xml:space="preserve">17,775 </w:t>
            </w:r>
          </w:p>
        </w:tc>
        <w:tc>
          <w:tcPr>
            <w:tcW w:w="570" w:type="pct"/>
            <w:tcBorders>
              <w:top w:val="nil"/>
              <w:left w:val="nil"/>
              <w:bottom w:val="nil"/>
              <w:right w:val="nil"/>
            </w:tcBorders>
            <w:shd w:val="clear" w:color="auto" w:fill="auto"/>
            <w:noWrap/>
            <w:vAlign w:val="bottom"/>
            <w:hideMark/>
          </w:tcPr>
          <w:p w14:paraId="455AF988"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14,351 </w:t>
            </w:r>
          </w:p>
        </w:tc>
        <w:tc>
          <w:tcPr>
            <w:tcW w:w="570" w:type="pct"/>
            <w:tcBorders>
              <w:top w:val="nil"/>
              <w:left w:val="nil"/>
              <w:bottom w:val="nil"/>
              <w:right w:val="nil"/>
            </w:tcBorders>
            <w:shd w:val="clear" w:color="auto" w:fill="auto"/>
            <w:noWrap/>
            <w:vAlign w:val="bottom"/>
            <w:hideMark/>
          </w:tcPr>
          <w:p w14:paraId="4E23A6A7"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10,468 </w:t>
            </w:r>
          </w:p>
        </w:tc>
        <w:tc>
          <w:tcPr>
            <w:tcW w:w="570" w:type="pct"/>
            <w:tcBorders>
              <w:top w:val="nil"/>
              <w:left w:val="nil"/>
              <w:bottom w:val="nil"/>
              <w:right w:val="nil"/>
            </w:tcBorders>
            <w:shd w:val="clear" w:color="auto" w:fill="auto"/>
            <w:noWrap/>
            <w:vAlign w:val="bottom"/>
            <w:hideMark/>
          </w:tcPr>
          <w:p w14:paraId="48BD431D"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10,469 </w:t>
            </w:r>
          </w:p>
        </w:tc>
      </w:tr>
      <w:tr w:rsidR="00D8072D" w:rsidRPr="00F507D2" w14:paraId="62F8CAD8" w14:textId="77777777" w:rsidTr="00C71BCD">
        <w:trPr>
          <w:trHeight w:val="225"/>
        </w:trPr>
        <w:tc>
          <w:tcPr>
            <w:tcW w:w="2084" w:type="pct"/>
            <w:tcBorders>
              <w:top w:val="nil"/>
              <w:left w:val="nil"/>
              <w:bottom w:val="nil"/>
              <w:right w:val="nil"/>
            </w:tcBorders>
            <w:shd w:val="clear" w:color="auto" w:fill="auto"/>
            <w:noWrap/>
            <w:vAlign w:val="bottom"/>
            <w:hideMark/>
          </w:tcPr>
          <w:p w14:paraId="5055CAE0" w14:textId="77777777" w:rsidR="00D8072D" w:rsidRPr="00F507D2" w:rsidRDefault="00D8072D" w:rsidP="00C71BCD">
            <w:pPr>
              <w:spacing w:after="0" w:line="240" w:lineRule="auto"/>
              <w:ind w:firstLineChars="100" w:firstLine="160"/>
              <w:jc w:val="left"/>
              <w:rPr>
                <w:rFonts w:ascii="Arial" w:hAnsi="Arial" w:cs="Arial"/>
                <w:color w:val="000000"/>
                <w:sz w:val="16"/>
                <w:szCs w:val="16"/>
              </w:rPr>
            </w:pPr>
            <w:r w:rsidRPr="00F507D2">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0654DBE7"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9,629 </w:t>
            </w:r>
          </w:p>
        </w:tc>
        <w:tc>
          <w:tcPr>
            <w:tcW w:w="570" w:type="pct"/>
            <w:tcBorders>
              <w:top w:val="nil"/>
              <w:left w:val="nil"/>
              <w:bottom w:val="nil"/>
              <w:right w:val="nil"/>
            </w:tcBorders>
            <w:shd w:val="clear" w:color="000000" w:fill="E8E8E8"/>
            <w:noWrap/>
            <w:vAlign w:val="bottom"/>
            <w:hideMark/>
          </w:tcPr>
          <w:p w14:paraId="0084EF4F" w14:textId="77777777" w:rsidR="00D8072D" w:rsidRPr="008226C3" w:rsidRDefault="00D8072D" w:rsidP="00C71BCD">
            <w:pPr>
              <w:spacing w:after="0" w:line="240" w:lineRule="auto"/>
              <w:jc w:val="right"/>
              <w:rPr>
                <w:rFonts w:ascii="Arial" w:hAnsi="Arial" w:cs="Arial"/>
                <w:bCs/>
                <w:color w:val="000000"/>
                <w:sz w:val="16"/>
                <w:szCs w:val="16"/>
              </w:rPr>
            </w:pPr>
            <w:r>
              <w:rPr>
                <w:rFonts w:ascii="Arial" w:hAnsi="Arial" w:cs="Arial"/>
                <w:b/>
                <w:bCs/>
                <w:color w:val="000000"/>
                <w:sz w:val="16"/>
                <w:szCs w:val="16"/>
              </w:rPr>
              <w:t xml:space="preserve">8,558 </w:t>
            </w:r>
          </w:p>
        </w:tc>
        <w:tc>
          <w:tcPr>
            <w:tcW w:w="570" w:type="pct"/>
            <w:tcBorders>
              <w:top w:val="nil"/>
              <w:left w:val="nil"/>
              <w:bottom w:val="nil"/>
              <w:right w:val="nil"/>
            </w:tcBorders>
            <w:shd w:val="clear" w:color="auto" w:fill="auto"/>
            <w:noWrap/>
            <w:vAlign w:val="bottom"/>
            <w:hideMark/>
          </w:tcPr>
          <w:p w14:paraId="06DD5AA2"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8,464 </w:t>
            </w:r>
          </w:p>
        </w:tc>
        <w:tc>
          <w:tcPr>
            <w:tcW w:w="570" w:type="pct"/>
            <w:tcBorders>
              <w:top w:val="nil"/>
              <w:left w:val="nil"/>
              <w:bottom w:val="nil"/>
              <w:right w:val="nil"/>
            </w:tcBorders>
            <w:shd w:val="clear" w:color="auto" w:fill="auto"/>
            <w:noWrap/>
            <w:vAlign w:val="bottom"/>
            <w:hideMark/>
          </w:tcPr>
          <w:p w14:paraId="74EA9D6A"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4,000 </w:t>
            </w:r>
          </w:p>
        </w:tc>
        <w:tc>
          <w:tcPr>
            <w:tcW w:w="570" w:type="pct"/>
            <w:tcBorders>
              <w:top w:val="nil"/>
              <w:left w:val="nil"/>
              <w:bottom w:val="nil"/>
              <w:right w:val="nil"/>
            </w:tcBorders>
            <w:shd w:val="clear" w:color="auto" w:fill="auto"/>
            <w:noWrap/>
            <w:vAlign w:val="bottom"/>
            <w:hideMark/>
          </w:tcPr>
          <w:p w14:paraId="67A5E96C"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4,324 </w:t>
            </w:r>
          </w:p>
        </w:tc>
      </w:tr>
      <w:tr w:rsidR="00D8072D" w:rsidRPr="00F507D2" w14:paraId="68B29744" w14:textId="77777777" w:rsidTr="00C71BCD">
        <w:trPr>
          <w:trHeight w:val="225"/>
        </w:trPr>
        <w:tc>
          <w:tcPr>
            <w:tcW w:w="2084" w:type="pct"/>
            <w:tcBorders>
              <w:top w:val="nil"/>
              <w:left w:val="nil"/>
              <w:bottom w:val="nil"/>
              <w:right w:val="nil"/>
            </w:tcBorders>
            <w:shd w:val="clear" w:color="auto" w:fill="auto"/>
            <w:noWrap/>
            <w:vAlign w:val="bottom"/>
            <w:hideMark/>
          </w:tcPr>
          <w:p w14:paraId="7D8AAEE9" w14:textId="77777777" w:rsidR="00D8072D" w:rsidRPr="00F507D2" w:rsidRDefault="00D8072D" w:rsidP="00C71BCD">
            <w:pPr>
              <w:spacing w:after="0" w:line="240" w:lineRule="auto"/>
              <w:ind w:firstLineChars="100" w:firstLine="160"/>
              <w:jc w:val="left"/>
              <w:rPr>
                <w:rFonts w:ascii="Arial" w:hAnsi="Arial" w:cs="Arial"/>
                <w:sz w:val="16"/>
                <w:szCs w:val="16"/>
              </w:rPr>
            </w:pPr>
            <w:r w:rsidRPr="00F507D2">
              <w:rPr>
                <w:rFonts w:ascii="Arial" w:hAnsi="Arial" w:cs="Arial"/>
                <w:sz w:val="16"/>
                <w:szCs w:val="16"/>
              </w:rPr>
              <w:t>Net GST paid</w:t>
            </w:r>
          </w:p>
        </w:tc>
        <w:tc>
          <w:tcPr>
            <w:tcW w:w="636" w:type="pct"/>
            <w:tcBorders>
              <w:top w:val="nil"/>
              <w:left w:val="nil"/>
              <w:bottom w:val="nil"/>
              <w:right w:val="nil"/>
            </w:tcBorders>
            <w:shd w:val="clear" w:color="auto" w:fill="auto"/>
            <w:noWrap/>
            <w:vAlign w:val="bottom"/>
            <w:hideMark/>
          </w:tcPr>
          <w:p w14:paraId="4C6516CE"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966 </w:t>
            </w:r>
          </w:p>
        </w:tc>
        <w:tc>
          <w:tcPr>
            <w:tcW w:w="570" w:type="pct"/>
            <w:tcBorders>
              <w:top w:val="nil"/>
              <w:left w:val="nil"/>
              <w:bottom w:val="nil"/>
              <w:right w:val="nil"/>
            </w:tcBorders>
            <w:shd w:val="clear" w:color="000000" w:fill="E8E8E8"/>
            <w:noWrap/>
            <w:vAlign w:val="bottom"/>
            <w:hideMark/>
          </w:tcPr>
          <w:p w14:paraId="5D28C7E8" w14:textId="77777777" w:rsidR="00D8072D" w:rsidRPr="008226C3" w:rsidRDefault="00D8072D" w:rsidP="00C71BCD">
            <w:pPr>
              <w:spacing w:after="0" w:line="240" w:lineRule="auto"/>
              <w:jc w:val="right"/>
              <w:rPr>
                <w:rFonts w:ascii="Arial" w:hAnsi="Arial" w:cs="Arial"/>
                <w:bCs/>
                <w:color w:val="000000"/>
                <w:sz w:val="16"/>
                <w:szCs w:val="16"/>
              </w:rPr>
            </w:pPr>
            <w:r w:rsidRPr="008226C3">
              <w:rPr>
                <w:rFonts w:ascii="Arial" w:hAnsi="Arial" w:cs="Arial"/>
                <w:bCs/>
                <w:color w:val="000000"/>
                <w:sz w:val="16"/>
                <w:szCs w:val="16"/>
              </w:rPr>
              <w:t xml:space="preserve">414 </w:t>
            </w:r>
          </w:p>
        </w:tc>
        <w:tc>
          <w:tcPr>
            <w:tcW w:w="570" w:type="pct"/>
            <w:tcBorders>
              <w:top w:val="nil"/>
              <w:left w:val="nil"/>
              <w:bottom w:val="nil"/>
              <w:right w:val="nil"/>
            </w:tcBorders>
            <w:shd w:val="clear" w:color="auto" w:fill="auto"/>
            <w:noWrap/>
            <w:vAlign w:val="bottom"/>
            <w:hideMark/>
          </w:tcPr>
          <w:p w14:paraId="0089FEC7"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330 </w:t>
            </w:r>
          </w:p>
        </w:tc>
        <w:tc>
          <w:tcPr>
            <w:tcW w:w="570" w:type="pct"/>
            <w:tcBorders>
              <w:top w:val="nil"/>
              <w:left w:val="nil"/>
              <w:bottom w:val="nil"/>
              <w:right w:val="nil"/>
            </w:tcBorders>
            <w:shd w:val="clear" w:color="auto" w:fill="auto"/>
            <w:noWrap/>
            <w:vAlign w:val="bottom"/>
            <w:hideMark/>
          </w:tcPr>
          <w:p w14:paraId="48FFD68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294 </w:t>
            </w:r>
          </w:p>
        </w:tc>
        <w:tc>
          <w:tcPr>
            <w:tcW w:w="570" w:type="pct"/>
            <w:tcBorders>
              <w:top w:val="nil"/>
              <w:left w:val="nil"/>
              <w:bottom w:val="nil"/>
              <w:right w:val="nil"/>
            </w:tcBorders>
            <w:shd w:val="clear" w:color="auto" w:fill="auto"/>
            <w:noWrap/>
            <w:vAlign w:val="bottom"/>
            <w:hideMark/>
          </w:tcPr>
          <w:p w14:paraId="19D7039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327 </w:t>
            </w:r>
          </w:p>
        </w:tc>
      </w:tr>
      <w:tr w:rsidR="00D8072D" w:rsidRPr="00F507D2" w14:paraId="31ACA1DC" w14:textId="77777777" w:rsidTr="00C71BCD">
        <w:trPr>
          <w:trHeight w:val="225"/>
        </w:trPr>
        <w:tc>
          <w:tcPr>
            <w:tcW w:w="2084" w:type="pct"/>
            <w:tcBorders>
              <w:top w:val="nil"/>
              <w:left w:val="nil"/>
              <w:bottom w:val="nil"/>
              <w:right w:val="nil"/>
            </w:tcBorders>
            <w:shd w:val="clear" w:color="auto" w:fill="auto"/>
            <w:vAlign w:val="bottom"/>
            <w:hideMark/>
          </w:tcPr>
          <w:p w14:paraId="266207DC" w14:textId="77777777" w:rsidR="00D8072D" w:rsidRPr="00F507D2" w:rsidRDefault="00D8072D" w:rsidP="00C71BCD">
            <w:pPr>
              <w:spacing w:after="0" w:line="240" w:lineRule="auto"/>
              <w:ind w:firstLineChars="100" w:firstLine="160"/>
              <w:jc w:val="left"/>
              <w:rPr>
                <w:rFonts w:ascii="Arial" w:hAnsi="Arial" w:cs="Arial"/>
                <w:sz w:val="16"/>
                <w:szCs w:val="16"/>
              </w:rPr>
            </w:pPr>
            <w:r w:rsidRPr="00F507D2">
              <w:rPr>
                <w:rFonts w:ascii="Arial" w:hAnsi="Arial" w:cs="Arial"/>
                <w:sz w:val="16"/>
                <w:szCs w:val="16"/>
              </w:rPr>
              <w:t>Interest payments on lease liability</w:t>
            </w:r>
          </w:p>
        </w:tc>
        <w:tc>
          <w:tcPr>
            <w:tcW w:w="636" w:type="pct"/>
            <w:tcBorders>
              <w:top w:val="nil"/>
              <w:left w:val="nil"/>
              <w:bottom w:val="nil"/>
              <w:right w:val="nil"/>
            </w:tcBorders>
            <w:shd w:val="clear" w:color="auto" w:fill="auto"/>
            <w:noWrap/>
            <w:vAlign w:val="bottom"/>
            <w:hideMark/>
          </w:tcPr>
          <w:p w14:paraId="19D45BF0"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20 </w:t>
            </w:r>
          </w:p>
        </w:tc>
        <w:tc>
          <w:tcPr>
            <w:tcW w:w="570" w:type="pct"/>
            <w:tcBorders>
              <w:top w:val="nil"/>
              <w:left w:val="nil"/>
              <w:bottom w:val="nil"/>
              <w:right w:val="nil"/>
            </w:tcBorders>
            <w:shd w:val="clear" w:color="000000" w:fill="E8E8E8"/>
            <w:noWrap/>
            <w:vAlign w:val="bottom"/>
            <w:hideMark/>
          </w:tcPr>
          <w:p w14:paraId="02D7D7F0" w14:textId="77777777" w:rsidR="00D8072D" w:rsidRPr="008226C3" w:rsidRDefault="00D8072D" w:rsidP="00C71BCD">
            <w:pPr>
              <w:spacing w:after="0" w:line="240" w:lineRule="auto"/>
              <w:jc w:val="right"/>
              <w:rPr>
                <w:rFonts w:ascii="Arial" w:hAnsi="Arial" w:cs="Arial"/>
                <w:bCs/>
                <w:color w:val="000000"/>
                <w:sz w:val="16"/>
                <w:szCs w:val="16"/>
              </w:rPr>
            </w:pPr>
            <w:r w:rsidRPr="008226C3">
              <w:rPr>
                <w:rFonts w:ascii="Arial" w:hAnsi="Arial" w:cs="Arial"/>
                <w:bCs/>
                <w:color w:val="000000"/>
                <w:sz w:val="16"/>
                <w:szCs w:val="16"/>
              </w:rPr>
              <w:t xml:space="preserve">15 </w:t>
            </w:r>
          </w:p>
        </w:tc>
        <w:tc>
          <w:tcPr>
            <w:tcW w:w="570" w:type="pct"/>
            <w:tcBorders>
              <w:top w:val="nil"/>
              <w:left w:val="nil"/>
              <w:bottom w:val="nil"/>
              <w:right w:val="nil"/>
            </w:tcBorders>
            <w:shd w:val="clear" w:color="auto" w:fill="auto"/>
            <w:noWrap/>
            <w:vAlign w:val="bottom"/>
            <w:hideMark/>
          </w:tcPr>
          <w:p w14:paraId="2D83CC2F" w14:textId="77777777" w:rsidR="00D8072D" w:rsidRPr="00F507D2" w:rsidRDefault="00D8072D" w:rsidP="00C71BCD">
            <w:pPr>
              <w:spacing w:after="0" w:line="240" w:lineRule="auto"/>
              <w:jc w:val="right"/>
              <w:rPr>
                <w:rFonts w:ascii="Arial" w:hAnsi="Arial" w:cs="Arial"/>
                <w:color w:val="000000"/>
                <w:sz w:val="16"/>
                <w:szCs w:val="16"/>
              </w:rPr>
            </w:pPr>
            <w:r>
              <w:rPr>
                <w:rFonts w:ascii="Arial" w:hAnsi="Arial" w:cs="Arial"/>
                <w:color w:val="000000"/>
                <w:sz w:val="16"/>
                <w:szCs w:val="16"/>
              </w:rPr>
              <w:t xml:space="preserve">11 </w:t>
            </w:r>
          </w:p>
        </w:tc>
        <w:tc>
          <w:tcPr>
            <w:tcW w:w="570" w:type="pct"/>
            <w:tcBorders>
              <w:top w:val="nil"/>
              <w:left w:val="nil"/>
              <w:bottom w:val="nil"/>
              <w:right w:val="nil"/>
            </w:tcBorders>
            <w:shd w:val="clear" w:color="auto" w:fill="auto"/>
            <w:noWrap/>
            <w:vAlign w:val="bottom"/>
            <w:hideMark/>
          </w:tcPr>
          <w:p w14:paraId="343CF12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6 </w:t>
            </w:r>
          </w:p>
        </w:tc>
        <w:tc>
          <w:tcPr>
            <w:tcW w:w="570" w:type="pct"/>
            <w:tcBorders>
              <w:top w:val="nil"/>
              <w:left w:val="nil"/>
              <w:bottom w:val="nil"/>
              <w:right w:val="nil"/>
            </w:tcBorders>
            <w:shd w:val="clear" w:color="auto" w:fill="auto"/>
            <w:noWrap/>
            <w:vAlign w:val="bottom"/>
            <w:hideMark/>
          </w:tcPr>
          <w:p w14:paraId="20FD54D8"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 </w:t>
            </w:r>
          </w:p>
        </w:tc>
      </w:tr>
      <w:tr w:rsidR="00D8072D" w:rsidRPr="00F507D2" w14:paraId="091A8F09" w14:textId="77777777" w:rsidTr="00C71BCD">
        <w:trPr>
          <w:trHeight w:val="225"/>
        </w:trPr>
        <w:tc>
          <w:tcPr>
            <w:tcW w:w="2084" w:type="pct"/>
            <w:tcBorders>
              <w:top w:val="nil"/>
              <w:left w:val="nil"/>
              <w:bottom w:val="nil"/>
              <w:right w:val="nil"/>
            </w:tcBorders>
            <w:shd w:val="clear" w:color="auto" w:fill="auto"/>
            <w:noWrap/>
            <w:vAlign w:val="bottom"/>
            <w:hideMark/>
          </w:tcPr>
          <w:p w14:paraId="46CA4206"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Total cash used</w:t>
            </w:r>
          </w:p>
        </w:tc>
        <w:tc>
          <w:tcPr>
            <w:tcW w:w="636" w:type="pct"/>
            <w:tcBorders>
              <w:top w:val="single" w:sz="4" w:space="0" w:color="000000"/>
              <w:left w:val="nil"/>
              <w:bottom w:val="nil"/>
              <w:right w:val="nil"/>
            </w:tcBorders>
            <w:shd w:val="clear" w:color="auto" w:fill="auto"/>
            <w:noWrap/>
            <w:vAlign w:val="bottom"/>
            <w:hideMark/>
          </w:tcPr>
          <w:p w14:paraId="5853B67F"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28,717 </w:t>
            </w:r>
          </w:p>
        </w:tc>
        <w:tc>
          <w:tcPr>
            <w:tcW w:w="570" w:type="pct"/>
            <w:tcBorders>
              <w:top w:val="single" w:sz="4" w:space="0" w:color="000000"/>
              <w:left w:val="nil"/>
              <w:bottom w:val="nil"/>
              <w:right w:val="nil"/>
            </w:tcBorders>
            <w:shd w:val="clear" w:color="000000" w:fill="E8E8E8"/>
            <w:noWrap/>
            <w:vAlign w:val="bottom"/>
            <w:hideMark/>
          </w:tcPr>
          <w:p w14:paraId="1E8D0992"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26,762 </w:t>
            </w:r>
          </w:p>
        </w:tc>
        <w:tc>
          <w:tcPr>
            <w:tcW w:w="570" w:type="pct"/>
            <w:tcBorders>
              <w:top w:val="single" w:sz="4" w:space="0" w:color="000000"/>
              <w:left w:val="nil"/>
              <w:bottom w:val="nil"/>
              <w:right w:val="nil"/>
            </w:tcBorders>
            <w:shd w:val="clear" w:color="auto" w:fill="auto"/>
            <w:noWrap/>
            <w:vAlign w:val="bottom"/>
            <w:hideMark/>
          </w:tcPr>
          <w:p w14:paraId="23B4DAF1"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23,156 </w:t>
            </w:r>
          </w:p>
        </w:tc>
        <w:tc>
          <w:tcPr>
            <w:tcW w:w="570" w:type="pct"/>
            <w:tcBorders>
              <w:top w:val="single" w:sz="4" w:space="0" w:color="000000"/>
              <w:left w:val="nil"/>
              <w:bottom w:val="nil"/>
              <w:right w:val="nil"/>
            </w:tcBorders>
            <w:shd w:val="clear" w:color="auto" w:fill="auto"/>
            <w:noWrap/>
            <w:vAlign w:val="bottom"/>
            <w:hideMark/>
          </w:tcPr>
          <w:p w14:paraId="6C400C2A"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14,768 </w:t>
            </w:r>
          </w:p>
        </w:tc>
        <w:tc>
          <w:tcPr>
            <w:tcW w:w="570" w:type="pct"/>
            <w:tcBorders>
              <w:top w:val="single" w:sz="4" w:space="0" w:color="000000"/>
              <w:left w:val="nil"/>
              <w:bottom w:val="nil"/>
              <w:right w:val="nil"/>
            </w:tcBorders>
            <w:shd w:val="clear" w:color="auto" w:fill="auto"/>
            <w:noWrap/>
            <w:vAlign w:val="bottom"/>
            <w:hideMark/>
          </w:tcPr>
          <w:p w14:paraId="701FA56F"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15,121 </w:t>
            </w:r>
          </w:p>
        </w:tc>
      </w:tr>
      <w:tr w:rsidR="00D8072D" w:rsidRPr="00F507D2" w14:paraId="15D97974" w14:textId="77777777" w:rsidTr="00C71BCD">
        <w:trPr>
          <w:trHeight w:val="397"/>
        </w:trPr>
        <w:tc>
          <w:tcPr>
            <w:tcW w:w="2084" w:type="pct"/>
            <w:tcBorders>
              <w:top w:val="nil"/>
              <w:left w:val="nil"/>
              <w:bottom w:val="nil"/>
              <w:right w:val="nil"/>
            </w:tcBorders>
            <w:shd w:val="clear" w:color="auto" w:fill="auto"/>
            <w:vAlign w:val="bottom"/>
            <w:hideMark/>
          </w:tcPr>
          <w:p w14:paraId="5AEDFB8C"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Net cash from/(used by) operating activities</w:t>
            </w:r>
          </w:p>
        </w:tc>
        <w:tc>
          <w:tcPr>
            <w:tcW w:w="636" w:type="pct"/>
            <w:tcBorders>
              <w:top w:val="single" w:sz="4" w:space="0" w:color="auto"/>
              <w:left w:val="nil"/>
              <w:bottom w:val="single" w:sz="4" w:space="0" w:color="auto"/>
              <w:right w:val="nil"/>
            </w:tcBorders>
            <w:shd w:val="clear" w:color="auto" w:fill="auto"/>
            <w:noWrap/>
            <w:vAlign w:val="bottom"/>
            <w:hideMark/>
          </w:tcPr>
          <w:p w14:paraId="76D81B4C"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881 </w:t>
            </w:r>
          </w:p>
        </w:tc>
        <w:tc>
          <w:tcPr>
            <w:tcW w:w="570" w:type="pct"/>
            <w:tcBorders>
              <w:top w:val="single" w:sz="4" w:space="0" w:color="auto"/>
              <w:left w:val="nil"/>
              <w:bottom w:val="single" w:sz="4" w:space="0" w:color="auto"/>
              <w:right w:val="nil"/>
            </w:tcBorders>
            <w:shd w:val="clear" w:color="000000" w:fill="E8E8E8"/>
            <w:noWrap/>
            <w:vAlign w:val="bottom"/>
            <w:hideMark/>
          </w:tcPr>
          <w:p w14:paraId="5B9C32F6"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902 </w:t>
            </w:r>
          </w:p>
        </w:tc>
        <w:tc>
          <w:tcPr>
            <w:tcW w:w="570" w:type="pct"/>
            <w:tcBorders>
              <w:top w:val="single" w:sz="4" w:space="0" w:color="auto"/>
              <w:left w:val="nil"/>
              <w:bottom w:val="single" w:sz="4" w:space="0" w:color="auto"/>
              <w:right w:val="nil"/>
            </w:tcBorders>
            <w:shd w:val="clear" w:color="auto" w:fill="auto"/>
            <w:noWrap/>
            <w:vAlign w:val="bottom"/>
            <w:hideMark/>
          </w:tcPr>
          <w:p w14:paraId="125BE70E"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944 </w:t>
            </w:r>
          </w:p>
        </w:tc>
        <w:tc>
          <w:tcPr>
            <w:tcW w:w="570" w:type="pct"/>
            <w:tcBorders>
              <w:top w:val="single" w:sz="4" w:space="0" w:color="auto"/>
              <w:left w:val="nil"/>
              <w:bottom w:val="single" w:sz="4" w:space="0" w:color="auto"/>
              <w:right w:val="nil"/>
            </w:tcBorders>
            <w:shd w:val="clear" w:color="auto" w:fill="auto"/>
            <w:noWrap/>
            <w:vAlign w:val="bottom"/>
            <w:hideMark/>
          </w:tcPr>
          <w:p w14:paraId="6ABBB5D6"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986 </w:t>
            </w:r>
          </w:p>
        </w:tc>
        <w:tc>
          <w:tcPr>
            <w:tcW w:w="570" w:type="pct"/>
            <w:tcBorders>
              <w:top w:val="single" w:sz="4" w:space="0" w:color="auto"/>
              <w:left w:val="nil"/>
              <w:bottom w:val="single" w:sz="4" w:space="0" w:color="auto"/>
              <w:right w:val="nil"/>
            </w:tcBorders>
            <w:shd w:val="clear" w:color="auto" w:fill="auto"/>
            <w:noWrap/>
            <w:vAlign w:val="bottom"/>
            <w:hideMark/>
          </w:tcPr>
          <w:p w14:paraId="3E3BC3F6"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765 </w:t>
            </w:r>
          </w:p>
        </w:tc>
      </w:tr>
      <w:tr w:rsidR="00D8072D" w:rsidRPr="00F507D2" w14:paraId="2A816742" w14:textId="77777777" w:rsidTr="00C71BCD">
        <w:trPr>
          <w:trHeight w:val="225"/>
        </w:trPr>
        <w:tc>
          <w:tcPr>
            <w:tcW w:w="2084" w:type="pct"/>
            <w:tcBorders>
              <w:top w:val="nil"/>
              <w:left w:val="nil"/>
              <w:bottom w:val="nil"/>
              <w:right w:val="nil"/>
            </w:tcBorders>
            <w:shd w:val="clear" w:color="auto" w:fill="auto"/>
            <w:noWrap/>
            <w:vAlign w:val="bottom"/>
            <w:hideMark/>
          </w:tcPr>
          <w:p w14:paraId="53151CC0"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INVESTING ACTIVITIES</w:t>
            </w:r>
          </w:p>
        </w:tc>
        <w:tc>
          <w:tcPr>
            <w:tcW w:w="636" w:type="pct"/>
            <w:tcBorders>
              <w:top w:val="nil"/>
              <w:left w:val="nil"/>
              <w:bottom w:val="nil"/>
              <w:right w:val="nil"/>
            </w:tcBorders>
            <w:shd w:val="clear" w:color="auto" w:fill="auto"/>
            <w:noWrap/>
            <w:vAlign w:val="bottom"/>
            <w:hideMark/>
          </w:tcPr>
          <w:p w14:paraId="6BFCC1C5" w14:textId="77777777" w:rsidR="00D8072D" w:rsidRPr="00F507D2" w:rsidRDefault="00D8072D" w:rsidP="00C71BCD">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5AA2A278"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C3FB1D5" w14:textId="77777777" w:rsidR="00D8072D" w:rsidRPr="00F507D2" w:rsidRDefault="00D8072D" w:rsidP="00C71BCD">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29602DC" w14:textId="77777777" w:rsidR="00D8072D" w:rsidRPr="00F507D2"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FF87A86" w14:textId="77777777" w:rsidR="00D8072D" w:rsidRPr="00F507D2" w:rsidRDefault="00D8072D" w:rsidP="00C71BCD">
            <w:pPr>
              <w:spacing w:after="0" w:line="240" w:lineRule="auto"/>
              <w:jc w:val="right"/>
              <w:rPr>
                <w:rFonts w:ascii="Times New Roman" w:hAnsi="Times New Roman"/>
              </w:rPr>
            </w:pPr>
          </w:p>
        </w:tc>
      </w:tr>
      <w:tr w:rsidR="00D8072D" w:rsidRPr="00F507D2" w14:paraId="5F9BD3A3" w14:textId="77777777" w:rsidTr="00C71BCD">
        <w:trPr>
          <w:trHeight w:val="225"/>
        </w:trPr>
        <w:tc>
          <w:tcPr>
            <w:tcW w:w="2084" w:type="pct"/>
            <w:tcBorders>
              <w:top w:val="nil"/>
              <w:left w:val="nil"/>
              <w:bottom w:val="nil"/>
              <w:right w:val="nil"/>
            </w:tcBorders>
            <w:shd w:val="clear" w:color="auto" w:fill="auto"/>
            <w:noWrap/>
            <w:vAlign w:val="bottom"/>
            <w:hideMark/>
          </w:tcPr>
          <w:p w14:paraId="41631D21"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12613FC7" w14:textId="77777777" w:rsidR="00D8072D" w:rsidRPr="00F507D2" w:rsidRDefault="00D8072D" w:rsidP="00C71BCD">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7D85F07"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02C2700E" w14:textId="77777777" w:rsidR="00D8072D" w:rsidRPr="00F507D2" w:rsidRDefault="00D8072D" w:rsidP="00C71BCD">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8517AC3" w14:textId="77777777" w:rsidR="00D8072D" w:rsidRPr="00F507D2"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8DF7517" w14:textId="77777777" w:rsidR="00D8072D" w:rsidRPr="00F507D2" w:rsidRDefault="00D8072D" w:rsidP="00C71BCD">
            <w:pPr>
              <w:spacing w:after="0" w:line="240" w:lineRule="auto"/>
              <w:jc w:val="right"/>
              <w:rPr>
                <w:rFonts w:ascii="Times New Roman" w:hAnsi="Times New Roman"/>
              </w:rPr>
            </w:pPr>
          </w:p>
        </w:tc>
      </w:tr>
      <w:tr w:rsidR="00D8072D" w:rsidRPr="00F507D2" w14:paraId="2116EA6C" w14:textId="77777777" w:rsidTr="00C71BCD">
        <w:trPr>
          <w:trHeight w:val="397"/>
        </w:trPr>
        <w:tc>
          <w:tcPr>
            <w:tcW w:w="2084" w:type="pct"/>
            <w:tcBorders>
              <w:top w:val="nil"/>
              <w:left w:val="nil"/>
              <w:bottom w:val="nil"/>
              <w:right w:val="nil"/>
            </w:tcBorders>
            <w:shd w:val="clear" w:color="auto" w:fill="auto"/>
            <w:vAlign w:val="bottom"/>
            <w:hideMark/>
          </w:tcPr>
          <w:p w14:paraId="7812FDB6" w14:textId="77777777" w:rsidR="00D8072D" w:rsidRPr="00F507D2" w:rsidRDefault="00D8072D" w:rsidP="00C71BCD">
            <w:pPr>
              <w:spacing w:after="0" w:line="240" w:lineRule="auto"/>
              <w:ind w:left="170"/>
              <w:jc w:val="left"/>
              <w:rPr>
                <w:rFonts w:ascii="Arial" w:hAnsi="Arial" w:cs="Arial"/>
                <w:color w:val="000000"/>
                <w:sz w:val="16"/>
                <w:szCs w:val="16"/>
              </w:rPr>
            </w:pPr>
            <w:r w:rsidRPr="00F507D2">
              <w:rPr>
                <w:rFonts w:ascii="Arial" w:hAnsi="Arial" w:cs="Arial"/>
                <w:color w:val="000000"/>
                <w:sz w:val="16"/>
                <w:szCs w:val="16"/>
              </w:rPr>
              <w:t>Purchase of property, plant and equipment and intangibles</w:t>
            </w:r>
          </w:p>
        </w:tc>
        <w:tc>
          <w:tcPr>
            <w:tcW w:w="636" w:type="pct"/>
            <w:tcBorders>
              <w:top w:val="nil"/>
              <w:left w:val="nil"/>
              <w:bottom w:val="nil"/>
              <w:right w:val="nil"/>
            </w:tcBorders>
            <w:shd w:val="clear" w:color="auto" w:fill="auto"/>
            <w:noWrap/>
            <w:vAlign w:val="bottom"/>
            <w:hideMark/>
          </w:tcPr>
          <w:p w14:paraId="0B9C25BB"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959 </w:t>
            </w:r>
          </w:p>
        </w:tc>
        <w:tc>
          <w:tcPr>
            <w:tcW w:w="570" w:type="pct"/>
            <w:tcBorders>
              <w:top w:val="nil"/>
              <w:left w:val="nil"/>
              <w:bottom w:val="nil"/>
              <w:right w:val="nil"/>
            </w:tcBorders>
            <w:shd w:val="clear" w:color="000000" w:fill="E6E6E6"/>
            <w:noWrap/>
            <w:vAlign w:val="bottom"/>
            <w:hideMark/>
          </w:tcPr>
          <w:p w14:paraId="00603F18" w14:textId="77777777" w:rsidR="00D8072D" w:rsidRPr="00F507D2" w:rsidRDefault="00D8072D" w:rsidP="00C71BCD">
            <w:pPr>
              <w:spacing w:after="0" w:line="240" w:lineRule="auto"/>
              <w:jc w:val="right"/>
              <w:rPr>
                <w:rFonts w:ascii="Arial" w:hAnsi="Arial" w:cs="Arial"/>
                <w:bCs/>
                <w:color w:val="000000"/>
                <w:sz w:val="16"/>
                <w:szCs w:val="16"/>
              </w:rPr>
            </w:pPr>
            <w:r>
              <w:rPr>
                <w:rFonts w:ascii="Arial" w:hAnsi="Arial" w:cs="Arial"/>
                <w:bCs/>
                <w:color w:val="000000"/>
                <w:sz w:val="16"/>
                <w:szCs w:val="16"/>
              </w:rPr>
              <w:t>6</w:t>
            </w:r>
            <w:r w:rsidRPr="00F507D2">
              <w:rPr>
                <w:rFonts w:ascii="Arial" w:hAnsi="Arial" w:cs="Arial"/>
                <w:bCs/>
                <w:color w:val="000000"/>
                <w:sz w:val="16"/>
                <w:szCs w:val="16"/>
              </w:rPr>
              <w:t xml:space="preserve">49 </w:t>
            </w:r>
          </w:p>
        </w:tc>
        <w:tc>
          <w:tcPr>
            <w:tcW w:w="570" w:type="pct"/>
            <w:tcBorders>
              <w:top w:val="nil"/>
              <w:left w:val="nil"/>
              <w:bottom w:val="nil"/>
              <w:right w:val="nil"/>
            </w:tcBorders>
            <w:shd w:val="clear" w:color="auto" w:fill="auto"/>
            <w:noWrap/>
            <w:vAlign w:val="bottom"/>
            <w:hideMark/>
          </w:tcPr>
          <w:p w14:paraId="07612C20"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19 </w:t>
            </w:r>
          </w:p>
        </w:tc>
        <w:tc>
          <w:tcPr>
            <w:tcW w:w="570" w:type="pct"/>
            <w:tcBorders>
              <w:top w:val="nil"/>
              <w:left w:val="nil"/>
              <w:bottom w:val="nil"/>
              <w:right w:val="nil"/>
            </w:tcBorders>
            <w:shd w:val="clear" w:color="auto" w:fill="auto"/>
            <w:noWrap/>
            <w:vAlign w:val="bottom"/>
            <w:hideMark/>
          </w:tcPr>
          <w:p w14:paraId="35E68824"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19 </w:t>
            </w:r>
          </w:p>
        </w:tc>
        <w:tc>
          <w:tcPr>
            <w:tcW w:w="570" w:type="pct"/>
            <w:tcBorders>
              <w:top w:val="nil"/>
              <w:left w:val="nil"/>
              <w:bottom w:val="nil"/>
              <w:right w:val="nil"/>
            </w:tcBorders>
            <w:shd w:val="clear" w:color="auto" w:fill="auto"/>
            <w:noWrap/>
            <w:vAlign w:val="bottom"/>
            <w:hideMark/>
          </w:tcPr>
          <w:p w14:paraId="68019DFD"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19 </w:t>
            </w:r>
          </w:p>
        </w:tc>
      </w:tr>
      <w:tr w:rsidR="00D8072D" w:rsidRPr="00F507D2" w14:paraId="563DB6B4" w14:textId="77777777" w:rsidTr="00C71BCD">
        <w:trPr>
          <w:trHeight w:val="225"/>
        </w:trPr>
        <w:tc>
          <w:tcPr>
            <w:tcW w:w="2084" w:type="pct"/>
            <w:tcBorders>
              <w:top w:val="nil"/>
              <w:left w:val="nil"/>
              <w:bottom w:val="nil"/>
              <w:right w:val="nil"/>
            </w:tcBorders>
            <w:shd w:val="clear" w:color="auto" w:fill="auto"/>
            <w:noWrap/>
            <w:vAlign w:val="bottom"/>
            <w:hideMark/>
          </w:tcPr>
          <w:p w14:paraId="072C0036"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3E10DC54"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959 </w:t>
            </w:r>
          </w:p>
        </w:tc>
        <w:tc>
          <w:tcPr>
            <w:tcW w:w="570" w:type="pct"/>
            <w:tcBorders>
              <w:top w:val="single" w:sz="4" w:space="0" w:color="000000"/>
              <w:left w:val="nil"/>
              <w:bottom w:val="single" w:sz="4" w:space="0" w:color="000000"/>
              <w:right w:val="nil"/>
            </w:tcBorders>
            <w:shd w:val="clear" w:color="000000" w:fill="E6E6E6"/>
            <w:noWrap/>
            <w:vAlign w:val="bottom"/>
            <w:hideMark/>
          </w:tcPr>
          <w:p w14:paraId="27E14BA6"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6</w:t>
            </w:r>
            <w:r w:rsidRPr="00F507D2">
              <w:rPr>
                <w:rFonts w:ascii="Arial" w:hAnsi="Arial" w:cs="Arial"/>
                <w:b/>
                <w:bCs/>
                <w:color w:val="000000"/>
                <w:sz w:val="16"/>
                <w:szCs w:val="16"/>
              </w:rPr>
              <w:t xml:space="preserve">49 </w:t>
            </w:r>
          </w:p>
        </w:tc>
        <w:tc>
          <w:tcPr>
            <w:tcW w:w="570" w:type="pct"/>
            <w:tcBorders>
              <w:top w:val="single" w:sz="4" w:space="0" w:color="000000"/>
              <w:left w:val="nil"/>
              <w:bottom w:val="single" w:sz="4" w:space="0" w:color="000000"/>
              <w:right w:val="nil"/>
            </w:tcBorders>
            <w:shd w:val="clear" w:color="auto" w:fill="auto"/>
            <w:noWrap/>
            <w:vAlign w:val="bottom"/>
            <w:hideMark/>
          </w:tcPr>
          <w:p w14:paraId="091FDD93"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19 </w:t>
            </w:r>
          </w:p>
        </w:tc>
        <w:tc>
          <w:tcPr>
            <w:tcW w:w="570" w:type="pct"/>
            <w:tcBorders>
              <w:top w:val="single" w:sz="4" w:space="0" w:color="000000"/>
              <w:left w:val="nil"/>
              <w:bottom w:val="single" w:sz="4" w:space="0" w:color="000000"/>
              <w:right w:val="nil"/>
            </w:tcBorders>
            <w:shd w:val="clear" w:color="auto" w:fill="auto"/>
            <w:noWrap/>
            <w:vAlign w:val="bottom"/>
            <w:hideMark/>
          </w:tcPr>
          <w:p w14:paraId="268401B5"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19 </w:t>
            </w:r>
          </w:p>
        </w:tc>
        <w:tc>
          <w:tcPr>
            <w:tcW w:w="570" w:type="pct"/>
            <w:tcBorders>
              <w:top w:val="single" w:sz="4" w:space="0" w:color="000000"/>
              <w:left w:val="nil"/>
              <w:bottom w:val="single" w:sz="4" w:space="0" w:color="000000"/>
              <w:right w:val="nil"/>
            </w:tcBorders>
            <w:shd w:val="clear" w:color="auto" w:fill="auto"/>
            <w:noWrap/>
            <w:vAlign w:val="bottom"/>
            <w:hideMark/>
          </w:tcPr>
          <w:p w14:paraId="31424429"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19 </w:t>
            </w:r>
          </w:p>
        </w:tc>
      </w:tr>
      <w:tr w:rsidR="00D8072D" w:rsidRPr="00F507D2" w14:paraId="7EB2F7F4" w14:textId="77777777" w:rsidTr="00C71BCD">
        <w:trPr>
          <w:trHeight w:val="397"/>
        </w:trPr>
        <w:tc>
          <w:tcPr>
            <w:tcW w:w="2084" w:type="pct"/>
            <w:tcBorders>
              <w:top w:val="nil"/>
              <w:left w:val="nil"/>
              <w:bottom w:val="nil"/>
              <w:right w:val="nil"/>
            </w:tcBorders>
            <w:shd w:val="clear" w:color="auto" w:fill="auto"/>
            <w:vAlign w:val="bottom"/>
            <w:hideMark/>
          </w:tcPr>
          <w:p w14:paraId="1897011E"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Net cash from/(used by) investing activities</w:t>
            </w:r>
          </w:p>
        </w:tc>
        <w:tc>
          <w:tcPr>
            <w:tcW w:w="636" w:type="pct"/>
            <w:tcBorders>
              <w:top w:val="nil"/>
              <w:left w:val="nil"/>
              <w:bottom w:val="single" w:sz="4" w:space="0" w:color="auto"/>
              <w:right w:val="nil"/>
            </w:tcBorders>
            <w:shd w:val="clear" w:color="auto" w:fill="auto"/>
            <w:noWrap/>
            <w:vAlign w:val="bottom"/>
            <w:hideMark/>
          </w:tcPr>
          <w:p w14:paraId="74129AAF"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(959)</w:t>
            </w:r>
          </w:p>
        </w:tc>
        <w:tc>
          <w:tcPr>
            <w:tcW w:w="570" w:type="pct"/>
            <w:tcBorders>
              <w:top w:val="nil"/>
              <w:left w:val="nil"/>
              <w:bottom w:val="single" w:sz="4" w:space="0" w:color="auto"/>
              <w:right w:val="nil"/>
            </w:tcBorders>
            <w:shd w:val="clear" w:color="000000" w:fill="E6E6E6"/>
            <w:noWrap/>
            <w:vAlign w:val="bottom"/>
            <w:hideMark/>
          </w:tcPr>
          <w:p w14:paraId="08C53406"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w:t>
            </w:r>
            <w:r>
              <w:rPr>
                <w:rFonts w:ascii="Arial" w:hAnsi="Arial" w:cs="Arial"/>
                <w:b/>
                <w:bCs/>
                <w:color w:val="000000"/>
                <w:sz w:val="16"/>
                <w:szCs w:val="16"/>
              </w:rPr>
              <w:t>6</w:t>
            </w:r>
            <w:r w:rsidRPr="00F507D2">
              <w:rPr>
                <w:rFonts w:ascii="Arial" w:hAnsi="Arial" w:cs="Arial"/>
                <w:b/>
                <w:bCs/>
                <w:color w:val="000000"/>
                <w:sz w:val="16"/>
                <w:szCs w:val="16"/>
              </w:rPr>
              <w:t>49)</w:t>
            </w:r>
          </w:p>
        </w:tc>
        <w:tc>
          <w:tcPr>
            <w:tcW w:w="570" w:type="pct"/>
            <w:tcBorders>
              <w:top w:val="nil"/>
              <w:left w:val="nil"/>
              <w:bottom w:val="single" w:sz="4" w:space="0" w:color="auto"/>
              <w:right w:val="nil"/>
            </w:tcBorders>
            <w:shd w:val="clear" w:color="auto" w:fill="auto"/>
            <w:noWrap/>
            <w:vAlign w:val="bottom"/>
            <w:hideMark/>
          </w:tcPr>
          <w:p w14:paraId="106974D1"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(19)</w:t>
            </w:r>
          </w:p>
        </w:tc>
        <w:tc>
          <w:tcPr>
            <w:tcW w:w="570" w:type="pct"/>
            <w:tcBorders>
              <w:top w:val="nil"/>
              <w:left w:val="nil"/>
              <w:bottom w:val="single" w:sz="4" w:space="0" w:color="auto"/>
              <w:right w:val="nil"/>
            </w:tcBorders>
            <w:shd w:val="clear" w:color="auto" w:fill="auto"/>
            <w:noWrap/>
            <w:vAlign w:val="bottom"/>
            <w:hideMark/>
          </w:tcPr>
          <w:p w14:paraId="38B336F7"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(19)</w:t>
            </w:r>
          </w:p>
        </w:tc>
        <w:tc>
          <w:tcPr>
            <w:tcW w:w="570" w:type="pct"/>
            <w:tcBorders>
              <w:top w:val="nil"/>
              <w:left w:val="nil"/>
              <w:bottom w:val="single" w:sz="4" w:space="0" w:color="auto"/>
              <w:right w:val="nil"/>
            </w:tcBorders>
            <w:shd w:val="clear" w:color="auto" w:fill="auto"/>
            <w:noWrap/>
            <w:vAlign w:val="bottom"/>
            <w:hideMark/>
          </w:tcPr>
          <w:p w14:paraId="4E506EAE"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(19)</w:t>
            </w:r>
          </w:p>
        </w:tc>
      </w:tr>
      <w:tr w:rsidR="00D8072D" w:rsidRPr="00F507D2" w14:paraId="24A988ED" w14:textId="77777777" w:rsidTr="00C71BCD">
        <w:trPr>
          <w:trHeight w:val="225"/>
        </w:trPr>
        <w:tc>
          <w:tcPr>
            <w:tcW w:w="2084" w:type="pct"/>
            <w:tcBorders>
              <w:top w:val="nil"/>
              <w:left w:val="nil"/>
              <w:bottom w:val="nil"/>
              <w:right w:val="nil"/>
            </w:tcBorders>
            <w:shd w:val="clear" w:color="auto" w:fill="auto"/>
            <w:noWrap/>
            <w:vAlign w:val="bottom"/>
            <w:hideMark/>
          </w:tcPr>
          <w:p w14:paraId="32DF3750"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FINANCING ACTIVITIES</w:t>
            </w:r>
          </w:p>
        </w:tc>
        <w:tc>
          <w:tcPr>
            <w:tcW w:w="636" w:type="pct"/>
            <w:tcBorders>
              <w:top w:val="nil"/>
              <w:left w:val="nil"/>
              <w:bottom w:val="nil"/>
              <w:right w:val="nil"/>
            </w:tcBorders>
            <w:shd w:val="clear" w:color="auto" w:fill="auto"/>
            <w:noWrap/>
            <w:vAlign w:val="bottom"/>
            <w:hideMark/>
          </w:tcPr>
          <w:p w14:paraId="3859D2A7" w14:textId="77777777" w:rsidR="00D8072D" w:rsidRPr="00F507D2" w:rsidRDefault="00D8072D" w:rsidP="00C71BCD">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68F31B4B"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16B0927" w14:textId="77777777" w:rsidR="00D8072D" w:rsidRPr="00F507D2" w:rsidRDefault="00D8072D" w:rsidP="00C71BCD">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24AEF25" w14:textId="77777777" w:rsidR="00D8072D" w:rsidRPr="00F507D2"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FC506FA" w14:textId="77777777" w:rsidR="00D8072D" w:rsidRPr="00F507D2" w:rsidRDefault="00D8072D" w:rsidP="00C71BCD">
            <w:pPr>
              <w:spacing w:after="0" w:line="240" w:lineRule="auto"/>
              <w:jc w:val="right"/>
              <w:rPr>
                <w:rFonts w:ascii="Times New Roman" w:hAnsi="Times New Roman"/>
              </w:rPr>
            </w:pPr>
          </w:p>
        </w:tc>
      </w:tr>
      <w:tr w:rsidR="00D8072D" w:rsidRPr="00F507D2" w14:paraId="3AD142BC" w14:textId="77777777" w:rsidTr="00C71BCD">
        <w:trPr>
          <w:trHeight w:val="225"/>
        </w:trPr>
        <w:tc>
          <w:tcPr>
            <w:tcW w:w="2084" w:type="pct"/>
            <w:tcBorders>
              <w:top w:val="nil"/>
              <w:left w:val="nil"/>
              <w:bottom w:val="nil"/>
              <w:right w:val="nil"/>
            </w:tcBorders>
            <w:shd w:val="clear" w:color="auto" w:fill="auto"/>
            <w:noWrap/>
            <w:vAlign w:val="bottom"/>
            <w:hideMark/>
          </w:tcPr>
          <w:p w14:paraId="16F6B95A"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bottom"/>
            <w:hideMark/>
          </w:tcPr>
          <w:p w14:paraId="12316F97" w14:textId="77777777" w:rsidR="00D8072D" w:rsidRPr="00F507D2" w:rsidRDefault="00D8072D" w:rsidP="00C71BCD">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0D92A8A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4E5DF739" w14:textId="77777777" w:rsidR="00D8072D" w:rsidRPr="00F507D2" w:rsidRDefault="00D8072D" w:rsidP="00C71BCD">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5E221A6" w14:textId="77777777" w:rsidR="00D8072D" w:rsidRPr="00F507D2"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F318BE9" w14:textId="77777777" w:rsidR="00D8072D" w:rsidRPr="00F507D2" w:rsidRDefault="00D8072D" w:rsidP="00C71BCD">
            <w:pPr>
              <w:spacing w:after="0" w:line="240" w:lineRule="auto"/>
              <w:jc w:val="right"/>
              <w:rPr>
                <w:rFonts w:ascii="Times New Roman" w:hAnsi="Times New Roman"/>
              </w:rPr>
            </w:pPr>
          </w:p>
        </w:tc>
      </w:tr>
      <w:tr w:rsidR="00D8072D" w:rsidRPr="00F507D2" w14:paraId="72E9D9C0" w14:textId="77777777" w:rsidTr="00C71BCD">
        <w:trPr>
          <w:trHeight w:val="225"/>
        </w:trPr>
        <w:tc>
          <w:tcPr>
            <w:tcW w:w="2084" w:type="pct"/>
            <w:tcBorders>
              <w:top w:val="nil"/>
              <w:left w:val="nil"/>
              <w:bottom w:val="nil"/>
              <w:right w:val="nil"/>
            </w:tcBorders>
            <w:shd w:val="clear" w:color="auto" w:fill="auto"/>
            <w:noWrap/>
            <w:vAlign w:val="bottom"/>
            <w:hideMark/>
          </w:tcPr>
          <w:p w14:paraId="08F9FF04" w14:textId="77777777" w:rsidR="00D8072D" w:rsidRPr="00F507D2" w:rsidRDefault="00D8072D" w:rsidP="00C71BCD">
            <w:pPr>
              <w:spacing w:after="0" w:line="240" w:lineRule="auto"/>
              <w:ind w:firstLineChars="100" w:firstLine="160"/>
              <w:jc w:val="left"/>
              <w:rPr>
                <w:rFonts w:ascii="Arial" w:hAnsi="Arial" w:cs="Arial"/>
                <w:color w:val="000000"/>
                <w:sz w:val="16"/>
                <w:szCs w:val="16"/>
              </w:rPr>
            </w:pPr>
            <w:r w:rsidRPr="00F507D2">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79B8F253"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550 </w:t>
            </w:r>
          </w:p>
        </w:tc>
        <w:tc>
          <w:tcPr>
            <w:tcW w:w="570" w:type="pct"/>
            <w:tcBorders>
              <w:top w:val="nil"/>
              <w:left w:val="nil"/>
              <w:bottom w:val="nil"/>
              <w:right w:val="nil"/>
            </w:tcBorders>
            <w:shd w:val="clear" w:color="000000" w:fill="E6E6E6"/>
            <w:noWrap/>
            <w:vAlign w:val="bottom"/>
            <w:hideMark/>
          </w:tcPr>
          <w:p w14:paraId="47354AFF" w14:textId="77777777" w:rsidR="00D8072D" w:rsidRPr="00F507D2" w:rsidRDefault="00D8072D" w:rsidP="00C71BCD">
            <w:pPr>
              <w:spacing w:after="0" w:line="240" w:lineRule="auto"/>
              <w:jc w:val="right"/>
              <w:rPr>
                <w:rFonts w:ascii="Arial" w:hAnsi="Arial" w:cs="Arial"/>
                <w:bCs/>
                <w:color w:val="000000"/>
                <w:sz w:val="16"/>
                <w:szCs w:val="16"/>
              </w:rPr>
            </w:pPr>
            <w:r>
              <w:rPr>
                <w:rFonts w:ascii="Arial" w:hAnsi="Arial" w:cs="Arial"/>
                <w:bCs/>
                <w:color w:val="000000"/>
                <w:sz w:val="16"/>
                <w:szCs w:val="16"/>
              </w:rPr>
              <w:t>6</w:t>
            </w:r>
            <w:r w:rsidRPr="00F507D2">
              <w:rPr>
                <w:rFonts w:ascii="Arial" w:hAnsi="Arial" w:cs="Arial"/>
                <w:bCs/>
                <w:color w:val="000000"/>
                <w:sz w:val="16"/>
                <w:szCs w:val="16"/>
              </w:rPr>
              <w:t xml:space="preserve">30 </w:t>
            </w:r>
          </w:p>
        </w:tc>
        <w:tc>
          <w:tcPr>
            <w:tcW w:w="570" w:type="pct"/>
            <w:tcBorders>
              <w:top w:val="nil"/>
              <w:left w:val="nil"/>
              <w:bottom w:val="nil"/>
              <w:right w:val="nil"/>
            </w:tcBorders>
            <w:shd w:val="clear" w:color="auto" w:fill="auto"/>
            <w:noWrap/>
            <w:vAlign w:val="bottom"/>
            <w:hideMark/>
          </w:tcPr>
          <w:p w14:paraId="628AE164"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bottom"/>
            <w:hideMark/>
          </w:tcPr>
          <w:p w14:paraId="04F5A17B"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bottom"/>
            <w:hideMark/>
          </w:tcPr>
          <w:p w14:paraId="5E40B197"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 </w:t>
            </w:r>
          </w:p>
        </w:tc>
      </w:tr>
      <w:tr w:rsidR="00D8072D" w:rsidRPr="00F507D2" w14:paraId="3F7E2ACA" w14:textId="77777777" w:rsidTr="00C71BCD">
        <w:trPr>
          <w:trHeight w:val="225"/>
        </w:trPr>
        <w:tc>
          <w:tcPr>
            <w:tcW w:w="2084" w:type="pct"/>
            <w:tcBorders>
              <w:top w:val="nil"/>
              <w:left w:val="nil"/>
              <w:bottom w:val="nil"/>
              <w:right w:val="nil"/>
            </w:tcBorders>
            <w:shd w:val="clear" w:color="auto" w:fill="auto"/>
            <w:noWrap/>
            <w:vAlign w:val="bottom"/>
            <w:hideMark/>
          </w:tcPr>
          <w:p w14:paraId="10538A2C"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6FE8715B"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550 </w:t>
            </w:r>
          </w:p>
        </w:tc>
        <w:tc>
          <w:tcPr>
            <w:tcW w:w="570" w:type="pct"/>
            <w:tcBorders>
              <w:top w:val="single" w:sz="4" w:space="0" w:color="000000"/>
              <w:left w:val="nil"/>
              <w:bottom w:val="single" w:sz="4" w:space="0" w:color="000000"/>
              <w:right w:val="nil"/>
            </w:tcBorders>
            <w:shd w:val="clear" w:color="000000" w:fill="E6E6E6"/>
            <w:noWrap/>
            <w:vAlign w:val="bottom"/>
            <w:hideMark/>
          </w:tcPr>
          <w:p w14:paraId="435192D0" w14:textId="77777777" w:rsidR="00D8072D" w:rsidRPr="00F507D2" w:rsidRDefault="00D8072D" w:rsidP="00C71BCD">
            <w:pPr>
              <w:spacing w:after="0" w:line="240" w:lineRule="auto"/>
              <w:jc w:val="right"/>
              <w:rPr>
                <w:rFonts w:ascii="Arial" w:hAnsi="Arial" w:cs="Arial"/>
                <w:b/>
                <w:bCs/>
                <w:color w:val="000000"/>
                <w:sz w:val="16"/>
                <w:szCs w:val="16"/>
              </w:rPr>
            </w:pPr>
            <w:r>
              <w:rPr>
                <w:rFonts w:ascii="Arial" w:hAnsi="Arial" w:cs="Arial"/>
                <w:b/>
                <w:bCs/>
                <w:color w:val="000000"/>
                <w:sz w:val="16"/>
                <w:szCs w:val="16"/>
              </w:rPr>
              <w:t>6</w:t>
            </w:r>
            <w:r w:rsidRPr="00F507D2">
              <w:rPr>
                <w:rFonts w:ascii="Arial" w:hAnsi="Arial" w:cs="Arial"/>
                <w:b/>
                <w:bCs/>
                <w:color w:val="000000"/>
                <w:sz w:val="16"/>
                <w:szCs w:val="16"/>
              </w:rPr>
              <w:t xml:space="preserve">30 </w:t>
            </w:r>
          </w:p>
        </w:tc>
        <w:tc>
          <w:tcPr>
            <w:tcW w:w="570" w:type="pct"/>
            <w:tcBorders>
              <w:top w:val="single" w:sz="4" w:space="0" w:color="000000"/>
              <w:left w:val="nil"/>
              <w:bottom w:val="single" w:sz="4" w:space="0" w:color="000000"/>
              <w:right w:val="nil"/>
            </w:tcBorders>
            <w:shd w:val="clear" w:color="auto" w:fill="auto"/>
            <w:noWrap/>
            <w:vAlign w:val="bottom"/>
            <w:hideMark/>
          </w:tcPr>
          <w:p w14:paraId="2B7A1EFD"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 </w:t>
            </w:r>
          </w:p>
        </w:tc>
        <w:tc>
          <w:tcPr>
            <w:tcW w:w="570" w:type="pct"/>
            <w:tcBorders>
              <w:top w:val="single" w:sz="4" w:space="0" w:color="000000"/>
              <w:left w:val="nil"/>
              <w:bottom w:val="single" w:sz="4" w:space="0" w:color="000000"/>
              <w:right w:val="nil"/>
            </w:tcBorders>
            <w:shd w:val="clear" w:color="auto" w:fill="auto"/>
            <w:noWrap/>
            <w:vAlign w:val="bottom"/>
            <w:hideMark/>
          </w:tcPr>
          <w:p w14:paraId="07039932"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 </w:t>
            </w:r>
          </w:p>
        </w:tc>
        <w:tc>
          <w:tcPr>
            <w:tcW w:w="570" w:type="pct"/>
            <w:tcBorders>
              <w:top w:val="single" w:sz="4" w:space="0" w:color="000000"/>
              <w:left w:val="nil"/>
              <w:bottom w:val="single" w:sz="4" w:space="0" w:color="000000"/>
              <w:right w:val="nil"/>
            </w:tcBorders>
            <w:shd w:val="clear" w:color="auto" w:fill="auto"/>
            <w:noWrap/>
            <w:vAlign w:val="bottom"/>
            <w:hideMark/>
          </w:tcPr>
          <w:p w14:paraId="3018B901"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 </w:t>
            </w:r>
          </w:p>
        </w:tc>
      </w:tr>
      <w:tr w:rsidR="00D8072D" w:rsidRPr="00F507D2" w14:paraId="2E32B25D" w14:textId="77777777" w:rsidTr="00C71BCD">
        <w:trPr>
          <w:trHeight w:val="225"/>
        </w:trPr>
        <w:tc>
          <w:tcPr>
            <w:tcW w:w="2084" w:type="pct"/>
            <w:tcBorders>
              <w:top w:val="nil"/>
              <w:left w:val="nil"/>
              <w:bottom w:val="nil"/>
              <w:right w:val="nil"/>
            </w:tcBorders>
            <w:shd w:val="clear" w:color="auto" w:fill="auto"/>
            <w:noWrap/>
            <w:vAlign w:val="bottom"/>
            <w:hideMark/>
          </w:tcPr>
          <w:p w14:paraId="663C4F89"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32C437E7" w14:textId="77777777" w:rsidR="00D8072D" w:rsidRPr="00F507D2" w:rsidRDefault="00D8072D" w:rsidP="00C71BCD">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2CA1596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44F0B9DC" w14:textId="77777777" w:rsidR="00D8072D" w:rsidRPr="00F507D2" w:rsidRDefault="00D8072D" w:rsidP="00C71BCD">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2171226" w14:textId="77777777" w:rsidR="00D8072D" w:rsidRPr="00F507D2"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A2024DB" w14:textId="77777777" w:rsidR="00D8072D" w:rsidRPr="00F507D2" w:rsidRDefault="00D8072D" w:rsidP="00C71BCD">
            <w:pPr>
              <w:spacing w:after="0" w:line="240" w:lineRule="auto"/>
              <w:jc w:val="right"/>
              <w:rPr>
                <w:rFonts w:ascii="Times New Roman" w:hAnsi="Times New Roman"/>
              </w:rPr>
            </w:pPr>
          </w:p>
        </w:tc>
      </w:tr>
      <w:tr w:rsidR="00D8072D" w:rsidRPr="00F507D2" w14:paraId="5182D227" w14:textId="77777777" w:rsidTr="00C71BCD">
        <w:trPr>
          <w:trHeight w:val="225"/>
        </w:trPr>
        <w:tc>
          <w:tcPr>
            <w:tcW w:w="2084" w:type="pct"/>
            <w:tcBorders>
              <w:top w:val="nil"/>
              <w:left w:val="nil"/>
              <w:bottom w:val="nil"/>
              <w:right w:val="nil"/>
            </w:tcBorders>
            <w:shd w:val="clear" w:color="auto" w:fill="auto"/>
            <w:noWrap/>
            <w:vAlign w:val="bottom"/>
            <w:hideMark/>
          </w:tcPr>
          <w:p w14:paraId="69F1543A" w14:textId="77777777" w:rsidR="00D8072D" w:rsidRPr="00F507D2" w:rsidRDefault="00D8072D" w:rsidP="00C71BCD">
            <w:pPr>
              <w:spacing w:after="0" w:line="240" w:lineRule="auto"/>
              <w:ind w:firstLineChars="100" w:firstLine="160"/>
              <w:jc w:val="left"/>
              <w:rPr>
                <w:rFonts w:ascii="Arial" w:hAnsi="Arial" w:cs="Arial"/>
                <w:sz w:val="16"/>
                <w:szCs w:val="16"/>
              </w:rPr>
            </w:pPr>
            <w:r w:rsidRPr="00F507D2">
              <w:rPr>
                <w:rFonts w:ascii="Arial" w:hAnsi="Arial" w:cs="Arial"/>
                <w:sz w:val="16"/>
                <w:szCs w:val="16"/>
              </w:rPr>
              <w:t>Principal payments on lease liability</w:t>
            </w:r>
          </w:p>
        </w:tc>
        <w:tc>
          <w:tcPr>
            <w:tcW w:w="636" w:type="pct"/>
            <w:tcBorders>
              <w:top w:val="nil"/>
              <w:left w:val="nil"/>
              <w:bottom w:val="nil"/>
              <w:right w:val="nil"/>
            </w:tcBorders>
            <w:shd w:val="clear" w:color="auto" w:fill="auto"/>
            <w:noWrap/>
            <w:vAlign w:val="bottom"/>
            <w:hideMark/>
          </w:tcPr>
          <w:p w14:paraId="6A3928FB"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862 </w:t>
            </w:r>
          </w:p>
        </w:tc>
        <w:tc>
          <w:tcPr>
            <w:tcW w:w="570" w:type="pct"/>
            <w:tcBorders>
              <w:top w:val="nil"/>
              <w:left w:val="nil"/>
              <w:bottom w:val="nil"/>
              <w:right w:val="nil"/>
            </w:tcBorders>
            <w:shd w:val="clear" w:color="000000" w:fill="E6E6E6"/>
            <w:noWrap/>
            <w:vAlign w:val="bottom"/>
            <w:hideMark/>
          </w:tcPr>
          <w:p w14:paraId="2DE62550" w14:textId="77777777" w:rsidR="00D8072D" w:rsidRPr="00F507D2" w:rsidRDefault="00D8072D" w:rsidP="00C71BCD">
            <w:pPr>
              <w:spacing w:after="0" w:line="240" w:lineRule="auto"/>
              <w:jc w:val="right"/>
              <w:rPr>
                <w:rFonts w:ascii="Arial" w:hAnsi="Arial" w:cs="Arial"/>
                <w:bCs/>
                <w:color w:val="000000"/>
                <w:sz w:val="16"/>
                <w:szCs w:val="16"/>
              </w:rPr>
            </w:pPr>
            <w:r w:rsidRPr="00F507D2">
              <w:rPr>
                <w:rFonts w:ascii="Arial" w:hAnsi="Arial" w:cs="Arial"/>
                <w:bCs/>
                <w:color w:val="000000"/>
                <w:sz w:val="16"/>
                <w:szCs w:val="16"/>
              </w:rPr>
              <w:t xml:space="preserve">902 </w:t>
            </w:r>
          </w:p>
        </w:tc>
        <w:tc>
          <w:tcPr>
            <w:tcW w:w="570" w:type="pct"/>
            <w:tcBorders>
              <w:top w:val="nil"/>
              <w:left w:val="nil"/>
              <w:bottom w:val="nil"/>
              <w:right w:val="nil"/>
            </w:tcBorders>
            <w:shd w:val="clear" w:color="auto" w:fill="auto"/>
            <w:noWrap/>
            <w:vAlign w:val="bottom"/>
            <w:hideMark/>
          </w:tcPr>
          <w:p w14:paraId="713238C3"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944 </w:t>
            </w:r>
          </w:p>
        </w:tc>
        <w:tc>
          <w:tcPr>
            <w:tcW w:w="570" w:type="pct"/>
            <w:tcBorders>
              <w:top w:val="nil"/>
              <w:left w:val="nil"/>
              <w:bottom w:val="nil"/>
              <w:right w:val="nil"/>
            </w:tcBorders>
            <w:shd w:val="clear" w:color="auto" w:fill="auto"/>
            <w:noWrap/>
            <w:vAlign w:val="bottom"/>
            <w:hideMark/>
          </w:tcPr>
          <w:p w14:paraId="2EB894B7"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986 </w:t>
            </w:r>
          </w:p>
        </w:tc>
        <w:tc>
          <w:tcPr>
            <w:tcW w:w="570" w:type="pct"/>
            <w:tcBorders>
              <w:top w:val="nil"/>
              <w:left w:val="nil"/>
              <w:bottom w:val="nil"/>
              <w:right w:val="nil"/>
            </w:tcBorders>
            <w:shd w:val="clear" w:color="auto" w:fill="auto"/>
            <w:noWrap/>
            <w:vAlign w:val="bottom"/>
            <w:hideMark/>
          </w:tcPr>
          <w:p w14:paraId="7A2DFE54"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765 </w:t>
            </w:r>
          </w:p>
        </w:tc>
      </w:tr>
      <w:tr w:rsidR="00D8072D" w:rsidRPr="00F507D2" w14:paraId="619CA2DA" w14:textId="77777777" w:rsidTr="00C71BCD">
        <w:trPr>
          <w:trHeight w:val="225"/>
        </w:trPr>
        <w:tc>
          <w:tcPr>
            <w:tcW w:w="2084" w:type="pct"/>
            <w:tcBorders>
              <w:top w:val="nil"/>
              <w:left w:val="nil"/>
              <w:bottom w:val="nil"/>
              <w:right w:val="nil"/>
            </w:tcBorders>
            <w:shd w:val="clear" w:color="auto" w:fill="auto"/>
            <w:noWrap/>
            <w:vAlign w:val="bottom"/>
            <w:hideMark/>
          </w:tcPr>
          <w:p w14:paraId="22C502E7"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7B0D1E7F"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862 </w:t>
            </w:r>
          </w:p>
        </w:tc>
        <w:tc>
          <w:tcPr>
            <w:tcW w:w="570" w:type="pct"/>
            <w:tcBorders>
              <w:top w:val="single" w:sz="4" w:space="0" w:color="000000"/>
              <w:left w:val="nil"/>
              <w:bottom w:val="single" w:sz="4" w:space="0" w:color="000000"/>
              <w:right w:val="nil"/>
            </w:tcBorders>
            <w:shd w:val="clear" w:color="000000" w:fill="E6E6E6"/>
            <w:noWrap/>
            <w:vAlign w:val="bottom"/>
            <w:hideMark/>
          </w:tcPr>
          <w:p w14:paraId="4157F263"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902 </w:t>
            </w:r>
          </w:p>
        </w:tc>
        <w:tc>
          <w:tcPr>
            <w:tcW w:w="570" w:type="pct"/>
            <w:tcBorders>
              <w:top w:val="single" w:sz="4" w:space="0" w:color="000000"/>
              <w:left w:val="nil"/>
              <w:bottom w:val="single" w:sz="4" w:space="0" w:color="000000"/>
              <w:right w:val="nil"/>
            </w:tcBorders>
            <w:shd w:val="clear" w:color="auto" w:fill="auto"/>
            <w:noWrap/>
            <w:vAlign w:val="bottom"/>
            <w:hideMark/>
          </w:tcPr>
          <w:p w14:paraId="65FA8A5E"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944 </w:t>
            </w:r>
          </w:p>
        </w:tc>
        <w:tc>
          <w:tcPr>
            <w:tcW w:w="570" w:type="pct"/>
            <w:tcBorders>
              <w:top w:val="single" w:sz="4" w:space="0" w:color="000000"/>
              <w:left w:val="nil"/>
              <w:bottom w:val="single" w:sz="4" w:space="0" w:color="000000"/>
              <w:right w:val="nil"/>
            </w:tcBorders>
            <w:shd w:val="clear" w:color="auto" w:fill="auto"/>
            <w:noWrap/>
            <w:vAlign w:val="bottom"/>
            <w:hideMark/>
          </w:tcPr>
          <w:p w14:paraId="579B2026"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986 </w:t>
            </w:r>
          </w:p>
        </w:tc>
        <w:tc>
          <w:tcPr>
            <w:tcW w:w="570" w:type="pct"/>
            <w:tcBorders>
              <w:top w:val="single" w:sz="4" w:space="0" w:color="000000"/>
              <w:left w:val="nil"/>
              <w:bottom w:val="single" w:sz="4" w:space="0" w:color="000000"/>
              <w:right w:val="nil"/>
            </w:tcBorders>
            <w:shd w:val="clear" w:color="auto" w:fill="auto"/>
            <w:noWrap/>
            <w:vAlign w:val="bottom"/>
            <w:hideMark/>
          </w:tcPr>
          <w:p w14:paraId="752D3023"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765 </w:t>
            </w:r>
          </w:p>
        </w:tc>
      </w:tr>
      <w:tr w:rsidR="00D8072D" w:rsidRPr="00F507D2" w14:paraId="0F92CB60" w14:textId="77777777" w:rsidTr="00C71BCD">
        <w:trPr>
          <w:trHeight w:val="397"/>
        </w:trPr>
        <w:tc>
          <w:tcPr>
            <w:tcW w:w="2084" w:type="pct"/>
            <w:tcBorders>
              <w:top w:val="nil"/>
              <w:left w:val="nil"/>
              <w:bottom w:val="nil"/>
              <w:right w:val="nil"/>
            </w:tcBorders>
            <w:shd w:val="clear" w:color="auto" w:fill="auto"/>
            <w:vAlign w:val="bottom"/>
            <w:hideMark/>
          </w:tcPr>
          <w:p w14:paraId="51207403"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Net cash from/(used by) financing activities</w:t>
            </w:r>
          </w:p>
        </w:tc>
        <w:tc>
          <w:tcPr>
            <w:tcW w:w="636" w:type="pct"/>
            <w:tcBorders>
              <w:top w:val="nil"/>
              <w:left w:val="nil"/>
              <w:bottom w:val="single" w:sz="4" w:space="0" w:color="000000"/>
              <w:right w:val="nil"/>
            </w:tcBorders>
            <w:shd w:val="clear" w:color="auto" w:fill="auto"/>
            <w:noWrap/>
            <w:vAlign w:val="bottom"/>
            <w:hideMark/>
          </w:tcPr>
          <w:p w14:paraId="650F89BA"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(312)</w:t>
            </w:r>
          </w:p>
        </w:tc>
        <w:tc>
          <w:tcPr>
            <w:tcW w:w="570" w:type="pct"/>
            <w:tcBorders>
              <w:top w:val="nil"/>
              <w:left w:val="nil"/>
              <w:bottom w:val="single" w:sz="4" w:space="0" w:color="000000"/>
              <w:right w:val="nil"/>
            </w:tcBorders>
            <w:shd w:val="clear" w:color="000000" w:fill="E6E6E6"/>
            <w:noWrap/>
            <w:vAlign w:val="bottom"/>
            <w:hideMark/>
          </w:tcPr>
          <w:p w14:paraId="2023A154"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w:t>
            </w:r>
            <w:r>
              <w:rPr>
                <w:rFonts w:ascii="Arial" w:hAnsi="Arial" w:cs="Arial"/>
                <w:b/>
                <w:bCs/>
                <w:color w:val="000000"/>
                <w:sz w:val="16"/>
                <w:szCs w:val="16"/>
              </w:rPr>
              <w:t>2</w:t>
            </w:r>
            <w:r w:rsidRPr="00F507D2">
              <w:rPr>
                <w:rFonts w:ascii="Arial" w:hAnsi="Arial" w:cs="Arial"/>
                <w:b/>
                <w:bCs/>
                <w:color w:val="000000"/>
                <w:sz w:val="16"/>
                <w:szCs w:val="16"/>
              </w:rPr>
              <w:t>72)</w:t>
            </w:r>
          </w:p>
        </w:tc>
        <w:tc>
          <w:tcPr>
            <w:tcW w:w="570" w:type="pct"/>
            <w:tcBorders>
              <w:top w:val="nil"/>
              <w:left w:val="nil"/>
              <w:bottom w:val="single" w:sz="4" w:space="0" w:color="000000"/>
              <w:right w:val="nil"/>
            </w:tcBorders>
            <w:shd w:val="clear" w:color="auto" w:fill="auto"/>
            <w:noWrap/>
            <w:vAlign w:val="bottom"/>
            <w:hideMark/>
          </w:tcPr>
          <w:p w14:paraId="11F0D78E"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(944)</w:t>
            </w:r>
          </w:p>
        </w:tc>
        <w:tc>
          <w:tcPr>
            <w:tcW w:w="570" w:type="pct"/>
            <w:tcBorders>
              <w:top w:val="nil"/>
              <w:left w:val="nil"/>
              <w:bottom w:val="single" w:sz="4" w:space="0" w:color="000000"/>
              <w:right w:val="nil"/>
            </w:tcBorders>
            <w:shd w:val="clear" w:color="auto" w:fill="auto"/>
            <w:noWrap/>
            <w:vAlign w:val="bottom"/>
            <w:hideMark/>
          </w:tcPr>
          <w:p w14:paraId="5F8A135D"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(986)</w:t>
            </w:r>
          </w:p>
        </w:tc>
        <w:tc>
          <w:tcPr>
            <w:tcW w:w="570" w:type="pct"/>
            <w:tcBorders>
              <w:top w:val="nil"/>
              <w:left w:val="nil"/>
              <w:bottom w:val="single" w:sz="4" w:space="0" w:color="000000"/>
              <w:right w:val="nil"/>
            </w:tcBorders>
            <w:shd w:val="clear" w:color="auto" w:fill="auto"/>
            <w:noWrap/>
            <w:vAlign w:val="bottom"/>
            <w:hideMark/>
          </w:tcPr>
          <w:p w14:paraId="4F15BA24"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(765)</w:t>
            </w:r>
          </w:p>
        </w:tc>
      </w:tr>
      <w:tr w:rsidR="00D8072D" w:rsidRPr="00F507D2" w14:paraId="556BD95F" w14:textId="77777777" w:rsidTr="00C71BCD">
        <w:trPr>
          <w:trHeight w:val="225"/>
        </w:trPr>
        <w:tc>
          <w:tcPr>
            <w:tcW w:w="2084" w:type="pct"/>
            <w:tcBorders>
              <w:top w:val="nil"/>
              <w:left w:val="nil"/>
              <w:bottom w:val="nil"/>
              <w:right w:val="nil"/>
            </w:tcBorders>
            <w:shd w:val="clear" w:color="auto" w:fill="auto"/>
            <w:vAlign w:val="bottom"/>
            <w:hideMark/>
          </w:tcPr>
          <w:p w14:paraId="0D90E29E"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Net increase/(decrease) in cash held</w:t>
            </w:r>
          </w:p>
        </w:tc>
        <w:tc>
          <w:tcPr>
            <w:tcW w:w="636" w:type="pct"/>
            <w:tcBorders>
              <w:top w:val="nil"/>
              <w:left w:val="nil"/>
              <w:bottom w:val="single" w:sz="4" w:space="0" w:color="000000"/>
              <w:right w:val="nil"/>
            </w:tcBorders>
            <w:shd w:val="clear" w:color="auto" w:fill="auto"/>
            <w:noWrap/>
            <w:vAlign w:val="bottom"/>
            <w:hideMark/>
          </w:tcPr>
          <w:p w14:paraId="0A52787B"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(390)</w:t>
            </w:r>
          </w:p>
        </w:tc>
        <w:tc>
          <w:tcPr>
            <w:tcW w:w="570" w:type="pct"/>
            <w:tcBorders>
              <w:top w:val="nil"/>
              <w:left w:val="nil"/>
              <w:bottom w:val="single" w:sz="4" w:space="0" w:color="000000"/>
              <w:right w:val="nil"/>
            </w:tcBorders>
            <w:shd w:val="clear" w:color="000000" w:fill="E6E6E6"/>
            <w:noWrap/>
            <w:vAlign w:val="bottom"/>
            <w:hideMark/>
          </w:tcPr>
          <w:p w14:paraId="18E4B930"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(19)</w:t>
            </w:r>
          </w:p>
        </w:tc>
        <w:tc>
          <w:tcPr>
            <w:tcW w:w="570" w:type="pct"/>
            <w:tcBorders>
              <w:top w:val="nil"/>
              <w:left w:val="nil"/>
              <w:bottom w:val="single" w:sz="4" w:space="0" w:color="000000"/>
              <w:right w:val="nil"/>
            </w:tcBorders>
            <w:shd w:val="clear" w:color="auto" w:fill="auto"/>
            <w:noWrap/>
            <w:vAlign w:val="bottom"/>
            <w:hideMark/>
          </w:tcPr>
          <w:p w14:paraId="19A12A40"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(19)</w:t>
            </w:r>
          </w:p>
        </w:tc>
        <w:tc>
          <w:tcPr>
            <w:tcW w:w="570" w:type="pct"/>
            <w:tcBorders>
              <w:top w:val="nil"/>
              <w:left w:val="nil"/>
              <w:bottom w:val="single" w:sz="4" w:space="0" w:color="000000"/>
              <w:right w:val="nil"/>
            </w:tcBorders>
            <w:shd w:val="clear" w:color="auto" w:fill="auto"/>
            <w:noWrap/>
            <w:vAlign w:val="bottom"/>
            <w:hideMark/>
          </w:tcPr>
          <w:p w14:paraId="56DE9B7C"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(19)</w:t>
            </w:r>
          </w:p>
        </w:tc>
        <w:tc>
          <w:tcPr>
            <w:tcW w:w="570" w:type="pct"/>
            <w:tcBorders>
              <w:top w:val="nil"/>
              <w:left w:val="nil"/>
              <w:bottom w:val="single" w:sz="4" w:space="0" w:color="000000"/>
              <w:right w:val="nil"/>
            </w:tcBorders>
            <w:shd w:val="clear" w:color="auto" w:fill="auto"/>
            <w:noWrap/>
            <w:vAlign w:val="bottom"/>
            <w:hideMark/>
          </w:tcPr>
          <w:p w14:paraId="34FFD3C4"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(19)</w:t>
            </w:r>
          </w:p>
        </w:tc>
      </w:tr>
      <w:tr w:rsidR="00D8072D" w:rsidRPr="00F507D2" w14:paraId="55F9D527" w14:textId="77777777" w:rsidTr="00C71BCD">
        <w:trPr>
          <w:trHeight w:val="397"/>
        </w:trPr>
        <w:tc>
          <w:tcPr>
            <w:tcW w:w="2084" w:type="pct"/>
            <w:tcBorders>
              <w:top w:val="nil"/>
              <w:left w:val="nil"/>
              <w:bottom w:val="nil"/>
              <w:right w:val="nil"/>
            </w:tcBorders>
            <w:shd w:val="clear" w:color="auto" w:fill="auto"/>
            <w:vAlign w:val="bottom"/>
            <w:hideMark/>
          </w:tcPr>
          <w:p w14:paraId="257F032E" w14:textId="77777777" w:rsidR="00D8072D" w:rsidRPr="00F507D2" w:rsidRDefault="00D8072D" w:rsidP="00C71BCD">
            <w:pPr>
              <w:spacing w:after="0" w:line="240" w:lineRule="auto"/>
              <w:ind w:left="170"/>
              <w:jc w:val="left"/>
              <w:rPr>
                <w:rFonts w:ascii="Arial" w:hAnsi="Arial" w:cs="Arial"/>
                <w:color w:val="000000"/>
                <w:sz w:val="16"/>
                <w:szCs w:val="16"/>
              </w:rPr>
            </w:pPr>
            <w:r w:rsidRPr="00F507D2">
              <w:rPr>
                <w:rFonts w:ascii="Arial" w:hAnsi="Arial" w:cs="Arial"/>
                <w:color w:val="000000"/>
                <w:sz w:val="16"/>
                <w:szCs w:val="16"/>
              </w:rPr>
              <w:t>Cash and cash equivalents at the beginning of the reporting period</w:t>
            </w:r>
          </w:p>
        </w:tc>
        <w:tc>
          <w:tcPr>
            <w:tcW w:w="636" w:type="pct"/>
            <w:tcBorders>
              <w:top w:val="nil"/>
              <w:left w:val="nil"/>
              <w:bottom w:val="nil"/>
              <w:right w:val="nil"/>
            </w:tcBorders>
            <w:shd w:val="clear" w:color="auto" w:fill="auto"/>
            <w:noWrap/>
            <w:vAlign w:val="bottom"/>
            <w:hideMark/>
          </w:tcPr>
          <w:p w14:paraId="14A9C43F"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1,839 </w:t>
            </w:r>
          </w:p>
        </w:tc>
        <w:tc>
          <w:tcPr>
            <w:tcW w:w="570" w:type="pct"/>
            <w:tcBorders>
              <w:top w:val="nil"/>
              <w:left w:val="nil"/>
              <w:bottom w:val="nil"/>
              <w:right w:val="nil"/>
            </w:tcBorders>
            <w:shd w:val="clear" w:color="000000" w:fill="E6E6E6"/>
            <w:noWrap/>
            <w:vAlign w:val="bottom"/>
            <w:hideMark/>
          </w:tcPr>
          <w:p w14:paraId="4FDA51C5" w14:textId="77777777" w:rsidR="00D8072D" w:rsidRPr="00F507D2" w:rsidRDefault="00D8072D" w:rsidP="00C71BCD">
            <w:pPr>
              <w:spacing w:after="0" w:line="240" w:lineRule="auto"/>
              <w:jc w:val="right"/>
              <w:rPr>
                <w:rFonts w:ascii="Arial" w:hAnsi="Arial" w:cs="Arial"/>
                <w:bCs/>
                <w:color w:val="000000"/>
                <w:sz w:val="16"/>
                <w:szCs w:val="16"/>
              </w:rPr>
            </w:pPr>
            <w:r w:rsidRPr="00F507D2">
              <w:rPr>
                <w:rFonts w:ascii="Arial" w:hAnsi="Arial" w:cs="Arial"/>
                <w:bCs/>
                <w:color w:val="000000"/>
                <w:sz w:val="16"/>
                <w:szCs w:val="16"/>
              </w:rPr>
              <w:t xml:space="preserve">1,449 </w:t>
            </w:r>
          </w:p>
        </w:tc>
        <w:tc>
          <w:tcPr>
            <w:tcW w:w="570" w:type="pct"/>
            <w:tcBorders>
              <w:top w:val="nil"/>
              <w:left w:val="nil"/>
              <w:bottom w:val="nil"/>
              <w:right w:val="nil"/>
            </w:tcBorders>
            <w:shd w:val="clear" w:color="auto" w:fill="auto"/>
            <w:noWrap/>
            <w:vAlign w:val="bottom"/>
            <w:hideMark/>
          </w:tcPr>
          <w:p w14:paraId="057FC4D7"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1,430 </w:t>
            </w:r>
          </w:p>
        </w:tc>
        <w:tc>
          <w:tcPr>
            <w:tcW w:w="570" w:type="pct"/>
            <w:tcBorders>
              <w:top w:val="nil"/>
              <w:left w:val="nil"/>
              <w:bottom w:val="nil"/>
              <w:right w:val="nil"/>
            </w:tcBorders>
            <w:shd w:val="clear" w:color="auto" w:fill="auto"/>
            <w:noWrap/>
            <w:vAlign w:val="bottom"/>
            <w:hideMark/>
          </w:tcPr>
          <w:p w14:paraId="11AF3085"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1,411 </w:t>
            </w:r>
          </w:p>
        </w:tc>
        <w:tc>
          <w:tcPr>
            <w:tcW w:w="570" w:type="pct"/>
            <w:tcBorders>
              <w:top w:val="nil"/>
              <w:left w:val="nil"/>
              <w:bottom w:val="nil"/>
              <w:right w:val="nil"/>
            </w:tcBorders>
            <w:shd w:val="clear" w:color="auto" w:fill="auto"/>
            <w:noWrap/>
            <w:vAlign w:val="bottom"/>
            <w:hideMark/>
          </w:tcPr>
          <w:p w14:paraId="08E50B94" w14:textId="77777777" w:rsidR="00D8072D" w:rsidRPr="00F507D2" w:rsidRDefault="00D8072D" w:rsidP="00C71BCD">
            <w:pPr>
              <w:spacing w:after="0" w:line="240" w:lineRule="auto"/>
              <w:jc w:val="right"/>
              <w:rPr>
                <w:rFonts w:ascii="Arial" w:hAnsi="Arial" w:cs="Arial"/>
                <w:color w:val="000000"/>
                <w:sz w:val="16"/>
                <w:szCs w:val="16"/>
              </w:rPr>
            </w:pPr>
            <w:r w:rsidRPr="00F507D2">
              <w:rPr>
                <w:rFonts w:ascii="Arial" w:hAnsi="Arial" w:cs="Arial"/>
                <w:color w:val="000000"/>
                <w:sz w:val="16"/>
                <w:szCs w:val="16"/>
              </w:rPr>
              <w:t xml:space="preserve">1,392 </w:t>
            </w:r>
          </w:p>
        </w:tc>
      </w:tr>
      <w:tr w:rsidR="00D8072D" w:rsidRPr="00F507D2" w14:paraId="3236731D" w14:textId="77777777" w:rsidTr="00C71BCD">
        <w:trPr>
          <w:trHeight w:val="397"/>
        </w:trPr>
        <w:tc>
          <w:tcPr>
            <w:tcW w:w="2084" w:type="pct"/>
            <w:tcBorders>
              <w:top w:val="nil"/>
              <w:left w:val="nil"/>
              <w:bottom w:val="single" w:sz="4" w:space="0" w:color="auto"/>
              <w:right w:val="nil"/>
            </w:tcBorders>
            <w:shd w:val="clear" w:color="auto" w:fill="auto"/>
            <w:vAlign w:val="bottom"/>
            <w:hideMark/>
          </w:tcPr>
          <w:p w14:paraId="6C730F55" w14:textId="77777777" w:rsidR="00D8072D" w:rsidRPr="00F507D2" w:rsidRDefault="00D8072D" w:rsidP="00C71BCD">
            <w:pPr>
              <w:spacing w:after="0" w:line="240" w:lineRule="auto"/>
              <w:jc w:val="left"/>
              <w:rPr>
                <w:rFonts w:ascii="Arial" w:hAnsi="Arial" w:cs="Arial"/>
                <w:b/>
                <w:bCs/>
                <w:color w:val="000000"/>
                <w:sz w:val="16"/>
                <w:szCs w:val="16"/>
              </w:rPr>
            </w:pPr>
            <w:r w:rsidRPr="00F507D2">
              <w:rPr>
                <w:rFonts w:ascii="Arial" w:hAnsi="Arial" w:cs="Arial"/>
                <w:b/>
                <w:bCs/>
                <w:color w:val="000000"/>
                <w:sz w:val="16"/>
                <w:szCs w:val="16"/>
              </w:rPr>
              <w:t>Cash and cash equivalents at the end of the reporting period</w:t>
            </w:r>
          </w:p>
        </w:tc>
        <w:tc>
          <w:tcPr>
            <w:tcW w:w="636" w:type="pct"/>
            <w:tcBorders>
              <w:top w:val="single" w:sz="4" w:space="0" w:color="000000"/>
              <w:left w:val="nil"/>
              <w:bottom w:val="single" w:sz="4" w:space="0" w:color="auto"/>
              <w:right w:val="nil"/>
            </w:tcBorders>
            <w:shd w:val="clear" w:color="auto" w:fill="auto"/>
            <w:noWrap/>
            <w:vAlign w:val="bottom"/>
            <w:hideMark/>
          </w:tcPr>
          <w:p w14:paraId="15202BBD"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1,449 </w:t>
            </w:r>
          </w:p>
        </w:tc>
        <w:tc>
          <w:tcPr>
            <w:tcW w:w="570" w:type="pct"/>
            <w:tcBorders>
              <w:top w:val="single" w:sz="4" w:space="0" w:color="000000"/>
              <w:left w:val="nil"/>
              <w:bottom w:val="single" w:sz="4" w:space="0" w:color="auto"/>
              <w:right w:val="nil"/>
            </w:tcBorders>
            <w:shd w:val="clear" w:color="000000" w:fill="E6E6E6"/>
            <w:noWrap/>
            <w:vAlign w:val="bottom"/>
            <w:hideMark/>
          </w:tcPr>
          <w:p w14:paraId="0E3AAEE1"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1,430 </w:t>
            </w:r>
          </w:p>
        </w:tc>
        <w:tc>
          <w:tcPr>
            <w:tcW w:w="570" w:type="pct"/>
            <w:tcBorders>
              <w:top w:val="single" w:sz="4" w:space="0" w:color="000000"/>
              <w:left w:val="nil"/>
              <w:bottom w:val="single" w:sz="4" w:space="0" w:color="auto"/>
              <w:right w:val="nil"/>
            </w:tcBorders>
            <w:shd w:val="clear" w:color="auto" w:fill="auto"/>
            <w:noWrap/>
            <w:vAlign w:val="bottom"/>
            <w:hideMark/>
          </w:tcPr>
          <w:p w14:paraId="7C53B092"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1,411 </w:t>
            </w:r>
          </w:p>
        </w:tc>
        <w:tc>
          <w:tcPr>
            <w:tcW w:w="570" w:type="pct"/>
            <w:tcBorders>
              <w:top w:val="single" w:sz="4" w:space="0" w:color="000000"/>
              <w:left w:val="nil"/>
              <w:bottom w:val="single" w:sz="4" w:space="0" w:color="auto"/>
              <w:right w:val="nil"/>
            </w:tcBorders>
            <w:shd w:val="clear" w:color="auto" w:fill="auto"/>
            <w:noWrap/>
            <w:vAlign w:val="bottom"/>
            <w:hideMark/>
          </w:tcPr>
          <w:p w14:paraId="31A9D224"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1,392 </w:t>
            </w:r>
          </w:p>
        </w:tc>
        <w:tc>
          <w:tcPr>
            <w:tcW w:w="570" w:type="pct"/>
            <w:tcBorders>
              <w:top w:val="single" w:sz="4" w:space="0" w:color="000000"/>
              <w:left w:val="nil"/>
              <w:bottom w:val="single" w:sz="4" w:space="0" w:color="auto"/>
              <w:right w:val="nil"/>
            </w:tcBorders>
            <w:shd w:val="clear" w:color="auto" w:fill="auto"/>
            <w:noWrap/>
            <w:vAlign w:val="bottom"/>
            <w:hideMark/>
          </w:tcPr>
          <w:p w14:paraId="5AEF87B8" w14:textId="77777777" w:rsidR="00D8072D" w:rsidRPr="00F507D2" w:rsidRDefault="00D8072D" w:rsidP="00C71BCD">
            <w:pPr>
              <w:spacing w:after="0" w:line="240" w:lineRule="auto"/>
              <w:jc w:val="right"/>
              <w:rPr>
                <w:rFonts w:ascii="Arial" w:hAnsi="Arial" w:cs="Arial"/>
                <w:b/>
                <w:bCs/>
                <w:color w:val="000000"/>
                <w:sz w:val="16"/>
                <w:szCs w:val="16"/>
              </w:rPr>
            </w:pPr>
            <w:r w:rsidRPr="00F507D2">
              <w:rPr>
                <w:rFonts w:ascii="Arial" w:hAnsi="Arial" w:cs="Arial"/>
                <w:b/>
                <w:bCs/>
                <w:color w:val="000000"/>
                <w:sz w:val="16"/>
                <w:szCs w:val="16"/>
              </w:rPr>
              <w:t xml:space="preserve">1,373 </w:t>
            </w:r>
          </w:p>
        </w:tc>
      </w:tr>
    </w:tbl>
    <w:p w14:paraId="6DEAEE22" w14:textId="77777777" w:rsidR="00D8072D" w:rsidRPr="00AB6572" w:rsidRDefault="00D8072D" w:rsidP="00D8072D">
      <w:pPr>
        <w:pStyle w:val="TableGraphic"/>
        <w:spacing w:before="20"/>
        <w:rPr>
          <w:rFonts w:ascii="Arial" w:hAnsi="Arial" w:cs="Arial"/>
          <w:sz w:val="16"/>
          <w:szCs w:val="16"/>
        </w:rPr>
      </w:pPr>
      <w:r w:rsidRPr="00AB6572">
        <w:rPr>
          <w:rFonts w:ascii="Arial" w:hAnsi="Arial" w:cs="Arial"/>
          <w:sz w:val="16"/>
          <w:szCs w:val="16"/>
        </w:rPr>
        <w:t>Prepared on Australian Accounting Standards basis.</w:t>
      </w:r>
    </w:p>
    <w:p w14:paraId="68BE7CF2" w14:textId="77777777" w:rsidR="00D8072D" w:rsidRPr="00AB6572" w:rsidRDefault="00D8072D" w:rsidP="00D8072D">
      <w:pPr>
        <w:pStyle w:val="NoSpacing"/>
        <w:rPr>
          <w:rFonts w:ascii="Arial" w:hAnsi="Arial" w:cs="Arial"/>
          <w:sz w:val="16"/>
          <w:szCs w:val="16"/>
        </w:rPr>
      </w:pPr>
    </w:p>
    <w:p w14:paraId="6ECC2DA6" w14:textId="77777777" w:rsidR="00D8072D" w:rsidRPr="00AB6572" w:rsidRDefault="00D8072D" w:rsidP="00D8072D">
      <w:pPr>
        <w:pStyle w:val="TableHeading"/>
      </w:pPr>
      <w:r w:rsidRPr="00AB6572">
        <w:br w:type="page"/>
      </w:r>
      <w:r w:rsidRPr="00AB6572">
        <w:lastRenderedPageBreak/>
        <w:t>Table 3.5: Departmental capital budget statement (for the period ended 30 June)</w:t>
      </w:r>
    </w:p>
    <w:tbl>
      <w:tblPr>
        <w:tblW w:w="5000" w:type="pct"/>
        <w:tblLook w:val="04A0" w:firstRow="1" w:lastRow="0" w:firstColumn="1" w:lastColumn="0" w:noHBand="0" w:noVBand="1"/>
      </w:tblPr>
      <w:tblGrid>
        <w:gridCol w:w="3213"/>
        <w:gridCol w:w="981"/>
        <w:gridCol w:w="879"/>
        <w:gridCol w:w="879"/>
        <w:gridCol w:w="879"/>
        <w:gridCol w:w="879"/>
      </w:tblGrid>
      <w:tr w:rsidR="00D8072D" w:rsidRPr="007E20DF" w14:paraId="0B0DCF21" w14:textId="77777777" w:rsidTr="00C71BCD">
        <w:trPr>
          <w:trHeight w:val="794"/>
        </w:trPr>
        <w:tc>
          <w:tcPr>
            <w:tcW w:w="2084" w:type="pct"/>
            <w:tcBorders>
              <w:top w:val="single" w:sz="4" w:space="0" w:color="auto"/>
              <w:left w:val="nil"/>
              <w:bottom w:val="nil"/>
              <w:right w:val="nil"/>
            </w:tcBorders>
            <w:shd w:val="clear" w:color="auto" w:fill="auto"/>
            <w:noWrap/>
            <w:vAlign w:val="bottom"/>
            <w:hideMark/>
          </w:tcPr>
          <w:p w14:paraId="2A001C10"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614154DF"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2021-22 Estimated actual</w:t>
            </w:r>
            <w:r w:rsidRPr="007E20D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2261DEA8"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2022-23</w:t>
            </w:r>
            <w:r w:rsidRPr="007E20DF">
              <w:rPr>
                <w:rFonts w:ascii="Arial" w:hAnsi="Arial" w:cs="Arial"/>
                <w:b/>
                <w:bCs/>
                <w:sz w:val="16"/>
                <w:szCs w:val="16"/>
              </w:rPr>
              <w:br/>
              <w:t>Budget</w:t>
            </w:r>
            <w:r w:rsidRPr="007E20D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FA79F3C"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2023-24 Forward estimate</w:t>
            </w:r>
            <w:r w:rsidRPr="007E20D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C949038"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2024-25 Forward estimate</w:t>
            </w:r>
            <w:r w:rsidRPr="007E20D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A6DA2DC"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2025-26</w:t>
            </w:r>
            <w:r w:rsidRPr="007E20DF">
              <w:rPr>
                <w:rFonts w:ascii="Arial" w:hAnsi="Arial" w:cs="Arial"/>
                <w:b/>
                <w:bCs/>
                <w:sz w:val="16"/>
                <w:szCs w:val="16"/>
              </w:rPr>
              <w:br/>
              <w:t>Forward estimate</w:t>
            </w:r>
            <w:r w:rsidRPr="007E20DF">
              <w:rPr>
                <w:rFonts w:ascii="Arial" w:hAnsi="Arial" w:cs="Arial"/>
                <w:b/>
                <w:bCs/>
                <w:sz w:val="16"/>
                <w:szCs w:val="16"/>
              </w:rPr>
              <w:br/>
              <w:t>$'000</w:t>
            </w:r>
          </w:p>
        </w:tc>
      </w:tr>
      <w:tr w:rsidR="00D8072D" w:rsidRPr="007E20DF" w14:paraId="7B775091" w14:textId="77777777" w:rsidTr="00C71BCD">
        <w:trPr>
          <w:trHeight w:val="240"/>
        </w:trPr>
        <w:tc>
          <w:tcPr>
            <w:tcW w:w="2084" w:type="pct"/>
            <w:tcBorders>
              <w:top w:val="nil"/>
              <w:left w:val="nil"/>
              <w:bottom w:val="nil"/>
              <w:right w:val="nil"/>
            </w:tcBorders>
            <w:shd w:val="clear" w:color="auto" w:fill="auto"/>
            <w:noWrap/>
            <w:vAlign w:val="bottom"/>
            <w:hideMark/>
          </w:tcPr>
          <w:p w14:paraId="2BCFEC79"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NEW CAPITAL APPROPRIATIONS</w:t>
            </w:r>
          </w:p>
        </w:tc>
        <w:tc>
          <w:tcPr>
            <w:tcW w:w="636" w:type="pct"/>
            <w:tcBorders>
              <w:top w:val="nil"/>
              <w:left w:val="nil"/>
              <w:bottom w:val="nil"/>
              <w:right w:val="nil"/>
            </w:tcBorders>
            <w:shd w:val="clear" w:color="auto" w:fill="auto"/>
            <w:noWrap/>
            <w:vAlign w:val="center"/>
            <w:hideMark/>
          </w:tcPr>
          <w:p w14:paraId="62AF9C5F" w14:textId="77777777" w:rsidR="00D8072D" w:rsidRPr="007E20DF" w:rsidRDefault="00D8072D" w:rsidP="00C71BCD">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center"/>
            <w:hideMark/>
          </w:tcPr>
          <w:p w14:paraId="060ECE1E" w14:textId="77777777" w:rsidR="00D8072D" w:rsidRPr="007E20DF" w:rsidRDefault="00D8072D" w:rsidP="00C71BCD">
            <w:pPr>
              <w:spacing w:after="0" w:line="240" w:lineRule="auto"/>
              <w:jc w:val="left"/>
              <w:rPr>
                <w:rFonts w:ascii="Arial" w:hAnsi="Arial" w:cs="Arial"/>
                <w:sz w:val="16"/>
                <w:szCs w:val="16"/>
              </w:rPr>
            </w:pPr>
            <w:r w:rsidRPr="007E20DF">
              <w:rPr>
                <w:rFonts w:ascii="Arial" w:hAnsi="Arial" w:cs="Arial"/>
                <w:sz w:val="16"/>
                <w:szCs w:val="16"/>
              </w:rPr>
              <w:t> </w:t>
            </w:r>
          </w:p>
        </w:tc>
        <w:tc>
          <w:tcPr>
            <w:tcW w:w="570" w:type="pct"/>
            <w:tcBorders>
              <w:top w:val="nil"/>
              <w:left w:val="nil"/>
              <w:bottom w:val="nil"/>
              <w:right w:val="nil"/>
            </w:tcBorders>
            <w:shd w:val="clear" w:color="auto" w:fill="auto"/>
            <w:noWrap/>
            <w:vAlign w:val="center"/>
            <w:hideMark/>
          </w:tcPr>
          <w:p w14:paraId="01061411" w14:textId="77777777" w:rsidR="00D8072D" w:rsidRPr="007E20DF" w:rsidRDefault="00D8072D" w:rsidP="00C71BCD">
            <w:pPr>
              <w:spacing w:after="0" w:line="240" w:lineRule="auto"/>
              <w:jc w:val="left"/>
              <w:rPr>
                <w:rFonts w:ascii="Arial" w:hAnsi="Arial" w:cs="Arial"/>
                <w:sz w:val="16"/>
                <w:szCs w:val="16"/>
              </w:rPr>
            </w:pPr>
          </w:p>
        </w:tc>
        <w:tc>
          <w:tcPr>
            <w:tcW w:w="570" w:type="pct"/>
            <w:tcBorders>
              <w:top w:val="nil"/>
              <w:left w:val="nil"/>
              <w:bottom w:val="nil"/>
              <w:right w:val="nil"/>
            </w:tcBorders>
            <w:shd w:val="clear" w:color="auto" w:fill="auto"/>
            <w:noWrap/>
            <w:vAlign w:val="center"/>
            <w:hideMark/>
          </w:tcPr>
          <w:p w14:paraId="613C885F" w14:textId="77777777" w:rsidR="00D8072D" w:rsidRPr="007E20DF" w:rsidRDefault="00D8072D" w:rsidP="00C71BCD">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6A488731" w14:textId="77777777" w:rsidR="00D8072D" w:rsidRPr="007E20DF" w:rsidRDefault="00D8072D" w:rsidP="00C71BCD">
            <w:pPr>
              <w:spacing w:after="0" w:line="240" w:lineRule="auto"/>
              <w:jc w:val="left"/>
              <w:rPr>
                <w:rFonts w:ascii="Times New Roman" w:hAnsi="Times New Roman"/>
              </w:rPr>
            </w:pPr>
          </w:p>
        </w:tc>
      </w:tr>
      <w:tr w:rsidR="00D8072D" w:rsidRPr="007E20DF" w14:paraId="48FEDA4B" w14:textId="77777777" w:rsidTr="00C71BCD">
        <w:trPr>
          <w:trHeight w:val="240"/>
        </w:trPr>
        <w:tc>
          <w:tcPr>
            <w:tcW w:w="2084" w:type="pct"/>
            <w:tcBorders>
              <w:top w:val="nil"/>
              <w:left w:val="nil"/>
              <w:bottom w:val="nil"/>
              <w:right w:val="nil"/>
            </w:tcBorders>
            <w:shd w:val="clear" w:color="auto" w:fill="auto"/>
            <w:noWrap/>
            <w:vAlign w:val="center"/>
            <w:hideMark/>
          </w:tcPr>
          <w:p w14:paraId="2B5ACEDA"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Equity injections — Bill 2</w:t>
            </w:r>
          </w:p>
        </w:tc>
        <w:tc>
          <w:tcPr>
            <w:tcW w:w="636" w:type="pct"/>
            <w:tcBorders>
              <w:top w:val="nil"/>
              <w:left w:val="nil"/>
              <w:bottom w:val="nil"/>
              <w:right w:val="nil"/>
            </w:tcBorders>
            <w:shd w:val="clear" w:color="auto" w:fill="auto"/>
            <w:noWrap/>
            <w:vAlign w:val="bottom"/>
            <w:hideMark/>
          </w:tcPr>
          <w:p w14:paraId="55BE448E"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550 </w:t>
            </w:r>
          </w:p>
        </w:tc>
        <w:tc>
          <w:tcPr>
            <w:tcW w:w="570" w:type="pct"/>
            <w:tcBorders>
              <w:top w:val="nil"/>
              <w:left w:val="nil"/>
              <w:bottom w:val="nil"/>
              <w:right w:val="nil"/>
            </w:tcBorders>
            <w:shd w:val="clear" w:color="000000" w:fill="E6E6E6"/>
            <w:noWrap/>
            <w:vAlign w:val="bottom"/>
            <w:hideMark/>
          </w:tcPr>
          <w:p w14:paraId="7F58E0BC" w14:textId="77777777" w:rsidR="00D8072D" w:rsidRPr="00F920C7" w:rsidRDefault="00D8072D" w:rsidP="00C71BCD">
            <w:pPr>
              <w:spacing w:after="0" w:line="240" w:lineRule="auto"/>
              <w:jc w:val="right"/>
              <w:rPr>
                <w:rFonts w:ascii="Arial" w:hAnsi="Arial" w:cs="Arial"/>
                <w:bCs/>
                <w:sz w:val="16"/>
                <w:szCs w:val="16"/>
              </w:rPr>
            </w:pPr>
            <w:r>
              <w:rPr>
                <w:rFonts w:ascii="Arial" w:hAnsi="Arial" w:cs="Arial"/>
                <w:bCs/>
                <w:sz w:val="16"/>
                <w:szCs w:val="16"/>
              </w:rPr>
              <w:t>6</w:t>
            </w:r>
            <w:r w:rsidRPr="00F920C7">
              <w:rPr>
                <w:rFonts w:ascii="Arial" w:hAnsi="Arial" w:cs="Arial"/>
                <w:bCs/>
                <w:sz w:val="16"/>
                <w:szCs w:val="16"/>
              </w:rPr>
              <w:t xml:space="preserve">30 </w:t>
            </w:r>
          </w:p>
        </w:tc>
        <w:tc>
          <w:tcPr>
            <w:tcW w:w="570" w:type="pct"/>
            <w:tcBorders>
              <w:top w:val="nil"/>
              <w:left w:val="nil"/>
              <w:bottom w:val="nil"/>
              <w:right w:val="nil"/>
            </w:tcBorders>
            <w:shd w:val="clear" w:color="auto" w:fill="auto"/>
            <w:noWrap/>
            <w:vAlign w:val="bottom"/>
            <w:hideMark/>
          </w:tcPr>
          <w:p w14:paraId="0FB294BF"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51010E05"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3083BD38"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r>
      <w:tr w:rsidR="00D8072D" w:rsidRPr="007E20DF" w14:paraId="36C94E02" w14:textId="77777777" w:rsidTr="00C71BCD">
        <w:trPr>
          <w:trHeight w:val="240"/>
        </w:trPr>
        <w:tc>
          <w:tcPr>
            <w:tcW w:w="2084" w:type="pct"/>
            <w:tcBorders>
              <w:top w:val="nil"/>
              <w:left w:val="nil"/>
              <w:bottom w:val="nil"/>
              <w:right w:val="nil"/>
            </w:tcBorders>
            <w:shd w:val="clear" w:color="auto" w:fill="auto"/>
            <w:noWrap/>
            <w:vAlign w:val="center"/>
            <w:hideMark/>
          </w:tcPr>
          <w:p w14:paraId="74095DFD"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Total new capital appropriations</w:t>
            </w:r>
          </w:p>
        </w:tc>
        <w:tc>
          <w:tcPr>
            <w:tcW w:w="636" w:type="pct"/>
            <w:tcBorders>
              <w:top w:val="single" w:sz="4" w:space="0" w:color="auto"/>
              <w:left w:val="nil"/>
              <w:bottom w:val="single" w:sz="4" w:space="0" w:color="auto"/>
              <w:right w:val="nil"/>
            </w:tcBorders>
            <w:shd w:val="clear" w:color="auto" w:fill="auto"/>
            <w:noWrap/>
            <w:vAlign w:val="bottom"/>
            <w:hideMark/>
          </w:tcPr>
          <w:p w14:paraId="26679E96"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550 </w:t>
            </w:r>
          </w:p>
        </w:tc>
        <w:tc>
          <w:tcPr>
            <w:tcW w:w="570" w:type="pct"/>
            <w:tcBorders>
              <w:top w:val="single" w:sz="4" w:space="0" w:color="auto"/>
              <w:left w:val="nil"/>
              <w:bottom w:val="single" w:sz="4" w:space="0" w:color="auto"/>
              <w:right w:val="nil"/>
            </w:tcBorders>
            <w:shd w:val="clear" w:color="000000" w:fill="E6E6E6"/>
            <w:noWrap/>
            <w:vAlign w:val="bottom"/>
            <w:hideMark/>
          </w:tcPr>
          <w:p w14:paraId="703B94B7" w14:textId="77777777" w:rsidR="00D8072D" w:rsidRPr="007E20DF" w:rsidRDefault="00D8072D" w:rsidP="00C71BCD">
            <w:pPr>
              <w:spacing w:after="0" w:line="240" w:lineRule="auto"/>
              <w:jc w:val="right"/>
              <w:rPr>
                <w:rFonts w:ascii="Arial" w:hAnsi="Arial" w:cs="Arial"/>
                <w:b/>
                <w:bCs/>
                <w:sz w:val="16"/>
                <w:szCs w:val="16"/>
              </w:rPr>
            </w:pPr>
            <w:r>
              <w:rPr>
                <w:rFonts w:ascii="Arial" w:hAnsi="Arial" w:cs="Arial"/>
                <w:b/>
                <w:bCs/>
                <w:sz w:val="16"/>
                <w:szCs w:val="16"/>
              </w:rPr>
              <w:t>6</w:t>
            </w:r>
            <w:r w:rsidRPr="007E20DF">
              <w:rPr>
                <w:rFonts w:ascii="Arial" w:hAnsi="Arial" w:cs="Arial"/>
                <w:b/>
                <w:bCs/>
                <w:sz w:val="16"/>
                <w:szCs w:val="16"/>
              </w:rPr>
              <w:t xml:space="preserve">30 </w:t>
            </w:r>
          </w:p>
        </w:tc>
        <w:tc>
          <w:tcPr>
            <w:tcW w:w="570" w:type="pct"/>
            <w:tcBorders>
              <w:top w:val="single" w:sz="4" w:space="0" w:color="auto"/>
              <w:left w:val="nil"/>
              <w:bottom w:val="single" w:sz="4" w:space="0" w:color="auto"/>
              <w:right w:val="nil"/>
            </w:tcBorders>
            <w:shd w:val="clear" w:color="auto" w:fill="auto"/>
            <w:noWrap/>
            <w:vAlign w:val="bottom"/>
            <w:hideMark/>
          </w:tcPr>
          <w:p w14:paraId="38C52179"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7DA1F57F"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49540179"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r>
      <w:tr w:rsidR="00D8072D" w:rsidRPr="007E20DF" w14:paraId="540A2536" w14:textId="77777777" w:rsidTr="00C71BCD">
        <w:trPr>
          <w:trHeight w:val="240"/>
        </w:trPr>
        <w:tc>
          <w:tcPr>
            <w:tcW w:w="2084" w:type="pct"/>
            <w:tcBorders>
              <w:top w:val="nil"/>
              <w:left w:val="nil"/>
              <w:bottom w:val="nil"/>
              <w:right w:val="nil"/>
            </w:tcBorders>
            <w:shd w:val="clear" w:color="auto" w:fill="auto"/>
            <w:noWrap/>
            <w:vAlign w:val="center"/>
            <w:hideMark/>
          </w:tcPr>
          <w:p w14:paraId="63C26E67"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Provided for:</w:t>
            </w:r>
          </w:p>
        </w:tc>
        <w:tc>
          <w:tcPr>
            <w:tcW w:w="636" w:type="pct"/>
            <w:tcBorders>
              <w:top w:val="nil"/>
              <w:left w:val="nil"/>
              <w:bottom w:val="nil"/>
              <w:right w:val="nil"/>
            </w:tcBorders>
            <w:shd w:val="clear" w:color="auto" w:fill="auto"/>
            <w:noWrap/>
            <w:vAlign w:val="bottom"/>
            <w:hideMark/>
          </w:tcPr>
          <w:p w14:paraId="351250CB" w14:textId="77777777" w:rsidR="00D8072D" w:rsidRPr="007E20DF"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1AB23A64"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4276BC1C" w14:textId="77777777" w:rsidR="00D8072D" w:rsidRPr="007E20DF"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601B5756" w14:textId="77777777" w:rsidR="00D8072D" w:rsidRPr="007E20DF"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3F25DEE" w14:textId="77777777" w:rsidR="00D8072D" w:rsidRPr="007E20DF" w:rsidRDefault="00D8072D" w:rsidP="00C71BCD">
            <w:pPr>
              <w:spacing w:after="0" w:line="240" w:lineRule="auto"/>
              <w:jc w:val="right"/>
              <w:rPr>
                <w:rFonts w:ascii="Times New Roman" w:hAnsi="Times New Roman"/>
              </w:rPr>
            </w:pPr>
          </w:p>
        </w:tc>
      </w:tr>
      <w:tr w:rsidR="00D8072D" w:rsidRPr="007E20DF" w14:paraId="0A60E5DE" w14:textId="77777777" w:rsidTr="00C71BCD">
        <w:trPr>
          <w:trHeight w:val="240"/>
        </w:trPr>
        <w:tc>
          <w:tcPr>
            <w:tcW w:w="2084" w:type="pct"/>
            <w:tcBorders>
              <w:top w:val="nil"/>
              <w:left w:val="nil"/>
              <w:bottom w:val="nil"/>
              <w:right w:val="nil"/>
            </w:tcBorders>
            <w:shd w:val="clear" w:color="auto" w:fill="auto"/>
            <w:noWrap/>
            <w:vAlign w:val="center"/>
            <w:hideMark/>
          </w:tcPr>
          <w:p w14:paraId="244279D6"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Purchase of non-financial assets</w:t>
            </w:r>
          </w:p>
        </w:tc>
        <w:tc>
          <w:tcPr>
            <w:tcW w:w="636" w:type="pct"/>
            <w:tcBorders>
              <w:top w:val="nil"/>
              <w:left w:val="nil"/>
              <w:bottom w:val="nil"/>
              <w:right w:val="nil"/>
            </w:tcBorders>
            <w:shd w:val="clear" w:color="auto" w:fill="auto"/>
            <w:noWrap/>
            <w:vAlign w:val="bottom"/>
            <w:hideMark/>
          </w:tcPr>
          <w:p w14:paraId="2548CBD4"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550 </w:t>
            </w:r>
          </w:p>
        </w:tc>
        <w:tc>
          <w:tcPr>
            <w:tcW w:w="570" w:type="pct"/>
            <w:tcBorders>
              <w:top w:val="nil"/>
              <w:left w:val="nil"/>
              <w:bottom w:val="nil"/>
              <w:right w:val="nil"/>
            </w:tcBorders>
            <w:shd w:val="clear" w:color="000000" w:fill="E6E6E6"/>
            <w:noWrap/>
            <w:vAlign w:val="bottom"/>
            <w:hideMark/>
          </w:tcPr>
          <w:p w14:paraId="74C0499F" w14:textId="77777777" w:rsidR="00D8072D" w:rsidRPr="00F920C7" w:rsidRDefault="00D8072D" w:rsidP="00C71BCD">
            <w:pPr>
              <w:spacing w:after="0" w:line="240" w:lineRule="auto"/>
              <w:jc w:val="right"/>
              <w:rPr>
                <w:rFonts w:ascii="Arial" w:hAnsi="Arial" w:cs="Arial"/>
                <w:bCs/>
                <w:sz w:val="16"/>
                <w:szCs w:val="16"/>
              </w:rPr>
            </w:pPr>
            <w:r>
              <w:rPr>
                <w:rFonts w:ascii="Arial" w:hAnsi="Arial" w:cs="Arial"/>
                <w:bCs/>
                <w:sz w:val="16"/>
                <w:szCs w:val="16"/>
              </w:rPr>
              <w:t>6</w:t>
            </w:r>
            <w:r w:rsidRPr="00F920C7">
              <w:rPr>
                <w:rFonts w:ascii="Arial" w:hAnsi="Arial" w:cs="Arial"/>
                <w:bCs/>
                <w:sz w:val="16"/>
                <w:szCs w:val="16"/>
              </w:rPr>
              <w:t xml:space="preserve">30 </w:t>
            </w:r>
          </w:p>
        </w:tc>
        <w:tc>
          <w:tcPr>
            <w:tcW w:w="570" w:type="pct"/>
            <w:tcBorders>
              <w:top w:val="nil"/>
              <w:left w:val="nil"/>
              <w:bottom w:val="nil"/>
              <w:right w:val="nil"/>
            </w:tcBorders>
            <w:shd w:val="clear" w:color="auto" w:fill="auto"/>
            <w:noWrap/>
            <w:vAlign w:val="bottom"/>
            <w:hideMark/>
          </w:tcPr>
          <w:p w14:paraId="0FD54F27"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054A3E59"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0C469222"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r>
      <w:tr w:rsidR="00D8072D" w:rsidRPr="007E20DF" w14:paraId="32F8B157" w14:textId="77777777" w:rsidTr="00C71BCD">
        <w:trPr>
          <w:trHeight w:val="240"/>
        </w:trPr>
        <w:tc>
          <w:tcPr>
            <w:tcW w:w="2084" w:type="pct"/>
            <w:tcBorders>
              <w:top w:val="nil"/>
              <w:left w:val="nil"/>
              <w:bottom w:val="nil"/>
              <w:right w:val="nil"/>
            </w:tcBorders>
            <w:shd w:val="clear" w:color="auto" w:fill="auto"/>
            <w:noWrap/>
            <w:vAlign w:val="center"/>
            <w:hideMark/>
          </w:tcPr>
          <w:p w14:paraId="425F1C03"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Total items</w:t>
            </w:r>
          </w:p>
        </w:tc>
        <w:tc>
          <w:tcPr>
            <w:tcW w:w="636" w:type="pct"/>
            <w:tcBorders>
              <w:top w:val="single" w:sz="4" w:space="0" w:color="auto"/>
              <w:left w:val="nil"/>
              <w:bottom w:val="single" w:sz="4" w:space="0" w:color="auto"/>
              <w:right w:val="nil"/>
            </w:tcBorders>
            <w:shd w:val="clear" w:color="auto" w:fill="auto"/>
            <w:noWrap/>
            <w:vAlign w:val="bottom"/>
            <w:hideMark/>
          </w:tcPr>
          <w:p w14:paraId="55C278EE"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550 </w:t>
            </w:r>
          </w:p>
        </w:tc>
        <w:tc>
          <w:tcPr>
            <w:tcW w:w="570" w:type="pct"/>
            <w:tcBorders>
              <w:top w:val="single" w:sz="4" w:space="0" w:color="auto"/>
              <w:left w:val="nil"/>
              <w:bottom w:val="single" w:sz="4" w:space="0" w:color="auto"/>
              <w:right w:val="nil"/>
            </w:tcBorders>
            <w:shd w:val="clear" w:color="000000" w:fill="E6E6E6"/>
            <w:noWrap/>
            <w:vAlign w:val="bottom"/>
            <w:hideMark/>
          </w:tcPr>
          <w:p w14:paraId="20A61423" w14:textId="77777777" w:rsidR="00D8072D" w:rsidRPr="007E20DF" w:rsidRDefault="00D8072D" w:rsidP="00C71BCD">
            <w:pPr>
              <w:spacing w:after="0" w:line="240" w:lineRule="auto"/>
              <w:jc w:val="right"/>
              <w:rPr>
                <w:rFonts w:ascii="Arial" w:hAnsi="Arial" w:cs="Arial"/>
                <w:b/>
                <w:bCs/>
                <w:sz w:val="16"/>
                <w:szCs w:val="16"/>
              </w:rPr>
            </w:pPr>
            <w:r>
              <w:rPr>
                <w:rFonts w:ascii="Arial" w:hAnsi="Arial" w:cs="Arial"/>
                <w:b/>
                <w:bCs/>
                <w:sz w:val="16"/>
                <w:szCs w:val="16"/>
              </w:rPr>
              <w:t>6</w:t>
            </w:r>
            <w:r w:rsidRPr="007E20DF">
              <w:rPr>
                <w:rFonts w:ascii="Arial" w:hAnsi="Arial" w:cs="Arial"/>
                <w:b/>
                <w:bCs/>
                <w:sz w:val="16"/>
                <w:szCs w:val="16"/>
              </w:rPr>
              <w:t xml:space="preserve">30 </w:t>
            </w:r>
          </w:p>
        </w:tc>
        <w:tc>
          <w:tcPr>
            <w:tcW w:w="570" w:type="pct"/>
            <w:tcBorders>
              <w:top w:val="single" w:sz="4" w:space="0" w:color="auto"/>
              <w:left w:val="nil"/>
              <w:bottom w:val="single" w:sz="4" w:space="0" w:color="auto"/>
              <w:right w:val="nil"/>
            </w:tcBorders>
            <w:shd w:val="clear" w:color="auto" w:fill="auto"/>
            <w:noWrap/>
            <w:vAlign w:val="bottom"/>
            <w:hideMark/>
          </w:tcPr>
          <w:p w14:paraId="1E5F35BE"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459D8840"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4780CB01"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r>
      <w:tr w:rsidR="00D8072D" w:rsidRPr="007E20DF" w14:paraId="7E514219" w14:textId="77777777" w:rsidTr="00C71BCD">
        <w:trPr>
          <w:trHeight w:val="397"/>
        </w:trPr>
        <w:tc>
          <w:tcPr>
            <w:tcW w:w="2084" w:type="pct"/>
            <w:tcBorders>
              <w:top w:val="nil"/>
              <w:left w:val="nil"/>
              <w:bottom w:val="nil"/>
              <w:right w:val="nil"/>
            </w:tcBorders>
            <w:shd w:val="clear" w:color="auto" w:fill="auto"/>
            <w:vAlign w:val="bottom"/>
            <w:hideMark/>
          </w:tcPr>
          <w:p w14:paraId="09B8377E"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PURCHASE OF NON-FINANCIAL ASSETS</w:t>
            </w:r>
          </w:p>
        </w:tc>
        <w:tc>
          <w:tcPr>
            <w:tcW w:w="636" w:type="pct"/>
            <w:tcBorders>
              <w:top w:val="nil"/>
              <w:left w:val="nil"/>
              <w:bottom w:val="nil"/>
              <w:right w:val="nil"/>
            </w:tcBorders>
            <w:shd w:val="clear" w:color="auto" w:fill="auto"/>
            <w:vAlign w:val="bottom"/>
            <w:hideMark/>
          </w:tcPr>
          <w:p w14:paraId="7B358AED" w14:textId="77777777" w:rsidR="00D8072D" w:rsidRPr="007E20DF"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vAlign w:val="bottom"/>
            <w:hideMark/>
          </w:tcPr>
          <w:p w14:paraId="501FA21A"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w:t>
            </w:r>
          </w:p>
        </w:tc>
        <w:tc>
          <w:tcPr>
            <w:tcW w:w="570" w:type="pct"/>
            <w:tcBorders>
              <w:top w:val="nil"/>
              <w:left w:val="nil"/>
              <w:bottom w:val="nil"/>
              <w:right w:val="nil"/>
            </w:tcBorders>
            <w:shd w:val="clear" w:color="auto" w:fill="auto"/>
            <w:vAlign w:val="bottom"/>
            <w:hideMark/>
          </w:tcPr>
          <w:p w14:paraId="689AB0F6" w14:textId="77777777" w:rsidR="00D8072D" w:rsidRPr="007E20DF" w:rsidRDefault="00D8072D" w:rsidP="00C71BCD">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vAlign w:val="bottom"/>
            <w:hideMark/>
          </w:tcPr>
          <w:p w14:paraId="1183AE54" w14:textId="77777777" w:rsidR="00D8072D" w:rsidRPr="007E20DF" w:rsidRDefault="00D8072D" w:rsidP="00C71BCD">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vAlign w:val="bottom"/>
            <w:hideMark/>
          </w:tcPr>
          <w:p w14:paraId="03C381A5" w14:textId="77777777" w:rsidR="00D8072D" w:rsidRPr="007E20DF" w:rsidRDefault="00D8072D" w:rsidP="00C71BCD">
            <w:pPr>
              <w:spacing w:after="0" w:line="240" w:lineRule="auto"/>
              <w:jc w:val="right"/>
              <w:rPr>
                <w:rFonts w:ascii="Times New Roman" w:hAnsi="Times New Roman"/>
              </w:rPr>
            </w:pPr>
          </w:p>
        </w:tc>
      </w:tr>
      <w:tr w:rsidR="00D8072D" w:rsidRPr="007E20DF" w14:paraId="61AC95A0" w14:textId="77777777" w:rsidTr="00C71BCD">
        <w:trPr>
          <w:trHeight w:val="240"/>
        </w:trPr>
        <w:tc>
          <w:tcPr>
            <w:tcW w:w="2084" w:type="pct"/>
            <w:tcBorders>
              <w:top w:val="nil"/>
              <w:left w:val="nil"/>
              <w:bottom w:val="nil"/>
              <w:right w:val="nil"/>
            </w:tcBorders>
            <w:shd w:val="clear" w:color="auto" w:fill="auto"/>
            <w:noWrap/>
            <w:vAlign w:val="center"/>
            <w:hideMark/>
          </w:tcPr>
          <w:p w14:paraId="0E61AAE7"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Funded by capital appropriations (a)</w:t>
            </w:r>
          </w:p>
        </w:tc>
        <w:tc>
          <w:tcPr>
            <w:tcW w:w="636" w:type="pct"/>
            <w:tcBorders>
              <w:top w:val="nil"/>
              <w:left w:val="nil"/>
              <w:bottom w:val="nil"/>
              <w:right w:val="nil"/>
            </w:tcBorders>
            <w:shd w:val="clear" w:color="auto" w:fill="auto"/>
            <w:noWrap/>
            <w:vAlign w:val="bottom"/>
            <w:hideMark/>
          </w:tcPr>
          <w:p w14:paraId="53E61019"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940 </w:t>
            </w:r>
          </w:p>
        </w:tc>
        <w:tc>
          <w:tcPr>
            <w:tcW w:w="570" w:type="pct"/>
            <w:tcBorders>
              <w:top w:val="nil"/>
              <w:left w:val="nil"/>
              <w:bottom w:val="nil"/>
              <w:right w:val="nil"/>
            </w:tcBorders>
            <w:shd w:val="clear" w:color="000000" w:fill="E6E6E6"/>
            <w:noWrap/>
            <w:vAlign w:val="bottom"/>
            <w:hideMark/>
          </w:tcPr>
          <w:p w14:paraId="3C04610E" w14:textId="77777777" w:rsidR="00D8072D" w:rsidRPr="00F920C7" w:rsidRDefault="00D8072D" w:rsidP="00C71BCD">
            <w:pPr>
              <w:spacing w:after="0" w:line="240" w:lineRule="auto"/>
              <w:jc w:val="right"/>
              <w:rPr>
                <w:rFonts w:ascii="Arial" w:hAnsi="Arial" w:cs="Arial"/>
                <w:bCs/>
                <w:sz w:val="16"/>
                <w:szCs w:val="16"/>
              </w:rPr>
            </w:pPr>
            <w:r>
              <w:rPr>
                <w:rFonts w:ascii="Arial" w:hAnsi="Arial" w:cs="Arial"/>
                <w:bCs/>
                <w:sz w:val="16"/>
                <w:szCs w:val="16"/>
              </w:rPr>
              <w:t>6</w:t>
            </w:r>
            <w:r w:rsidRPr="00F920C7">
              <w:rPr>
                <w:rFonts w:ascii="Arial" w:hAnsi="Arial" w:cs="Arial"/>
                <w:bCs/>
                <w:sz w:val="16"/>
                <w:szCs w:val="16"/>
              </w:rPr>
              <w:t xml:space="preserve">30 </w:t>
            </w:r>
          </w:p>
        </w:tc>
        <w:tc>
          <w:tcPr>
            <w:tcW w:w="570" w:type="pct"/>
            <w:tcBorders>
              <w:top w:val="nil"/>
              <w:left w:val="nil"/>
              <w:bottom w:val="nil"/>
              <w:right w:val="nil"/>
            </w:tcBorders>
            <w:shd w:val="clear" w:color="auto" w:fill="auto"/>
            <w:noWrap/>
            <w:vAlign w:val="bottom"/>
            <w:hideMark/>
          </w:tcPr>
          <w:p w14:paraId="0F0C24FD"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5FF3BBA6"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2472C2EC"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r>
      <w:tr w:rsidR="00D8072D" w:rsidRPr="007E20DF" w14:paraId="1E930705" w14:textId="77777777" w:rsidTr="00C71BCD">
        <w:trPr>
          <w:trHeight w:val="397"/>
        </w:trPr>
        <w:tc>
          <w:tcPr>
            <w:tcW w:w="2084" w:type="pct"/>
            <w:tcBorders>
              <w:top w:val="nil"/>
              <w:left w:val="nil"/>
              <w:right w:val="nil"/>
            </w:tcBorders>
            <w:shd w:val="clear" w:color="auto" w:fill="auto"/>
            <w:vAlign w:val="center"/>
            <w:hideMark/>
          </w:tcPr>
          <w:p w14:paraId="34F4F650" w14:textId="77777777" w:rsidR="00D8072D" w:rsidRPr="007E20DF" w:rsidRDefault="00D8072D" w:rsidP="00C71BCD">
            <w:pPr>
              <w:spacing w:after="0" w:line="240" w:lineRule="auto"/>
              <w:ind w:left="170"/>
              <w:jc w:val="left"/>
              <w:rPr>
                <w:rFonts w:ascii="Arial" w:hAnsi="Arial" w:cs="Arial"/>
                <w:sz w:val="16"/>
                <w:szCs w:val="16"/>
              </w:rPr>
            </w:pPr>
            <w:r w:rsidRPr="007E20DF">
              <w:rPr>
                <w:rFonts w:ascii="Arial" w:hAnsi="Arial" w:cs="Arial"/>
                <w:sz w:val="16"/>
                <w:szCs w:val="16"/>
              </w:rPr>
              <w:t>Funded internally from departmental resources (</w:t>
            </w:r>
            <w:r>
              <w:rPr>
                <w:rFonts w:ascii="Arial" w:hAnsi="Arial" w:cs="Arial"/>
                <w:sz w:val="16"/>
                <w:szCs w:val="16"/>
              </w:rPr>
              <w:t>b</w:t>
            </w:r>
            <w:r w:rsidRPr="007E20DF">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49A3713"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19 </w:t>
            </w:r>
          </w:p>
        </w:tc>
        <w:tc>
          <w:tcPr>
            <w:tcW w:w="570" w:type="pct"/>
            <w:tcBorders>
              <w:top w:val="nil"/>
              <w:left w:val="nil"/>
              <w:bottom w:val="nil"/>
              <w:right w:val="nil"/>
            </w:tcBorders>
            <w:shd w:val="clear" w:color="000000" w:fill="E6E6E6"/>
            <w:noWrap/>
            <w:vAlign w:val="bottom"/>
            <w:hideMark/>
          </w:tcPr>
          <w:p w14:paraId="1B3FAFD8" w14:textId="77777777" w:rsidR="00D8072D" w:rsidRPr="00F920C7" w:rsidRDefault="00D8072D" w:rsidP="00C71BCD">
            <w:pPr>
              <w:spacing w:after="0" w:line="240" w:lineRule="auto"/>
              <w:jc w:val="right"/>
              <w:rPr>
                <w:rFonts w:ascii="Arial" w:hAnsi="Arial" w:cs="Arial"/>
                <w:bCs/>
                <w:sz w:val="16"/>
                <w:szCs w:val="16"/>
              </w:rPr>
            </w:pPr>
            <w:r w:rsidRPr="00F920C7">
              <w:rPr>
                <w:rFonts w:ascii="Arial" w:hAnsi="Arial" w:cs="Arial"/>
                <w:bCs/>
                <w:sz w:val="16"/>
                <w:szCs w:val="16"/>
              </w:rPr>
              <w:t xml:space="preserve">19 </w:t>
            </w:r>
          </w:p>
        </w:tc>
        <w:tc>
          <w:tcPr>
            <w:tcW w:w="570" w:type="pct"/>
            <w:tcBorders>
              <w:top w:val="nil"/>
              <w:left w:val="nil"/>
              <w:bottom w:val="nil"/>
              <w:right w:val="nil"/>
            </w:tcBorders>
            <w:shd w:val="clear" w:color="auto" w:fill="auto"/>
            <w:noWrap/>
            <w:vAlign w:val="bottom"/>
            <w:hideMark/>
          </w:tcPr>
          <w:p w14:paraId="7549A012"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19 </w:t>
            </w:r>
          </w:p>
        </w:tc>
        <w:tc>
          <w:tcPr>
            <w:tcW w:w="570" w:type="pct"/>
            <w:tcBorders>
              <w:top w:val="nil"/>
              <w:left w:val="nil"/>
              <w:bottom w:val="nil"/>
              <w:right w:val="nil"/>
            </w:tcBorders>
            <w:shd w:val="clear" w:color="auto" w:fill="auto"/>
            <w:noWrap/>
            <w:vAlign w:val="bottom"/>
            <w:hideMark/>
          </w:tcPr>
          <w:p w14:paraId="248ED1FE"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19 </w:t>
            </w:r>
          </w:p>
        </w:tc>
        <w:tc>
          <w:tcPr>
            <w:tcW w:w="570" w:type="pct"/>
            <w:tcBorders>
              <w:top w:val="nil"/>
              <w:left w:val="nil"/>
              <w:bottom w:val="nil"/>
              <w:right w:val="nil"/>
            </w:tcBorders>
            <w:shd w:val="clear" w:color="auto" w:fill="auto"/>
            <w:noWrap/>
            <w:vAlign w:val="bottom"/>
            <w:hideMark/>
          </w:tcPr>
          <w:p w14:paraId="161AD611"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19 </w:t>
            </w:r>
          </w:p>
        </w:tc>
      </w:tr>
      <w:tr w:rsidR="00D8072D" w:rsidRPr="007E20DF" w14:paraId="716CF47E" w14:textId="77777777" w:rsidTr="00C71BCD">
        <w:trPr>
          <w:trHeight w:val="240"/>
        </w:trPr>
        <w:tc>
          <w:tcPr>
            <w:tcW w:w="2084" w:type="pct"/>
            <w:tcBorders>
              <w:top w:val="nil"/>
              <w:left w:val="nil"/>
              <w:bottom w:val="single" w:sz="4" w:space="0" w:color="auto"/>
              <w:right w:val="nil"/>
            </w:tcBorders>
            <w:shd w:val="clear" w:color="auto" w:fill="auto"/>
            <w:noWrap/>
            <w:vAlign w:val="center"/>
            <w:hideMark/>
          </w:tcPr>
          <w:p w14:paraId="0981112D"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T</w:t>
            </w:r>
            <w:r>
              <w:rPr>
                <w:rFonts w:ascii="Arial" w:hAnsi="Arial" w:cs="Arial"/>
                <w:b/>
                <w:bCs/>
                <w:sz w:val="16"/>
                <w:szCs w:val="16"/>
              </w:rPr>
              <w:t>otal</w:t>
            </w:r>
          </w:p>
        </w:tc>
        <w:tc>
          <w:tcPr>
            <w:tcW w:w="636" w:type="pct"/>
            <w:tcBorders>
              <w:top w:val="single" w:sz="4" w:space="0" w:color="auto"/>
              <w:left w:val="nil"/>
              <w:bottom w:val="single" w:sz="4" w:space="0" w:color="auto"/>
              <w:right w:val="nil"/>
            </w:tcBorders>
            <w:shd w:val="clear" w:color="auto" w:fill="auto"/>
            <w:noWrap/>
            <w:vAlign w:val="bottom"/>
            <w:hideMark/>
          </w:tcPr>
          <w:p w14:paraId="377CB454"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959 </w:t>
            </w:r>
          </w:p>
        </w:tc>
        <w:tc>
          <w:tcPr>
            <w:tcW w:w="570" w:type="pct"/>
            <w:tcBorders>
              <w:top w:val="single" w:sz="4" w:space="0" w:color="auto"/>
              <w:left w:val="nil"/>
              <w:bottom w:val="single" w:sz="4" w:space="0" w:color="auto"/>
              <w:right w:val="nil"/>
            </w:tcBorders>
            <w:shd w:val="clear" w:color="000000" w:fill="E6E6E6"/>
            <w:noWrap/>
            <w:vAlign w:val="bottom"/>
            <w:hideMark/>
          </w:tcPr>
          <w:p w14:paraId="461ED135" w14:textId="77777777" w:rsidR="00D8072D" w:rsidRPr="007E20DF" w:rsidRDefault="00D8072D" w:rsidP="00C71BCD">
            <w:pPr>
              <w:spacing w:after="0" w:line="240" w:lineRule="auto"/>
              <w:jc w:val="right"/>
              <w:rPr>
                <w:rFonts w:ascii="Arial" w:hAnsi="Arial" w:cs="Arial"/>
                <w:b/>
                <w:bCs/>
                <w:sz w:val="16"/>
                <w:szCs w:val="16"/>
              </w:rPr>
            </w:pPr>
            <w:r>
              <w:rPr>
                <w:rFonts w:ascii="Arial" w:hAnsi="Arial" w:cs="Arial"/>
                <w:b/>
                <w:bCs/>
                <w:sz w:val="16"/>
                <w:szCs w:val="16"/>
              </w:rPr>
              <w:t>6</w:t>
            </w:r>
            <w:r w:rsidRPr="007E20DF">
              <w:rPr>
                <w:rFonts w:ascii="Arial" w:hAnsi="Arial" w:cs="Arial"/>
                <w:b/>
                <w:bCs/>
                <w:sz w:val="16"/>
                <w:szCs w:val="16"/>
              </w:rPr>
              <w:t xml:space="preserve">49 </w:t>
            </w:r>
          </w:p>
        </w:tc>
        <w:tc>
          <w:tcPr>
            <w:tcW w:w="570" w:type="pct"/>
            <w:tcBorders>
              <w:top w:val="single" w:sz="4" w:space="0" w:color="auto"/>
              <w:left w:val="nil"/>
              <w:bottom w:val="single" w:sz="4" w:space="0" w:color="auto"/>
              <w:right w:val="nil"/>
            </w:tcBorders>
            <w:shd w:val="clear" w:color="auto" w:fill="auto"/>
            <w:noWrap/>
            <w:vAlign w:val="bottom"/>
            <w:hideMark/>
          </w:tcPr>
          <w:p w14:paraId="274CBE2A"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19 </w:t>
            </w:r>
          </w:p>
        </w:tc>
        <w:tc>
          <w:tcPr>
            <w:tcW w:w="570" w:type="pct"/>
            <w:tcBorders>
              <w:top w:val="single" w:sz="4" w:space="0" w:color="auto"/>
              <w:left w:val="nil"/>
              <w:bottom w:val="single" w:sz="4" w:space="0" w:color="auto"/>
              <w:right w:val="nil"/>
            </w:tcBorders>
            <w:shd w:val="clear" w:color="auto" w:fill="auto"/>
            <w:noWrap/>
            <w:vAlign w:val="bottom"/>
            <w:hideMark/>
          </w:tcPr>
          <w:p w14:paraId="462817EA"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19 </w:t>
            </w:r>
          </w:p>
        </w:tc>
        <w:tc>
          <w:tcPr>
            <w:tcW w:w="570" w:type="pct"/>
            <w:tcBorders>
              <w:top w:val="single" w:sz="4" w:space="0" w:color="auto"/>
              <w:left w:val="nil"/>
              <w:bottom w:val="single" w:sz="4" w:space="0" w:color="auto"/>
              <w:right w:val="nil"/>
            </w:tcBorders>
            <w:shd w:val="clear" w:color="auto" w:fill="auto"/>
            <w:noWrap/>
            <w:vAlign w:val="bottom"/>
            <w:hideMark/>
          </w:tcPr>
          <w:p w14:paraId="0B2A50DD"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19 </w:t>
            </w:r>
          </w:p>
        </w:tc>
      </w:tr>
    </w:tbl>
    <w:p w14:paraId="7BEC672D" w14:textId="77777777" w:rsidR="00D8072D" w:rsidRPr="00AB6572" w:rsidRDefault="00D8072D" w:rsidP="00D8072D">
      <w:pPr>
        <w:pStyle w:val="TableGraphic"/>
        <w:spacing w:before="20"/>
        <w:jc w:val="left"/>
        <w:rPr>
          <w:rFonts w:ascii="Arial" w:hAnsi="Arial" w:cs="Arial"/>
          <w:sz w:val="16"/>
          <w:szCs w:val="16"/>
        </w:rPr>
      </w:pPr>
      <w:r w:rsidRPr="00AB6572">
        <w:rPr>
          <w:rFonts w:ascii="Arial" w:hAnsi="Arial" w:cs="Arial"/>
          <w:sz w:val="16"/>
          <w:szCs w:val="16"/>
        </w:rPr>
        <w:t>Prepared on Australian Accounting Standards basis.</w:t>
      </w:r>
    </w:p>
    <w:p w14:paraId="373F2EA5" w14:textId="77777777" w:rsidR="00D8072D" w:rsidRPr="00D8072D" w:rsidRDefault="00D8072D" w:rsidP="006333C8">
      <w:pPr>
        <w:pStyle w:val="ChartandTableFootnoteAlpha"/>
        <w:numPr>
          <w:ilvl w:val="0"/>
          <w:numId w:val="218"/>
        </w:numPr>
        <w:jc w:val="left"/>
        <w:rPr>
          <w:rFonts w:cs="Arial"/>
          <w:szCs w:val="16"/>
        </w:rPr>
      </w:pPr>
      <w:r w:rsidRPr="00D8072D">
        <w:rPr>
          <w:rFonts w:cs="Arial"/>
          <w:szCs w:val="16"/>
        </w:rPr>
        <w:t>Includes both current Bill 2 and prior Act 2/4/6 appropriations.</w:t>
      </w:r>
    </w:p>
    <w:p w14:paraId="0DED4F2E" w14:textId="77777777" w:rsidR="00D8072D" w:rsidRPr="00AB6572" w:rsidRDefault="00D8072D" w:rsidP="006333C8">
      <w:pPr>
        <w:pStyle w:val="ChartandTableFootnoteAlpha"/>
        <w:numPr>
          <w:ilvl w:val="0"/>
          <w:numId w:val="218"/>
        </w:numPr>
        <w:spacing w:after="20"/>
        <w:jc w:val="left"/>
      </w:pPr>
      <w:r w:rsidRPr="00AB6572">
        <w:t>Includes the following s74 external</w:t>
      </w:r>
      <w:r w:rsidRPr="00AB6572" w:rsidDel="005013B5">
        <w:t xml:space="preserve"> </w:t>
      </w:r>
      <w:r w:rsidRPr="00AB6572">
        <w:t>receipts: sponsorship, subsidy, gifts or similar contribution</w:t>
      </w:r>
      <w:r>
        <w:t>s</w:t>
      </w:r>
      <w:r w:rsidRPr="00AB6572">
        <w:t xml:space="preserve">; internally developed assets; and proceeds from the sale of assets. </w:t>
      </w:r>
    </w:p>
    <w:p w14:paraId="64034604" w14:textId="77777777" w:rsidR="00D8072D" w:rsidRPr="00AB6572" w:rsidRDefault="00D8072D" w:rsidP="00D8072D">
      <w:pPr>
        <w:pStyle w:val="NoSpacing"/>
        <w:jc w:val="left"/>
      </w:pPr>
    </w:p>
    <w:p w14:paraId="6CA1EB08" w14:textId="77777777" w:rsidR="00D8072D" w:rsidRPr="00AB6572" w:rsidRDefault="00D8072D" w:rsidP="00D8072D">
      <w:pPr>
        <w:spacing w:after="0" w:line="240" w:lineRule="auto"/>
        <w:jc w:val="left"/>
        <w:rPr>
          <w:i/>
          <w:color w:val="FF0000"/>
        </w:rPr>
      </w:pPr>
      <w:r w:rsidRPr="00AB6572">
        <w:br w:type="page"/>
      </w:r>
    </w:p>
    <w:p w14:paraId="1AC27B1C" w14:textId="77777777" w:rsidR="00D8072D" w:rsidRPr="00AB6572" w:rsidRDefault="00D8072D" w:rsidP="00D8072D">
      <w:pPr>
        <w:pStyle w:val="TableHeading"/>
      </w:pPr>
      <w:r w:rsidRPr="00AB6572">
        <w:lastRenderedPageBreak/>
        <w:t xml:space="preserve">Table 3.6: Statement of </w:t>
      </w:r>
      <w:r w:rsidRPr="00AB6572">
        <w:rPr>
          <w:lang w:val="en-AU"/>
        </w:rPr>
        <w:t xml:space="preserve">departmental </w:t>
      </w:r>
      <w:r w:rsidRPr="00AB6572">
        <w:t>asset movements (</w:t>
      </w:r>
      <w:r w:rsidRPr="00AB6572">
        <w:rPr>
          <w:lang w:val="en-GB"/>
        </w:rPr>
        <w:t>b</w:t>
      </w:r>
      <w:r w:rsidRPr="00AB6572">
        <w:t xml:space="preserve">udget year </w:t>
      </w:r>
      <w:r w:rsidRPr="00AB6572">
        <w:rPr>
          <w:lang w:val="en-AU"/>
        </w:rPr>
        <w:t>2022-23</w:t>
      </w:r>
      <w:r w:rsidRPr="00AB6572">
        <w:t>)</w:t>
      </w:r>
    </w:p>
    <w:tbl>
      <w:tblPr>
        <w:tblW w:w="5000" w:type="pct"/>
        <w:tblLook w:val="04A0" w:firstRow="1" w:lastRow="0" w:firstColumn="1" w:lastColumn="0" w:noHBand="0" w:noVBand="1"/>
      </w:tblPr>
      <w:tblGrid>
        <w:gridCol w:w="3589"/>
        <w:gridCol w:w="986"/>
        <w:gridCol w:w="1069"/>
        <w:gridCol w:w="1107"/>
        <w:gridCol w:w="959"/>
      </w:tblGrid>
      <w:tr w:rsidR="00D8072D" w:rsidRPr="007E20DF" w14:paraId="7E339D8F" w14:textId="77777777" w:rsidTr="00C71BCD">
        <w:trPr>
          <w:trHeight w:val="964"/>
        </w:trPr>
        <w:tc>
          <w:tcPr>
            <w:tcW w:w="2327" w:type="pct"/>
            <w:tcBorders>
              <w:top w:val="single" w:sz="4" w:space="0" w:color="auto"/>
              <w:left w:val="nil"/>
              <w:bottom w:val="nil"/>
              <w:right w:val="nil"/>
            </w:tcBorders>
            <w:shd w:val="clear" w:color="auto" w:fill="auto"/>
            <w:noWrap/>
            <w:vAlign w:val="center"/>
            <w:hideMark/>
          </w:tcPr>
          <w:p w14:paraId="31F9958C" w14:textId="77777777" w:rsidR="00D8072D" w:rsidRPr="007E20DF" w:rsidRDefault="00D8072D" w:rsidP="00C71BCD">
            <w:pPr>
              <w:spacing w:after="0" w:line="240" w:lineRule="auto"/>
              <w:jc w:val="left"/>
              <w:rPr>
                <w:rFonts w:ascii="Arial" w:hAnsi="Arial" w:cs="Arial"/>
                <w:sz w:val="16"/>
                <w:szCs w:val="16"/>
              </w:rPr>
            </w:pPr>
            <w:r w:rsidRPr="007E20DF">
              <w:rPr>
                <w:rFonts w:ascii="Arial" w:hAnsi="Arial" w:cs="Arial"/>
                <w:sz w:val="16"/>
                <w:szCs w:val="16"/>
              </w:rPr>
              <w:t> </w:t>
            </w:r>
          </w:p>
        </w:tc>
        <w:tc>
          <w:tcPr>
            <w:tcW w:w="639" w:type="pct"/>
            <w:tcBorders>
              <w:top w:val="single" w:sz="4" w:space="0" w:color="auto"/>
              <w:left w:val="nil"/>
              <w:bottom w:val="single" w:sz="4" w:space="0" w:color="auto"/>
              <w:right w:val="nil"/>
            </w:tcBorders>
            <w:shd w:val="clear" w:color="auto" w:fill="auto"/>
            <w:vAlign w:val="bottom"/>
            <w:hideMark/>
          </w:tcPr>
          <w:p w14:paraId="4EEAF46D"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Buildings</w:t>
            </w:r>
            <w:r w:rsidRPr="007E20DF">
              <w:rPr>
                <w:rFonts w:ascii="Arial" w:hAnsi="Arial" w:cs="Arial"/>
                <w:b/>
                <w:bCs/>
                <w:sz w:val="16"/>
                <w:szCs w:val="16"/>
              </w:rPr>
              <w:br/>
              <w:t>$'000</w:t>
            </w:r>
          </w:p>
        </w:tc>
        <w:tc>
          <w:tcPr>
            <w:tcW w:w="693" w:type="pct"/>
            <w:tcBorders>
              <w:top w:val="single" w:sz="4" w:space="0" w:color="auto"/>
              <w:left w:val="nil"/>
              <w:bottom w:val="single" w:sz="4" w:space="0" w:color="auto"/>
              <w:right w:val="nil"/>
            </w:tcBorders>
            <w:shd w:val="clear" w:color="auto" w:fill="auto"/>
            <w:vAlign w:val="bottom"/>
            <w:hideMark/>
          </w:tcPr>
          <w:p w14:paraId="26AFC7E6"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Other</w:t>
            </w:r>
            <w:r w:rsidRPr="007E20DF">
              <w:rPr>
                <w:rFonts w:ascii="Arial" w:hAnsi="Arial" w:cs="Arial"/>
                <w:b/>
                <w:bCs/>
                <w:sz w:val="16"/>
                <w:szCs w:val="16"/>
              </w:rPr>
              <w:br/>
              <w:t>property,</w:t>
            </w:r>
            <w:r w:rsidRPr="007E20DF">
              <w:rPr>
                <w:rFonts w:ascii="Arial" w:hAnsi="Arial" w:cs="Arial"/>
                <w:b/>
                <w:bCs/>
                <w:sz w:val="16"/>
                <w:szCs w:val="16"/>
              </w:rPr>
              <w:br/>
              <w:t>plant and</w:t>
            </w:r>
            <w:r w:rsidRPr="007E20DF">
              <w:rPr>
                <w:rFonts w:ascii="Arial" w:hAnsi="Arial" w:cs="Arial"/>
                <w:b/>
                <w:bCs/>
                <w:sz w:val="16"/>
                <w:szCs w:val="16"/>
              </w:rPr>
              <w:br/>
              <w:t>equipment</w:t>
            </w:r>
            <w:r w:rsidRPr="007E20DF">
              <w:rPr>
                <w:rFonts w:ascii="Arial" w:hAnsi="Arial" w:cs="Arial"/>
                <w:b/>
                <w:bCs/>
                <w:sz w:val="16"/>
                <w:szCs w:val="16"/>
              </w:rPr>
              <w:br/>
              <w:t>$'000</w:t>
            </w:r>
          </w:p>
        </w:tc>
        <w:tc>
          <w:tcPr>
            <w:tcW w:w="718" w:type="pct"/>
            <w:tcBorders>
              <w:top w:val="single" w:sz="4" w:space="0" w:color="auto"/>
              <w:left w:val="nil"/>
              <w:bottom w:val="single" w:sz="4" w:space="0" w:color="auto"/>
              <w:right w:val="nil"/>
            </w:tcBorders>
            <w:shd w:val="clear" w:color="auto" w:fill="auto"/>
            <w:vAlign w:val="bottom"/>
            <w:hideMark/>
          </w:tcPr>
          <w:p w14:paraId="40949547"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Computer</w:t>
            </w:r>
            <w:r w:rsidRPr="007E20DF">
              <w:rPr>
                <w:rFonts w:ascii="Arial" w:hAnsi="Arial" w:cs="Arial"/>
                <w:b/>
                <w:bCs/>
                <w:sz w:val="16"/>
                <w:szCs w:val="16"/>
              </w:rPr>
              <w:br/>
              <w:t>software and</w:t>
            </w:r>
            <w:r w:rsidRPr="007E20DF">
              <w:rPr>
                <w:rFonts w:ascii="Arial" w:hAnsi="Arial" w:cs="Arial"/>
                <w:b/>
                <w:bCs/>
                <w:sz w:val="16"/>
                <w:szCs w:val="16"/>
              </w:rPr>
              <w:br/>
              <w:t>intangibles</w:t>
            </w:r>
            <w:r w:rsidRPr="007E20DF">
              <w:rPr>
                <w:rFonts w:ascii="Arial" w:hAnsi="Arial" w:cs="Arial"/>
                <w:b/>
                <w:bCs/>
                <w:sz w:val="16"/>
                <w:szCs w:val="16"/>
              </w:rPr>
              <w:br/>
              <w:t>$'000</w:t>
            </w:r>
          </w:p>
        </w:tc>
        <w:tc>
          <w:tcPr>
            <w:tcW w:w="622" w:type="pct"/>
            <w:tcBorders>
              <w:top w:val="single" w:sz="4" w:space="0" w:color="auto"/>
              <w:left w:val="nil"/>
              <w:bottom w:val="single" w:sz="4" w:space="0" w:color="auto"/>
              <w:right w:val="nil"/>
            </w:tcBorders>
            <w:shd w:val="clear" w:color="auto" w:fill="auto"/>
            <w:vAlign w:val="bottom"/>
            <w:hideMark/>
          </w:tcPr>
          <w:p w14:paraId="1F2F8CA7"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Total</w:t>
            </w:r>
            <w:r w:rsidRPr="007E20DF">
              <w:rPr>
                <w:rFonts w:ascii="Arial" w:hAnsi="Arial" w:cs="Arial"/>
                <w:b/>
                <w:bCs/>
                <w:sz w:val="16"/>
                <w:szCs w:val="16"/>
              </w:rPr>
              <w:br/>
              <w:t>$'000</w:t>
            </w:r>
          </w:p>
        </w:tc>
      </w:tr>
      <w:tr w:rsidR="00D8072D" w:rsidRPr="007E20DF" w14:paraId="05BAE886" w14:textId="77777777" w:rsidTr="00C71BCD">
        <w:trPr>
          <w:trHeight w:val="225"/>
        </w:trPr>
        <w:tc>
          <w:tcPr>
            <w:tcW w:w="2327" w:type="pct"/>
            <w:tcBorders>
              <w:top w:val="nil"/>
              <w:left w:val="nil"/>
              <w:bottom w:val="nil"/>
              <w:right w:val="nil"/>
            </w:tcBorders>
            <w:shd w:val="clear" w:color="auto" w:fill="auto"/>
            <w:vAlign w:val="bottom"/>
            <w:hideMark/>
          </w:tcPr>
          <w:p w14:paraId="1D306E50"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As at 1 July 2022</w:t>
            </w:r>
          </w:p>
        </w:tc>
        <w:tc>
          <w:tcPr>
            <w:tcW w:w="639" w:type="pct"/>
            <w:tcBorders>
              <w:top w:val="nil"/>
              <w:left w:val="nil"/>
              <w:bottom w:val="nil"/>
              <w:right w:val="nil"/>
            </w:tcBorders>
            <w:shd w:val="clear" w:color="auto" w:fill="auto"/>
            <w:noWrap/>
            <w:vAlign w:val="bottom"/>
            <w:hideMark/>
          </w:tcPr>
          <w:p w14:paraId="6604B42C" w14:textId="77777777" w:rsidR="00D8072D" w:rsidRPr="007E20DF" w:rsidRDefault="00D8072D" w:rsidP="00C71BCD">
            <w:pPr>
              <w:spacing w:after="0" w:line="240" w:lineRule="auto"/>
              <w:jc w:val="lef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5D80F644" w14:textId="77777777" w:rsidR="00D8072D" w:rsidRPr="007E20DF" w:rsidRDefault="00D8072D" w:rsidP="00C71BCD">
            <w:pPr>
              <w:spacing w:after="0" w:line="240" w:lineRule="auto"/>
              <w:jc w:val="left"/>
              <w:rPr>
                <w:rFonts w:ascii="Times New Roman" w:hAnsi="Times New Roman"/>
              </w:rPr>
            </w:pPr>
          </w:p>
        </w:tc>
        <w:tc>
          <w:tcPr>
            <w:tcW w:w="718" w:type="pct"/>
            <w:tcBorders>
              <w:top w:val="nil"/>
              <w:left w:val="nil"/>
              <w:bottom w:val="nil"/>
              <w:right w:val="nil"/>
            </w:tcBorders>
            <w:shd w:val="clear" w:color="auto" w:fill="auto"/>
            <w:noWrap/>
            <w:vAlign w:val="bottom"/>
            <w:hideMark/>
          </w:tcPr>
          <w:p w14:paraId="37747954" w14:textId="77777777" w:rsidR="00D8072D" w:rsidRPr="007E20DF" w:rsidRDefault="00D8072D" w:rsidP="00C71BCD">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bottom"/>
            <w:hideMark/>
          </w:tcPr>
          <w:p w14:paraId="0A5F5134" w14:textId="77777777" w:rsidR="00D8072D" w:rsidRPr="007E20DF" w:rsidRDefault="00D8072D" w:rsidP="00C71BCD">
            <w:pPr>
              <w:spacing w:after="0" w:line="240" w:lineRule="auto"/>
              <w:jc w:val="left"/>
              <w:rPr>
                <w:rFonts w:ascii="Times New Roman" w:hAnsi="Times New Roman"/>
              </w:rPr>
            </w:pPr>
          </w:p>
        </w:tc>
      </w:tr>
      <w:tr w:rsidR="00D8072D" w:rsidRPr="007E20DF" w14:paraId="085E2ED6" w14:textId="77777777" w:rsidTr="00C71BCD">
        <w:trPr>
          <w:trHeight w:val="225"/>
        </w:trPr>
        <w:tc>
          <w:tcPr>
            <w:tcW w:w="2327" w:type="pct"/>
            <w:tcBorders>
              <w:top w:val="nil"/>
              <w:left w:val="nil"/>
              <w:bottom w:val="nil"/>
              <w:right w:val="nil"/>
            </w:tcBorders>
            <w:shd w:val="clear" w:color="auto" w:fill="auto"/>
            <w:vAlign w:val="bottom"/>
            <w:hideMark/>
          </w:tcPr>
          <w:p w14:paraId="6E770BBB"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 xml:space="preserve">Gross book value </w:t>
            </w:r>
          </w:p>
        </w:tc>
        <w:tc>
          <w:tcPr>
            <w:tcW w:w="639" w:type="pct"/>
            <w:tcBorders>
              <w:top w:val="nil"/>
              <w:left w:val="nil"/>
              <w:bottom w:val="nil"/>
              <w:right w:val="nil"/>
            </w:tcBorders>
            <w:shd w:val="clear" w:color="auto" w:fill="auto"/>
            <w:noWrap/>
            <w:vAlign w:val="bottom"/>
            <w:hideMark/>
          </w:tcPr>
          <w:p w14:paraId="680A07D5"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93" w:type="pct"/>
            <w:tcBorders>
              <w:top w:val="nil"/>
              <w:left w:val="nil"/>
              <w:bottom w:val="nil"/>
              <w:right w:val="nil"/>
            </w:tcBorders>
            <w:shd w:val="clear" w:color="auto" w:fill="auto"/>
            <w:noWrap/>
            <w:vAlign w:val="bottom"/>
            <w:hideMark/>
          </w:tcPr>
          <w:p w14:paraId="63DB5CCE"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5,751 </w:t>
            </w:r>
          </w:p>
        </w:tc>
        <w:tc>
          <w:tcPr>
            <w:tcW w:w="718" w:type="pct"/>
            <w:tcBorders>
              <w:top w:val="nil"/>
              <w:left w:val="nil"/>
              <w:bottom w:val="nil"/>
              <w:right w:val="nil"/>
            </w:tcBorders>
            <w:shd w:val="clear" w:color="auto" w:fill="auto"/>
            <w:noWrap/>
            <w:vAlign w:val="bottom"/>
            <w:hideMark/>
          </w:tcPr>
          <w:p w14:paraId="71843049"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3,316 </w:t>
            </w:r>
          </w:p>
        </w:tc>
        <w:tc>
          <w:tcPr>
            <w:tcW w:w="622" w:type="pct"/>
            <w:tcBorders>
              <w:top w:val="nil"/>
              <w:left w:val="nil"/>
              <w:bottom w:val="nil"/>
              <w:right w:val="nil"/>
            </w:tcBorders>
            <w:shd w:val="clear" w:color="auto" w:fill="auto"/>
            <w:noWrap/>
            <w:vAlign w:val="bottom"/>
            <w:hideMark/>
          </w:tcPr>
          <w:p w14:paraId="773D5E79"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9,067 </w:t>
            </w:r>
          </w:p>
        </w:tc>
      </w:tr>
      <w:tr w:rsidR="00D8072D" w:rsidRPr="007E20DF" w14:paraId="07F6F2F4" w14:textId="77777777" w:rsidTr="00C71BCD">
        <w:trPr>
          <w:trHeight w:val="225"/>
        </w:trPr>
        <w:tc>
          <w:tcPr>
            <w:tcW w:w="2327" w:type="pct"/>
            <w:tcBorders>
              <w:top w:val="nil"/>
              <w:left w:val="nil"/>
              <w:bottom w:val="nil"/>
              <w:right w:val="nil"/>
            </w:tcBorders>
            <w:shd w:val="clear" w:color="auto" w:fill="auto"/>
            <w:noWrap/>
            <w:vAlign w:val="bottom"/>
            <w:hideMark/>
          </w:tcPr>
          <w:p w14:paraId="20378A5B"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Gross book value — ROU assets</w:t>
            </w:r>
          </w:p>
        </w:tc>
        <w:tc>
          <w:tcPr>
            <w:tcW w:w="639" w:type="pct"/>
            <w:tcBorders>
              <w:top w:val="nil"/>
              <w:left w:val="nil"/>
              <w:bottom w:val="nil"/>
              <w:right w:val="nil"/>
            </w:tcBorders>
            <w:shd w:val="clear" w:color="auto" w:fill="auto"/>
            <w:noWrap/>
            <w:vAlign w:val="bottom"/>
            <w:hideMark/>
          </w:tcPr>
          <w:p w14:paraId="0DC38AE5"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7,865 </w:t>
            </w:r>
          </w:p>
        </w:tc>
        <w:tc>
          <w:tcPr>
            <w:tcW w:w="693" w:type="pct"/>
            <w:tcBorders>
              <w:top w:val="nil"/>
              <w:left w:val="nil"/>
              <w:bottom w:val="nil"/>
              <w:right w:val="nil"/>
            </w:tcBorders>
            <w:shd w:val="clear" w:color="auto" w:fill="auto"/>
            <w:noWrap/>
            <w:vAlign w:val="bottom"/>
            <w:hideMark/>
          </w:tcPr>
          <w:p w14:paraId="21B431C2"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718" w:type="pct"/>
            <w:tcBorders>
              <w:top w:val="nil"/>
              <w:left w:val="nil"/>
              <w:bottom w:val="nil"/>
              <w:right w:val="nil"/>
            </w:tcBorders>
            <w:shd w:val="clear" w:color="auto" w:fill="auto"/>
            <w:noWrap/>
            <w:vAlign w:val="bottom"/>
            <w:hideMark/>
          </w:tcPr>
          <w:p w14:paraId="18E5ACA8"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3E1D5FF4"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7,865 </w:t>
            </w:r>
          </w:p>
        </w:tc>
      </w:tr>
      <w:tr w:rsidR="00D8072D" w:rsidRPr="007E20DF" w14:paraId="7FFC5E6B" w14:textId="77777777" w:rsidTr="00C71BCD">
        <w:trPr>
          <w:trHeight w:val="397"/>
        </w:trPr>
        <w:tc>
          <w:tcPr>
            <w:tcW w:w="2327" w:type="pct"/>
            <w:tcBorders>
              <w:top w:val="nil"/>
              <w:left w:val="nil"/>
              <w:bottom w:val="nil"/>
              <w:right w:val="nil"/>
            </w:tcBorders>
            <w:shd w:val="clear" w:color="auto" w:fill="auto"/>
            <w:vAlign w:val="bottom"/>
            <w:hideMark/>
          </w:tcPr>
          <w:p w14:paraId="27D32FEB" w14:textId="77777777" w:rsidR="00D8072D" w:rsidRPr="007E20DF" w:rsidRDefault="00D8072D" w:rsidP="00C71BCD">
            <w:pPr>
              <w:spacing w:after="0" w:line="240" w:lineRule="auto"/>
              <w:ind w:left="170"/>
              <w:jc w:val="left"/>
              <w:rPr>
                <w:rFonts w:ascii="Arial" w:hAnsi="Arial" w:cs="Arial"/>
                <w:sz w:val="16"/>
                <w:szCs w:val="16"/>
              </w:rPr>
            </w:pPr>
            <w:r w:rsidRPr="007E20DF">
              <w:rPr>
                <w:rFonts w:ascii="Arial" w:hAnsi="Arial" w:cs="Arial"/>
                <w:sz w:val="16"/>
                <w:szCs w:val="16"/>
              </w:rPr>
              <w:t>Accumulated depreciation/amortisation and impairment</w:t>
            </w:r>
          </w:p>
        </w:tc>
        <w:tc>
          <w:tcPr>
            <w:tcW w:w="639" w:type="pct"/>
            <w:tcBorders>
              <w:top w:val="nil"/>
              <w:left w:val="nil"/>
              <w:bottom w:val="nil"/>
              <w:right w:val="nil"/>
            </w:tcBorders>
            <w:shd w:val="clear" w:color="auto" w:fill="auto"/>
            <w:noWrap/>
            <w:vAlign w:val="bottom"/>
            <w:hideMark/>
          </w:tcPr>
          <w:p w14:paraId="6BE20377"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93" w:type="pct"/>
            <w:tcBorders>
              <w:top w:val="nil"/>
              <w:left w:val="nil"/>
              <w:bottom w:val="nil"/>
              <w:right w:val="nil"/>
            </w:tcBorders>
            <w:shd w:val="clear" w:color="auto" w:fill="auto"/>
            <w:noWrap/>
            <w:vAlign w:val="bottom"/>
            <w:hideMark/>
          </w:tcPr>
          <w:p w14:paraId="58ABD5CE"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(3,363)</w:t>
            </w:r>
          </w:p>
        </w:tc>
        <w:tc>
          <w:tcPr>
            <w:tcW w:w="718" w:type="pct"/>
            <w:tcBorders>
              <w:top w:val="nil"/>
              <w:left w:val="nil"/>
              <w:bottom w:val="nil"/>
              <w:right w:val="nil"/>
            </w:tcBorders>
            <w:shd w:val="clear" w:color="auto" w:fill="auto"/>
            <w:noWrap/>
            <w:vAlign w:val="bottom"/>
            <w:hideMark/>
          </w:tcPr>
          <w:p w14:paraId="53361720"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(2,868)</w:t>
            </w:r>
          </w:p>
        </w:tc>
        <w:tc>
          <w:tcPr>
            <w:tcW w:w="622" w:type="pct"/>
            <w:tcBorders>
              <w:top w:val="nil"/>
              <w:left w:val="nil"/>
              <w:bottom w:val="nil"/>
              <w:right w:val="nil"/>
            </w:tcBorders>
            <w:shd w:val="clear" w:color="auto" w:fill="auto"/>
            <w:noWrap/>
            <w:vAlign w:val="bottom"/>
            <w:hideMark/>
          </w:tcPr>
          <w:p w14:paraId="5D2217EA"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(6,231)</w:t>
            </w:r>
          </w:p>
        </w:tc>
      </w:tr>
      <w:tr w:rsidR="00D8072D" w:rsidRPr="007E20DF" w14:paraId="19CB0BD7" w14:textId="77777777" w:rsidTr="00C71BCD">
        <w:trPr>
          <w:trHeight w:val="397"/>
        </w:trPr>
        <w:tc>
          <w:tcPr>
            <w:tcW w:w="2327" w:type="pct"/>
            <w:tcBorders>
              <w:top w:val="nil"/>
              <w:left w:val="nil"/>
              <w:bottom w:val="nil"/>
              <w:right w:val="nil"/>
            </w:tcBorders>
            <w:shd w:val="clear" w:color="auto" w:fill="auto"/>
            <w:vAlign w:val="bottom"/>
            <w:hideMark/>
          </w:tcPr>
          <w:p w14:paraId="0FBF3D17" w14:textId="77777777" w:rsidR="00D8072D" w:rsidRPr="007E20DF" w:rsidRDefault="00D8072D" w:rsidP="00C71BCD">
            <w:pPr>
              <w:spacing w:after="0" w:line="240" w:lineRule="auto"/>
              <w:ind w:left="170"/>
              <w:jc w:val="left"/>
              <w:rPr>
                <w:rFonts w:ascii="Arial" w:hAnsi="Arial" w:cs="Arial"/>
                <w:sz w:val="16"/>
                <w:szCs w:val="16"/>
              </w:rPr>
            </w:pPr>
            <w:r w:rsidRPr="007E20DF">
              <w:rPr>
                <w:rFonts w:ascii="Arial" w:hAnsi="Arial" w:cs="Arial"/>
                <w:sz w:val="16"/>
                <w:szCs w:val="16"/>
              </w:rPr>
              <w:t>Accumulated depreciation/amor</w:t>
            </w:r>
            <w:r>
              <w:rPr>
                <w:rFonts w:ascii="Arial" w:hAnsi="Arial" w:cs="Arial"/>
                <w:sz w:val="16"/>
                <w:szCs w:val="16"/>
              </w:rPr>
              <w:t>t</w:t>
            </w:r>
            <w:r w:rsidRPr="007E20DF">
              <w:rPr>
                <w:rFonts w:ascii="Arial" w:hAnsi="Arial" w:cs="Arial"/>
                <w:sz w:val="16"/>
                <w:szCs w:val="16"/>
              </w:rPr>
              <w:t>isation and impairment — ROU assets</w:t>
            </w:r>
          </w:p>
        </w:tc>
        <w:tc>
          <w:tcPr>
            <w:tcW w:w="639" w:type="pct"/>
            <w:tcBorders>
              <w:top w:val="nil"/>
              <w:left w:val="nil"/>
              <w:bottom w:val="nil"/>
              <w:right w:val="nil"/>
            </w:tcBorders>
            <w:shd w:val="clear" w:color="auto" w:fill="auto"/>
            <w:noWrap/>
            <w:vAlign w:val="bottom"/>
            <w:hideMark/>
          </w:tcPr>
          <w:p w14:paraId="3697458A"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(4,360)</w:t>
            </w:r>
          </w:p>
        </w:tc>
        <w:tc>
          <w:tcPr>
            <w:tcW w:w="693" w:type="pct"/>
            <w:tcBorders>
              <w:top w:val="nil"/>
              <w:left w:val="nil"/>
              <w:bottom w:val="nil"/>
              <w:right w:val="nil"/>
            </w:tcBorders>
            <w:shd w:val="clear" w:color="auto" w:fill="auto"/>
            <w:noWrap/>
            <w:vAlign w:val="bottom"/>
            <w:hideMark/>
          </w:tcPr>
          <w:p w14:paraId="6453A316"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718" w:type="pct"/>
            <w:tcBorders>
              <w:top w:val="nil"/>
              <w:left w:val="nil"/>
              <w:bottom w:val="nil"/>
              <w:right w:val="nil"/>
            </w:tcBorders>
            <w:shd w:val="clear" w:color="auto" w:fill="auto"/>
            <w:noWrap/>
            <w:vAlign w:val="bottom"/>
            <w:hideMark/>
          </w:tcPr>
          <w:p w14:paraId="77A468AB"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7950549D"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(4,360)</w:t>
            </w:r>
          </w:p>
        </w:tc>
      </w:tr>
      <w:tr w:rsidR="00D8072D" w:rsidRPr="007E20DF" w14:paraId="40F86DA4" w14:textId="77777777" w:rsidTr="00C71BCD">
        <w:trPr>
          <w:trHeight w:val="225"/>
        </w:trPr>
        <w:tc>
          <w:tcPr>
            <w:tcW w:w="2327" w:type="pct"/>
            <w:tcBorders>
              <w:top w:val="nil"/>
              <w:left w:val="nil"/>
              <w:bottom w:val="nil"/>
              <w:right w:val="nil"/>
            </w:tcBorders>
            <w:shd w:val="clear" w:color="auto" w:fill="auto"/>
            <w:vAlign w:val="bottom"/>
            <w:hideMark/>
          </w:tcPr>
          <w:p w14:paraId="1D91F3E0"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Opening net book balance</w:t>
            </w:r>
          </w:p>
        </w:tc>
        <w:tc>
          <w:tcPr>
            <w:tcW w:w="639" w:type="pct"/>
            <w:tcBorders>
              <w:top w:val="single" w:sz="4" w:space="0" w:color="auto"/>
              <w:left w:val="nil"/>
              <w:bottom w:val="single" w:sz="4" w:space="0" w:color="auto"/>
              <w:right w:val="nil"/>
            </w:tcBorders>
            <w:shd w:val="clear" w:color="auto" w:fill="auto"/>
            <w:noWrap/>
            <w:vAlign w:val="bottom"/>
            <w:hideMark/>
          </w:tcPr>
          <w:p w14:paraId="034597C5"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3,505 </w:t>
            </w:r>
          </w:p>
        </w:tc>
        <w:tc>
          <w:tcPr>
            <w:tcW w:w="693" w:type="pct"/>
            <w:tcBorders>
              <w:top w:val="single" w:sz="4" w:space="0" w:color="auto"/>
              <w:left w:val="nil"/>
              <w:bottom w:val="single" w:sz="4" w:space="0" w:color="auto"/>
              <w:right w:val="nil"/>
            </w:tcBorders>
            <w:shd w:val="clear" w:color="auto" w:fill="auto"/>
            <w:noWrap/>
            <w:vAlign w:val="bottom"/>
            <w:hideMark/>
          </w:tcPr>
          <w:p w14:paraId="1FDC074E"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2,388 </w:t>
            </w:r>
          </w:p>
        </w:tc>
        <w:tc>
          <w:tcPr>
            <w:tcW w:w="718" w:type="pct"/>
            <w:tcBorders>
              <w:top w:val="single" w:sz="4" w:space="0" w:color="auto"/>
              <w:left w:val="nil"/>
              <w:bottom w:val="single" w:sz="4" w:space="0" w:color="auto"/>
              <w:right w:val="nil"/>
            </w:tcBorders>
            <w:shd w:val="clear" w:color="auto" w:fill="auto"/>
            <w:noWrap/>
            <w:vAlign w:val="bottom"/>
            <w:hideMark/>
          </w:tcPr>
          <w:p w14:paraId="571111A8"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448 </w:t>
            </w:r>
          </w:p>
        </w:tc>
        <w:tc>
          <w:tcPr>
            <w:tcW w:w="622" w:type="pct"/>
            <w:tcBorders>
              <w:top w:val="single" w:sz="4" w:space="0" w:color="auto"/>
              <w:left w:val="nil"/>
              <w:bottom w:val="single" w:sz="4" w:space="0" w:color="auto"/>
              <w:right w:val="nil"/>
            </w:tcBorders>
            <w:shd w:val="clear" w:color="auto" w:fill="auto"/>
            <w:noWrap/>
            <w:vAlign w:val="bottom"/>
            <w:hideMark/>
          </w:tcPr>
          <w:p w14:paraId="44DF2E1A"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6,341 </w:t>
            </w:r>
          </w:p>
        </w:tc>
      </w:tr>
      <w:tr w:rsidR="00D8072D" w:rsidRPr="007E20DF" w14:paraId="740D1C7D" w14:textId="77777777" w:rsidTr="00C71BCD">
        <w:trPr>
          <w:trHeight w:val="225"/>
        </w:trPr>
        <w:tc>
          <w:tcPr>
            <w:tcW w:w="2327" w:type="pct"/>
            <w:tcBorders>
              <w:top w:val="nil"/>
              <w:left w:val="nil"/>
              <w:bottom w:val="nil"/>
              <w:right w:val="nil"/>
            </w:tcBorders>
            <w:shd w:val="clear" w:color="auto" w:fill="auto"/>
            <w:vAlign w:val="bottom"/>
            <w:hideMark/>
          </w:tcPr>
          <w:p w14:paraId="15931063"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CAPITAL ASSET ADDITIONS</w:t>
            </w:r>
          </w:p>
        </w:tc>
        <w:tc>
          <w:tcPr>
            <w:tcW w:w="639" w:type="pct"/>
            <w:tcBorders>
              <w:top w:val="nil"/>
              <w:left w:val="nil"/>
              <w:bottom w:val="nil"/>
              <w:right w:val="nil"/>
            </w:tcBorders>
            <w:shd w:val="clear" w:color="auto" w:fill="auto"/>
            <w:noWrap/>
            <w:vAlign w:val="bottom"/>
            <w:hideMark/>
          </w:tcPr>
          <w:p w14:paraId="45E85758" w14:textId="77777777" w:rsidR="00D8072D" w:rsidRPr="007E20DF" w:rsidRDefault="00D8072D" w:rsidP="00C71BCD">
            <w:pPr>
              <w:spacing w:after="0" w:line="240" w:lineRule="auto"/>
              <w:jc w:val="righ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7D6B9957" w14:textId="77777777" w:rsidR="00D8072D" w:rsidRPr="007E20DF" w:rsidRDefault="00D8072D" w:rsidP="00C71BC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23E69EA9" w14:textId="77777777" w:rsidR="00D8072D" w:rsidRPr="007E20DF" w:rsidRDefault="00D8072D" w:rsidP="00C71BCD">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61617D34" w14:textId="77777777" w:rsidR="00D8072D" w:rsidRPr="007E20DF" w:rsidRDefault="00D8072D" w:rsidP="00C71BCD">
            <w:pPr>
              <w:spacing w:after="0" w:line="240" w:lineRule="auto"/>
              <w:jc w:val="right"/>
              <w:rPr>
                <w:rFonts w:ascii="Times New Roman" w:hAnsi="Times New Roman"/>
              </w:rPr>
            </w:pPr>
          </w:p>
        </w:tc>
      </w:tr>
      <w:tr w:rsidR="00D8072D" w:rsidRPr="007E20DF" w14:paraId="0003E52E" w14:textId="77777777" w:rsidTr="00C71BCD">
        <w:trPr>
          <w:trHeight w:val="450"/>
        </w:trPr>
        <w:tc>
          <w:tcPr>
            <w:tcW w:w="2327" w:type="pct"/>
            <w:tcBorders>
              <w:top w:val="nil"/>
              <w:left w:val="nil"/>
              <w:bottom w:val="nil"/>
              <w:right w:val="nil"/>
            </w:tcBorders>
            <w:shd w:val="clear" w:color="auto" w:fill="auto"/>
            <w:vAlign w:val="bottom"/>
            <w:hideMark/>
          </w:tcPr>
          <w:p w14:paraId="360AD721" w14:textId="77777777" w:rsidR="00D8072D" w:rsidRPr="007E20DF" w:rsidRDefault="00D8072D" w:rsidP="00C71BCD">
            <w:pPr>
              <w:spacing w:after="0" w:line="240" w:lineRule="auto"/>
              <w:ind w:left="170"/>
              <w:jc w:val="left"/>
              <w:rPr>
                <w:rFonts w:ascii="Arial" w:hAnsi="Arial" w:cs="Arial"/>
                <w:b/>
                <w:bCs/>
                <w:sz w:val="16"/>
                <w:szCs w:val="16"/>
              </w:rPr>
            </w:pPr>
            <w:r>
              <w:rPr>
                <w:rFonts w:ascii="Arial" w:hAnsi="Arial" w:cs="Arial"/>
                <w:b/>
                <w:bCs/>
                <w:sz w:val="16"/>
                <w:szCs w:val="16"/>
              </w:rPr>
              <w:t>Estimated expenditure on new</w:t>
            </w:r>
            <w:r>
              <w:rPr>
                <w:rFonts w:ascii="Arial" w:hAnsi="Arial" w:cs="Arial"/>
                <w:b/>
                <w:bCs/>
                <w:sz w:val="16"/>
                <w:szCs w:val="16"/>
              </w:rPr>
              <w:br/>
            </w:r>
            <w:r w:rsidRPr="007E20DF">
              <w:rPr>
                <w:rFonts w:ascii="Arial" w:hAnsi="Arial" w:cs="Arial"/>
                <w:b/>
                <w:bCs/>
                <w:sz w:val="16"/>
                <w:szCs w:val="16"/>
              </w:rPr>
              <w:t>or replacement assets</w:t>
            </w:r>
          </w:p>
        </w:tc>
        <w:tc>
          <w:tcPr>
            <w:tcW w:w="639" w:type="pct"/>
            <w:tcBorders>
              <w:top w:val="nil"/>
              <w:left w:val="nil"/>
              <w:bottom w:val="nil"/>
              <w:right w:val="nil"/>
            </w:tcBorders>
            <w:shd w:val="clear" w:color="auto" w:fill="auto"/>
            <w:noWrap/>
            <w:vAlign w:val="bottom"/>
            <w:hideMark/>
          </w:tcPr>
          <w:p w14:paraId="58EBE03B" w14:textId="77777777" w:rsidR="00D8072D" w:rsidRPr="007E20DF" w:rsidRDefault="00D8072D" w:rsidP="00C71BCD">
            <w:pPr>
              <w:spacing w:after="0" w:line="240" w:lineRule="auto"/>
              <w:ind w:firstLineChars="100" w:firstLine="160"/>
              <w:jc w:val="righ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6C063011" w14:textId="77777777" w:rsidR="00D8072D" w:rsidRPr="007E20DF" w:rsidRDefault="00D8072D" w:rsidP="00C71BC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446EE6F3" w14:textId="77777777" w:rsidR="00D8072D" w:rsidRPr="007E20DF" w:rsidRDefault="00D8072D" w:rsidP="00C71BCD">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6D9ECBF8" w14:textId="77777777" w:rsidR="00D8072D" w:rsidRPr="007E20DF" w:rsidRDefault="00D8072D" w:rsidP="00C71BCD">
            <w:pPr>
              <w:spacing w:after="0" w:line="240" w:lineRule="auto"/>
              <w:jc w:val="right"/>
              <w:rPr>
                <w:rFonts w:ascii="Times New Roman" w:hAnsi="Times New Roman"/>
              </w:rPr>
            </w:pPr>
          </w:p>
        </w:tc>
      </w:tr>
      <w:tr w:rsidR="00D8072D" w:rsidRPr="007E20DF" w14:paraId="4D49158B" w14:textId="77777777" w:rsidTr="00C71BCD">
        <w:trPr>
          <w:trHeight w:val="225"/>
        </w:trPr>
        <w:tc>
          <w:tcPr>
            <w:tcW w:w="2327" w:type="pct"/>
            <w:tcBorders>
              <w:top w:val="nil"/>
              <w:left w:val="nil"/>
              <w:bottom w:val="nil"/>
              <w:right w:val="nil"/>
            </w:tcBorders>
            <w:shd w:val="clear" w:color="auto" w:fill="auto"/>
            <w:vAlign w:val="bottom"/>
            <w:hideMark/>
          </w:tcPr>
          <w:p w14:paraId="307BC165"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By purchase — appropriation equity (a)</w:t>
            </w:r>
          </w:p>
        </w:tc>
        <w:tc>
          <w:tcPr>
            <w:tcW w:w="639" w:type="pct"/>
            <w:tcBorders>
              <w:top w:val="nil"/>
              <w:left w:val="nil"/>
              <w:bottom w:val="nil"/>
              <w:right w:val="nil"/>
            </w:tcBorders>
            <w:shd w:val="clear" w:color="auto" w:fill="auto"/>
            <w:noWrap/>
            <w:vAlign w:val="bottom"/>
            <w:hideMark/>
          </w:tcPr>
          <w:p w14:paraId="16B71590"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93" w:type="pct"/>
            <w:tcBorders>
              <w:top w:val="nil"/>
              <w:left w:val="nil"/>
              <w:bottom w:val="nil"/>
              <w:right w:val="nil"/>
            </w:tcBorders>
            <w:shd w:val="clear" w:color="auto" w:fill="auto"/>
            <w:noWrap/>
            <w:vAlign w:val="bottom"/>
            <w:hideMark/>
          </w:tcPr>
          <w:p w14:paraId="08C2FCC3" w14:textId="77777777" w:rsidR="00D8072D" w:rsidRPr="007E20DF" w:rsidRDefault="00D8072D" w:rsidP="00C71BCD">
            <w:pPr>
              <w:spacing w:after="0" w:line="240" w:lineRule="auto"/>
              <w:jc w:val="right"/>
              <w:rPr>
                <w:rFonts w:ascii="Arial" w:hAnsi="Arial" w:cs="Arial"/>
                <w:sz w:val="16"/>
                <w:szCs w:val="16"/>
              </w:rPr>
            </w:pPr>
            <w:r>
              <w:rPr>
                <w:rFonts w:ascii="Arial" w:hAnsi="Arial" w:cs="Arial"/>
                <w:sz w:val="16"/>
                <w:szCs w:val="16"/>
              </w:rPr>
              <w:t>6</w:t>
            </w:r>
            <w:r w:rsidRPr="007E20DF">
              <w:rPr>
                <w:rFonts w:ascii="Arial" w:hAnsi="Arial" w:cs="Arial"/>
                <w:sz w:val="16"/>
                <w:szCs w:val="16"/>
              </w:rPr>
              <w:t xml:space="preserve">49 </w:t>
            </w:r>
          </w:p>
        </w:tc>
        <w:tc>
          <w:tcPr>
            <w:tcW w:w="718" w:type="pct"/>
            <w:tcBorders>
              <w:top w:val="nil"/>
              <w:left w:val="nil"/>
              <w:bottom w:val="nil"/>
              <w:right w:val="nil"/>
            </w:tcBorders>
            <w:shd w:val="clear" w:color="auto" w:fill="auto"/>
            <w:noWrap/>
            <w:vAlign w:val="bottom"/>
            <w:hideMark/>
          </w:tcPr>
          <w:p w14:paraId="3B676C97"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09BDB157" w14:textId="77777777" w:rsidR="00D8072D" w:rsidRPr="007E20DF" w:rsidRDefault="00D8072D" w:rsidP="00C71BCD">
            <w:pPr>
              <w:spacing w:after="0" w:line="240" w:lineRule="auto"/>
              <w:jc w:val="right"/>
              <w:rPr>
                <w:rFonts w:ascii="Arial" w:hAnsi="Arial" w:cs="Arial"/>
                <w:sz w:val="16"/>
                <w:szCs w:val="16"/>
              </w:rPr>
            </w:pPr>
            <w:r>
              <w:rPr>
                <w:rFonts w:ascii="Arial" w:hAnsi="Arial" w:cs="Arial"/>
                <w:sz w:val="16"/>
                <w:szCs w:val="16"/>
              </w:rPr>
              <w:t>6</w:t>
            </w:r>
            <w:r w:rsidRPr="007E20DF">
              <w:rPr>
                <w:rFonts w:ascii="Arial" w:hAnsi="Arial" w:cs="Arial"/>
                <w:sz w:val="16"/>
                <w:szCs w:val="16"/>
              </w:rPr>
              <w:t xml:space="preserve">49 </w:t>
            </w:r>
          </w:p>
        </w:tc>
      </w:tr>
      <w:tr w:rsidR="00D8072D" w:rsidRPr="007E20DF" w14:paraId="1875EBEE" w14:textId="77777777" w:rsidTr="00C71BCD">
        <w:trPr>
          <w:trHeight w:val="225"/>
        </w:trPr>
        <w:tc>
          <w:tcPr>
            <w:tcW w:w="2327" w:type="pct"/>
            <w:tcBorders>
              <w:top w:val="nil"/>
              <w:left w:val="nil"/>
              <w:bottom w:val="nil"/>
              <w:right w:val="nil"/>
            </w:tcBorders>
            <w:shd w:val="clear" w:color="auto" w:fill="auto"/>
            <w:vAlign w:val="bottom"/>
            <w:hideMark/>
          </w:tcPr>
          <w:p w14:paraId="07CC6585"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Total additions</w:t>
            </w:r>
          </w:p>
        </w:tc>
        <w:tc>
          <w:tcPr>
            <w:tcW w:w="639" w:type="pct"/>
            <w:tcBorders>
              <w:top w:val="single" w:sz="4" w:space="0" w:color="auto"/>
              <w:left w:val="nil"/>
              <w:bottom w:val="nil"/>
              <w:right w:val="nil"/>
            </w:tcBorders>
            <w:shd w:val="clear" w:color="auto" w:fill="auto"/>
            <w:noWrap/>
            <w:vAlign w:val="bottom"/>
            <w:hideMark/>
          </w:tcPr>
          <w:p w14:paraId="475F41A2"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c>
          <w:tcPr>
            <w:tcW w:w="693" w:type="pct"/>
            <w:tcBorders>
              <w:top w:val="single" w:sz="4" w:space="0" w:color="auto"/>
              <w:left w:val="nil"/>
              <w:bottom w:val="nil"/>
              <w:right w:val="nil"/>
            </w:tcBorders>
            <w:shd w:val="clear" w:color="auto" w:fill="auto"/>
            <w:noWrap/>
            <w:vAlign w:val="bottom"/>
            <w:hideMark/>
          </w:tcPr>
          <w:p w14:paraId="2C65C509" w14:textId="77777777" w:rsidR="00D8072D" w:rsidRPr="007E20DF" w:rsidRDefault="00D8072D" w:rsidP="00C71BCD">
            <w:pPr>
              <w:spacing w:after="0" w:line="240" w:lineRule="auto"/>
              <w:jc w:val="right"/>
              <w:rPr>
                <w:rFonts w:ascii="Arial" w:hAnsi="Arial" w:cs="Arial"/>
                <w:b/>
                <w:bCs/>
                <w:sz w:val="16"/>
                <w:szCs w:val="16"/>
              </w:rPr>
            </w:pPr>
            <w:r>
              <w:rPr>
                <w:rFonts w:ascii="Arial" w:hAnsi="Arial" w:cs="Arial"/>
                <w:b/>
                <w:bCs/>
                <w:sz w:val="16"/>
                <w:szCs w:val="16"/>
              </w:rPr>
              <w:t>6</w:t>
            </w:r>
            <w:r w:rsidRPr="007E20DF">
              <w:rPr>
                <w:rFonts w:ascii="Arial" w:hAnsi="Arial" w:cs="Arial"/>
                <w:b/>
                <w:bCs/>
                <w:sz w:val="16"/>
                <w:szCs w:val="16"/>
              </w:rPr>
              <w:t xml:space="preserve">49 </w:t>
            </w:r>
          </w:p>
        </w:tc>
        <w:tc>
          <w:tcPr>
            <w:tcW w:w="718" w:type="pct"/>
            <w:tcBorders>
              <w:top w:val="single" w:sz="4" w:space="0" w:color="auto"/>
              <w:left w:val="nil"/>
              <w:bottom w:val="nil"/>
              <w:right w:val="nil"/>
            </w:tcBorders>
            <w:shd w:val="clear" w:color="auto" w:fill="auto"/>
            <w:noWrap/>
            <w:vAlign w:val="bottom"/>
            <w:hideMark/>
          </w:tcPr>
          <w:p w14:paraId="5744B44C"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c>
          <w:tcPr>
            <w:tcW w:w="622" w:type="pct"/>
            <w:tcBorders>
              <w:top w:val="single" w:sz="4" w:space="0" w:color="auto"/>
              <w:left w:val="nil"/>
              <w:bottom w:val="nil"/>
              <w:right w:val="nil"/>
            </w:tcBorders>
            <w:shd w:val="clear" w:color="auto" w:fill="auto"/>
            <w:noWrap/>
            <w:vAlign w:val="bottom"/>
            <w:hideMark/>
          </w:tcPr>
          <w:p w14:paraId="01C5B323" w14:textId="77777777" w:rsidR="00D8072D" w:rsidRPr="007E20DF" w:rsidRDefault="00D8072D" w:rsidP="00C71BCD">
            <w:pPr>
              <w:spacing w:after="0" w:line="240" w:lineRule="auto"/>
              <w:jc w:val="right"/>
              <w:rPr>
                <w:rFonts w:ascii="Arial" w:hAnsi="Arial" w:cs="Arial"/>
                <w:b/>
                <w:bCs/>
                <w:sz w:val="16"/>
                <w:szCs w:val="16"/>
              </w:rPr>
            </w:pPr>
            <w:r>
              <w:rPr>
                <w:rFonts w:ascii="Arial" w:hAnsi="Arial" w:cs="Arial"/>
                <w:b/>
                <w:bCs/>
                <w:sz w:val="16"/>
                <w:szCs w:val="16"/>
              </w:rPr>
              <w:t>6</w:t>
            </w:r>
            <w:r w:rsidRPr="007E20DF">
              <w:rPr>
                <w:rFonts w:ascii="Arial" w:hAnsi="Arial" w:cs="Arial"/>
                <w:b/>
                <w:bCs/>
                <w:sz w:val="16"/>
                <w:szCs w:val="16"/>
              </w:rPr>
              <w:t xml:space="preserve">49 </w:t>
            </w:r>
          </w:p>
        </w:tc>
      </w:tr>
      <w:tr w:rsidR="00D8072D" w:rsidRPr="007E20DF" w14:paraId="491AE92D" w14:textId="77777777" w:rsidTr="00C71BCD">
        <w:trPr>
          <w:trHeight w:val="225"/>
        </w:trPr>
        <w:tc>
          <w:tcPr>
            <w:tcW w:w="2327" w:type="pct"/>
            <w:tcBorders>
              <w:top w:val="nil"/>
              <w:left w:val="nil"/>
              <w:bottom w:val="nil"/>
              <w:right w:val="nil"/>
            </w:tcBorders>
            <w:shd w:val="clear" w:color="auto" w:fill="auto"/>
            <w:vAlign w:val="bottom"/>
            <w:hideMark/>
          </w:tcPr>
          <w:p w14:paraId="7EE8D55D"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OTHER MOVEMENTS</w:t>
            </w:r>
          </w:p>
        </w:tc>
        <w:tc>
          <w:tcPr>
            <w:tcW w:w="639" w:type="pct"/>
            <w:tcBorders>
              <w:top w:val="single" w:sz="4" w:space="0" w:color="auto"/>
              <w:left w:val="nil"/>
              <w:bottom w:val="nil"/>
              <w:right w:val="nil"/>
            </w:tcBorders>
            <w:shd w:val="clear" w:color="auto" w:fill="auto"/>
            <w:noWrap/>
            <w:vAlign w:val="bottom"/>
            <w:hideMark/>
          </w:tcPr>
          <w:p w14:paraId="454E41B4"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w:t>
            </w:r>
          </w:p>
        </w:tc>
        <w:tc>
          <w:tcPr>
            <w:tcW w:w="693" w:type="pct"/>
            <w:tcBorders>
              <w:top w:val="single" w:sz="4" w:space="0" w:color="auto"/>
              <w:left w:val="nil"/>
              <w:bottom w:val="nil"/>
              <w:right w:val="nil"/>
            </w:tcBorders>
            <w:shd w:val="clear" w:color="auto" w:fill="auto"/>
            <w:noWrap/>
            <w:vAlign w:val="bottom"/>
            <w:hideMark/>
          </w:tcPr>
          <w:p w14:paraId="663B660A"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w:t>
            </w:r>
          </w:p>
        </w:tc>
        <w:tc>
          <w:tcPr>
            <w:tcW w:w="718" w:type="pct"/>
            <w:tcBorders>
              <w:top w:val="single" w:sz="4" w:space="0" w:color="auto"/>
              <w:left w:val="nil"/>
              <w:bottom w:val="nil"/>
              <w:right w:val="nil"/>
            </w:tcBorders>
            <w:shd w:val="clear" w:color="auto" w:fill="auto"/>
            <w:noWrap/>
            <w:vAlign w:val="bottom"/>
            <w:hideMark/>
          </w:tcPr>
          <w:p w14:paraId="0FC66AB2"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w:t>
            </w:r>
          </w:p>
        </w:tc>
        <w:tc>
          <w:tcPr>
            <w:tcW w:w="622" w:type="pct"/>
            <w:tcBorders>
              <w:top w:val="single" w:sz="4" w:space="0" w:color="auto"/>
              <w:left w:val="nil"/>
              <w:bottom w:val="nil"/>
              <w:right w:val="nil"/>
            </w:tcBorders>
            <w:shd w:val="clear" w:color="auto" w:fill="auto"/>
            <w:noWrap/>
            <w:vAlign w:val="bottom"/>
            <w:hideMark/>
          </w:tcPr>
          <w:p w14:paraId="49F7F911"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w:t>
            </w:r>
          </w:p>
        </w:tc>
      </w:tr>
      <w:tr w:rsidR="00D8072D" w:rsidRPr="007E20DF" w14:paraId="6711F2B8" w14:textId="77777777" w:rsidTr="00C71BCD">
        <w:trPr>
          <w:trHeight w:val="225"/>
        </w:trPr>
        <w:tc>
          <w:tcPr>
            <w:tcW w:w="2327" w:type="pct"/>
            <w:tcBorders>
              <w:top w:val="nil"/>
              <w:left w:val="nil"/>
              <w:bottom w:val="nil"/>
              <w:right w:val="nil"/>
            </w:tcBorders>
            <w:shd w:val="clear" w:color="auto" w:fill="auto"/>
            <w:vAlign w:val="bottom"/>
            <w:hideMark/>
          </w:tcPr>
          <w:p w14:paraId="287041AF"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Depreciation/amortisation expense</w:t>
            </w:r>
          </w:p>
        </w:tc>
        <w:tc>
          <w:tcPr>
            <w:tcW w:w="639" w:type="pct"/>
            <w:tcBorders>
              <w:top w:val="nil"/>
              <w:left w:val="nil"/>
              <w:bottom w:val="nil"/>
              <w:right w:val="nil"/>
            </w:tcBorders>
            <w:shd w:val="clear" w:color="auto" w:fill="auto"/>
            <w:noWrap/>
            <w:vAlign w:val="bottom"/>
            <w:hideMark/>
          </w:tcPr>
          <w:p w14:paraId="7594A459"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93" w:type="pct"/>
            <w:tcBorders>
              <w:top w:val="nil"/>
              <w:left w:val="nil"/>
              <w:bottom w:val="nil"/>
              <w:right w:val="nil"/>
            </w:tcBorders>
            <w:shd w:val="clear" w:color="auto" w:fill="auto"/>
            <w:noWrap/>
            <w:vAlign w:val="bottom"/>
            <w:hideMark/>
          </w:tcPr>
          <w:p w14:paraId="6271D900"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(289)</w:t>
            </w:r>
          </w:p>
        </w:tc>
        <w:tc>
          <w:tcPr>
            <w:tcW w:w="718" w:type="pct"/>
            <w:tcBorders>
              <w:top w:val="nil"/>
              <w:left w:val="nil"/>
              <w:bottom w:val="nil"/>
              <w:right w:val="nil"/>
            </w:tcBorders>
            <w:shd w:val="clear" w:color="auto" w:fill="auto"/>
            <w:noWrap/>
            <w:vAlign w:val="bottom"/>
            <w:hideMark/>
          </w:tcPr>
          <w:p w14:paraId="449EB9C7"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1849ECE6"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(289)</w:t>
            </w:r>
          </w:p>
        </w:tc>
      </w:tr>
      <w:tr w:rsidR="00D8072D" w:rsidRPr="007E20DF" w14:paraId="30163020" w14:textId="77777777" w:rsidTr="00C71BCD">
        <w:trPr>
          <w:trHeight w:val="225"/>
        </w:trPr>
        <w:tc>
          <w:tcPr>
            <w:tcW w:w="2327" w:type="pct"/>
            <w:tcBorders>
              <w:top w:val="nil"/>
              <w:left w:val="nil"/>
              <w:bottom w:val="nil"/>
              <w:right w:val="nil"/>
            </w:tcBorders>
            <w:shd w:val="clear" w:color="auto" w:fill="auto"/>
            <w:vAlign w:val="bottom"/>
            <w:hideMark/>
          </w:tcPr>
          <w:p w14:paraId="36995B67"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Depreciation/amortisation on ROU assets</w:t>
            </w:r>
          </w:p>
        </w:tc>
        <w:tc>
          <w:tcPr>
            <w:tcW w:w="639" w:type="pct"/>
            <w:tcBorders>
              <w:top w:val="nil"/>
              <w:left w:val="nil"/>
              <w:bottom w:val="nil"/>
              <w:right w:val="nil"/>
            </w:tcBorders>
            <w:shd w:val="clear" w:color="auto" w:fill="auto"/>
            <w:noWrap/>
            <w:vAlign w:val="bottom"/>
            <w:hideMark/>
          </w:tcPr>
          <w:p w14:paraId="34546119"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(935)</w:t>
            </w:r>
          </w:p>
        </w:tc>
        <w:tc>
          <w:tcPr>
            <w:tcW w:w="693" w:type="pct"/>
            <w:tcBorders>
              <w:top w:val="nil"/>
              <w:left w:val="nil"/>
              <w:bottom w:val="nil"/>
              <w:right w:val="nil"/>
            </w:tcBorders>
            <w:shd w:val="clear" w:color="auto" w:fill="auto"/>
            <w:noWrap/>
            <w:vAlign w:val="bottom"/>
            <w:hideMark/>
          </w:tcPr>
          <w:p w14:paraId="241DDE64"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718" w:type="pct"/>
            <w:tcBorders>
              <w:top w:val="nil"/>
              <w:left w:val="nil"/>
              <w:bottom w:val="nil"/>
              <w:right w:val="nil"/>
            </w:tcBorders>
            <w:shd w:val="clear" w:color="auto" w:fill="auto"/>
            <w:noWrap/>
            <w:vAlign w:val="bottom"/>
            <w:hideMark/>
          </w:tcPr>
          <w:p w14:paraId="28E961CB"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1C597CD1"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(935)</w:t>
            </w:r>
          </w:p>
        </w:tc>
      </w:tr>
      <w:tr w:rsidR="00D8072D" w:rsidRPr="007E20DF" w14:paraId="666CDE48" w14:textId="77777777" w:rsidTr="00C71BCD">
        <w:trPr>
          <w:trHeight w:val="225"/>
        </w:trPr>
        <w:tc>
          <w:tcPr>
            <w:tcW w:w="2327" w:type="pct"/>
            <w:tcBorders>
              <w:top w:val="nil"/>
              <w:left w:val="nil"/>
              <w:bottom w:val="nil"/>
              <w:right w:val="nil"/>
            </w:tcBorders>
            <w:shd w:val="clear" w:color="auto" w:fill="auto"/>
            <w:vAlign w:val="bottom"/>
            <w:hideMark/>
          </w:tcPr>
          <w:p w14:paraId="5E40F911"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Total other movements</w:t>
            </w:r>
          </w:p>
        </w:tc>
        <w:tc>
          <w:tcPr>
            <w:tcW w:w="639" w:type="pct"/>
            <w:tcBorders>
              <w:top w:val="single" w:sz="4" w:space="0" w:color="auto"/>
              <w:left w:val="nil"/>
              <w:bottom w:val="single" w:sz="4" w:space="0" w:color="auto"/>
              <w:right w:val="nil"/>
            </w:tcBorders>
            <w:shd w:val="clear" w:color="auto" w:fill="auto"/>
            <w:noWrap/>
            <w:vAlign w:val="bottom"/>
            <w:hideMark/>
          </w:tcPr>
          <w:p w14:paraId="7D9FD8EA"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(935)</w:t>
            </w:r>
          </w:p>
        </w:tc>
        <w:tc>
          <w:tcPr>
            <w:tcW w:w="693" w:type="pct"/>
            <w:tcBorders>
              <w:top w:val="single" w:sz="4" w:space="0" w:color="auto"/>
              <w:left w:val="nil"/>
              <w:bottom w:val="single" w:sz="4" w:space="0" w:color="auto"/>
              <w:right w:val="nil"/>
            </w:tcBorders>
            <w:shd w:val="clear" w:color="auto" w:fill="auto"/>
            <w:noWrap/>
            <w:vAlign w:val="bottom"/>
            <w:hideMark/>
          </w:tcPr>
          <w:p w14:paraId="78517DBE"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(289)</w:t>
            </w:r>
          </w:p>
        </w:tc>
        <w:tc>
          <w:tcPr>
            <w:tcW w:w="718" w:type="pct"/>
            <w:tcBorders>
              <w:top w:val="single" w:sz="4" w:space="0" w:color="auto"/>
              <w:left w:val="nil"/>
              <w:bottom w:val="single" w:sz="4" w:space="0" w:color="auto"/>
              <w:right w:val="nil"/>
            </w:tcBorders>
            <w:shd w:val="clear" w:color="auto" w:fill="auto"/>
            <w:noWrap/>
            <w:vAlign w:val="bottom"/>
            <w:hideMark/>
          </w:tcPr>
          <w:p w14:paraId="6951E239"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 </w:t>
            </w:r>
          </w:p>
        </w:tc>
        <w:tc>
          <w:tcPr>
            <w:tcW w:w="622" w:type="pct"/>
            <w:tcBorders>
              <w:top w:val="single" w:sz="4" w:space="0" w:color="auto"/>
              <w:left w:val="nil"/>
              <w:bottom w:val="single" w:sz="4" w:space="0" w:color="auto"/>
              <w:right w:val="nil"/>
            </w:tcBorders>
            <w:shd w:val="clear" w:color="auto" w:fill="auto"/>
            <w:noWrap/>
            <w:vAlign w:val="bottom"/>
            <w:hideMark/>
          </w:tcPr>
          <w:p w14:paraId="05609CD2"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(1,224)</w:t>
            </w:r>
          </w:p>
        </w:tc>
      </w:tr>
      <w:tr w:rsidR="00D8072D" w:rsidRPr="007E20DF" w14:paraId="38A4A7D3" w14:textId="77777777" w:rsidTr="00C71BCD">
        <w:trPr>
          <w:trHeight w:val="225"/>
        </w:trPr>
        <w:tc>
          <w:tcPr>
            <w:tcW w:w="2327" w:type="pct"/>
            <w:tcBorders>
              <w:top w:val="nil"/>
              <w:left w:val="nil"/>
              <w:bottom w:val="nil"/>
              <w:right w:val="nil"/>
            </w:tcBorders>
            <w:shd w:val="clear" w:color="auto" w:fill="auto"/>
            <w:vAlign w:val="bottom"/>
            <w:hideMark/>
          </w:tcPr>
          <w:p w14:paraId="7998609F"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As at 30 June 2023</w:t>
            </w:r>
          </w:p>
        </w:tc>
        <w:tc>
          <w:tcPr>
            <w:tcW w:w="639" w:type="pct"/>
            <w:tcBorders>
              <w:top w:val="nil"/>
              <w:left w:val="nil"/>
              <w:bottom w:val="nil"/>
              <w:right w:val="nil"/>
            </w:tcBorders>
            <w:shd w:val="clear" w:color="auto" w:fill="auto"/>
            <w:noWrap/>
            <w:vAlign w:val="bottom"/>
            <w:hideMark/>
          </w:tcPr>
          <w:p w14:paraId="65BFA640" w14:textId="77777777" w:rsidR="00D8072D" w:rsidRPr="007E20DF" w:rsidRDefault="00D8072D" w:rsidP="00C71BCD">
            <w:pPr>
              <w:spacing w:after="0" w:line="240" w:lineRule="auto"/>
              <w:jc w:val="righ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0459D413" w14:textId="77777777" w:rsidR="00D8072D" w:rsidRPr="007E20DF" w:rsidRDefault="00D8072D" w:rsidP="00C71BCD">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052982D2" w14:textId="77777777" w:rsidR="00D8072D" w:rsidRPr="007E20DF" w:rsidRDefault="00D8072D" w:rsidP="00C71BCD">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248C6252" w14:textId="77777777" w:rsidR="00D8072D" w:rsidRPr="007E20DF" w:rsidRDefault="00D8072D" w:rsidP="00C71BCD">
            <w:pPr>
              <w:spacing w:after="0" w:line="240" w:lineRule="auto"/>
              <w:jc w:val="right"/>
              <w:rPr>
                <w:rFonts w:ascii="Times New Roman" w:hAnsi="Times New Roman"/>
              </w:rPr>
            </w:pPr>
          </w:p>
        </w:tc>
      </w:tr>
      <w:tr w:rsidR="00D8072D" w:rsidRPr="007E20DF" w14:paraId="760AF005" w14:textId="77777777" w:rsidTr="00C71BCD">
        <w:trPr>
          <w:trHeight w:val="225"/>
        </w:trPr>
        <w:tc>
          <w:tcPr>
            <w:tcW w:w="2327" w:type="pct"/>
            <w:tcBorders>
              <w:top w:val="nil"/>
              <w:left w:val="nil"/>
              <w:bottom w:val="nil"/>
              <w:right w:val="nil"/>
            </w:tcBorders>
            <w:shd w:val="clear" w:color="auto" w:fill="auto"/>
            <w:vAlign w:val="bottom"/>
            <w:hideMark/>
          </w:tcPr>
          <w:p w14:paraId="1FC720CC"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Gross book value</w:t>
            </w:r>
          </w:p>
        </w:tc>
        <w:tc>
          <w:tcPr>
            <w:tcW w:w="639" w:type="pct"/>
            <w:tcBorders>
              <w:top w:val="nil"/>
              <w:left w:val="nil"/>
              <w:bottom w:val="nil"/>
              <w:right w:val="nil"/>
            </w:tcBorders>
            <w:shd w:val="clear" w:color="auto" w:fill="auto"/>
            <w:noWrap/>
            <w:vAlign w:val="bottom"/>
            <w:hideMark/>
          </w:tcPr>
          <w:p w14:paraId="3541EF1A"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93" w:type="pct"/>
            <w:tcBorders>
              <w:top w:val="nil"/>
              <w:left w:val="nil"/>
              <w:bottom w:val="nil"/>
              <w:right w:val="nil"/>
            </w:tcBorders>
            <w:shd w:val="clear" w:color="auto" w:fill="auto"/>
            <w:noWrap/>
            <w:vAlign w:val="bottom"/>
            <w:hideMark/>
          </w:tcPr>
          <w:p w14:paraId="3D7E8CBD" w14:textId="77777777" w:rsidR="00D8072D" w:rsidRPr="007E20DF" w:rsidRDefault="00D8072D" w:rsidP="00C71BCD">
            <w:pPr>
              <w:spacing w:after="0" w:line="240" w:lineRule="auto"/>
              <w:jc w:val="right"/>
              <w:rPr>
                <w:rFonts w:ascii="Arial" w:hAnsi="Arial" w:cs="Arial"/>
                <w:sz w:val="16"/>
                <w:szCs w:val="16"/>
              </w:rPr>
            </w:pPr>
            <w:r>
              <w:rPr>
                <w:rFonts w:ascii="Arial" w:hAnsi="Arial" w:cs="Arial"/>
                <w:sz w:val="16"/>
                <w:szCs w:val="16"/>
              </w:rPr>
              <w:t xml:space="preserve">6,400 </w:t>
            </w:r>
          </w:p>
        </w:tc>
        <w:tc>
          <w:tcPr>
            <w:tcW w:w="718" w:type="pct"/>
            <w:tcBorders>
              <w:top w:val="nil"/>
              <w:left w:val="nil"/>
              <w:bottom w:val="nil"/>
              <w:right w:val="nil"/>
            </w:tcBorders>
            <w:shd w:val="clear" w:color="auto" w:fill="auto"/>
            <w:noWrap/>
            <w:vAlign w:val="bottom"/>
            <w:hideMark/>
          </w:tcPr>
          <w:p w14:paraId="3AEA15C3"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3,316 </w:t>
            </w:r>
          </w:p>
        </w:tc>
        <w:tc>
          <w:tcPr>
            <w:tcW w:w="622" w:type="pct"/>
            <w:tcBorders>
              <w:top w:val="nil"/>
              <w:left w:val="nil"/>
              <w:bottom w:val="nil"/>
              <w:right w:val="nil"/>
            </w:tcBorders>
            <w:shd w:val="clear" w:color="auto" w:fill="auto"/>
            <w:noWrap/>
            <w:vAlign w:val="bottom"/>
            <w:hideMark/>
          </w:tcPr>
          <w:p w14:paraId="4151B148"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9,</w:t>
            </w:r>
            <w:r>
              <w:rPr>
                <w:rFonts w:ascii="Arial" w:hAnsi="Arial" w:cs="Arial"/>
                <w:sz w:val="16"/>
                <w:szCs w:val="16"/>
              </w:rPr>
              <w:t>7</w:t>
            </w:r>
            <w:r w:rsidRPr="007E20DF">
              <w:rPr>
                <w:rFonts w:ascii="Arial" w:hAnsi="Arial" w:cs="Arial"/>
                <w:sz w:val="16"/>
                <w:szCs w:val="16"/>
              </w:rPr>
              <w:t xml:space="preserve">16 </w:t>
            </w:r>
          </w:p>
        </w:tc>
      </w:tr>
      <w:tr w:rsidR="00D8072D" w:rsidRPr="007E20DF" w14:paraId="45C1D682" w14:textId="77777777" w:rsidTr="00C71BCD">
        <w:trPr>
          <w:trHeight w:val="225"/>
        </w:trPr>
        <w:tc>
          <w:tcPr>
            <w:tcW w:w="2327" w:type="pct"/>
            <w:tcBorders>
              <w:top w:val="nil"/>
              <w:left w:val="nil"/>
              <w:bottom w:val="nil"/>
              <w:right w:val="nil"/>
            </w:tcBorders>
            <w:shd w:val="clear" w:color="auto" w:fill="auto"/>
            <w:vAlign w:val="bottom"/>
            <w:hideMark/>
          </w:tcPr>
          <w:p w14:paraId="1CA6D9FE" w14:textId="77777777" w:rsidR="00D8072D" w:rsidRPr="007E20DF" w:rsidRDefault="00D8072D" w:rsidP="00C71BCD">
            <w:pPr>
              <w:spacing w:after="0" w:line="240" w:lineRule="auto"/>
              <w:ind w:firstLineChars="100" w:firstLine="160"/>
              <w:jc w:val="left"/>
              <w:rPr>
                <w:rFonts w:ascii="Arial" w:hAnsi="Arial" w:cs="Arial"/>
                <w:sz w:val="16"/>
                <w:szCs w:val="16"/>
              </w:rPr>
            </w:pPr>
            <w:r w:rsidRPr="007E20DF">
              <w:rPr>
                <w:rFonts w:ascii="Arial" w:hAnsi="Arial" w:cs="Arial"/>
                <w:sz w:val="16"/>
                <w:szCs w:val="16"/>
              </w:rPr>
              <w:t>Gross book value — ROU assets</w:t>
            </w:r>
          </w:p>
        </w:tc>
        <w:tc>
          <w:tcPr>
            <w:tcW w:w="639" w:type="pct"/>
            <w:tcBorders>
              <w:top w:val="nil"/>
              <w:left w:val="nil"/>
              <w:bottom w:val="nil"/>
              <w:right w:val="nil"/>
            </w:tcBorders>
            <w:shd w:val="clear" w:color="auto" w:fill="auto"/>
            <w:noWrap/>
            <w:vAlign w:val="bottom"/>
            <w:hideMark/>
          </w:tcPr>
          <w:p w14:paraId="4805A796"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7,865 </w:t>
            </w:r>
          </w:p>
        </w:tc>
        <w:tc>
          <w:tcPr>
            <w:tcW w:w="693" w:type="pct"/>
            <w:tcBorders>
              <w:top w:val="nil"/>
              <w:left w:val="nil"/>
              <w:bottom w:val="nil"/>
              <w:right w:val="nil"/>
            </w:tcBorders>
            <w:shd w:val="clear" w:color="auto" w:fill="auto"/>
            <w:noWrap/>
            <w:vAlign w:val="bottom"/>
            <w:hideMark/>
          </w:tcPr>
          <w:p w14:paraId="1BFAF5D1"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718" w:type="pct"/>
            <w:tcBorders>
              <w:top w:val="nil"/>
              <w:left w:val="nil"/>
              <w:bottom w:val="nil"/>
              <w:right w:val="nil"/>
            </w:tcBorders>
            <w:shd w:val="clear" w:color="auto" w:fill="auto"/>
            <w:noWrap/>
            <w:vAlign w:val="bottom"/>
            <w:hideMark/>
          </w:tcPr>
          <w:p w14:paraId="05B521FB"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10E53F80"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7,865 </w:t>
            </w:r>
          </w:p>
        </w:tc>
      </w:tr>
      <w:tr w:rsidR="00D8072D" w:rsidRPr="007E20DF" w14:paraId="7AA408CD" w14:textId="77777777" w:rsidTr="00C71BCD">
        <w:trPr>
          <w:trHeight w:val="397"/>
        </w:trPr>
        <w:tc>
          <w:tcPr>
            <w:tcW w:w="2327" w:type="pct"/>
            <w:tcBorders>
              <w:top w:val="nil"/>
              <w:left w:val="nil"/>
              <w:bottom w:val="nil"/>
              <w:right w:val="nil"/>
            </w:tcBorders>
            <w:shd w:val="clear" w:color="auto" w:fill="auto"/>
            <w:vAlign w:val="bottom"/>
            <w:hideMark/>
          </w:tcPr>
          <w:p w14:paraId="384F1E3B" w14:textId="77777777" w:rsidR="00D8072D" w:rsidRPr="007E20DF" w:rsidRDefault="00D8072D" w:rsidP="00C71BCD">
            <w:pPr>
              <w:spacing w:after="0" w:line="240" w:lineRule="auto"/>
              <w:jc w:val="left"/>
              <w:rPr>
                <w:rFonts w:ascii="Arial" w:hAnsi="Arial" w:cs="Arial"/>
                <w:sz w:val="16"/>
                <w:szCs w:val="16"/>
              </w:rPr>
            </w:pPr>
            <w:r w:rsidRPr="007E20DF">
              <w:rPr>
                <w:rFonts w:ascii="Arial" w:hAnsi="Arial" w:cs="Arial"/>
                <w:sz w:val="16"/>
                <w:szCs w:val="16"/>
              </w:rPr>
              <w:t>Accumulated depreciation/amortisation and impairment</w:t>
            </w:r>
          </w:p>
        </w:tc>
        <w:tc>
          <w:tcPr>
            <w:tcW w:w="639" w:type="pct"/>
            <w:tcBorders>
              <w:top w:val="nil"/>
              <w:left w:val="nil"/>
              <w:bottom w:val="nil"/>
              <w:right w:val="nil"/>
            </w:tcBorders>
            <w:shd w:val="clear" w:color="auto" w:fill="auto"/>
            <w:noWrap/>
            <w:vAlign w:val="bottom"/>
            <w:hideMark/>
          </w:tcPr>
          <w:p w14:paraId="4E479194"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93" w:type="pct"/>
            <w:tcBorders>
              <w:top w:val="nil"/>
              <w:left w:val="nil"/>
              <w:bottom w:val="nil"/>
              <w:right w:val="nil"/>
            </w:tcBorders>
            <w:shd w:val="clear" w:color="auto" w:fill="auto"/>
            <w:noWrap/>
            <w:vAlign w:val="bottom"/>
            <w:hideMark/>
          </w:tcPr>
          <w:p w14:paraId="2AA8B3EF"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(3,652)</w:t>
            </w:r>
          </w:p>
        </w:tc>
        <w:tc>
          <w:tcPr>
            <w:tcW w:w="718" w:type="pct"/>
            <w:tcBorders>
              <w:top w:val="nil"/>
              <w:left w:val="nil"/>
              <w:bottom w:val="nil"/>
              <w:right w:val="nil"/>
            </w:tcBorders>
            <w:shd w:val="clear" w:color="auto" w:fill="auto"/>
            <w:noWrap/>
            <w:vAlign w:val="bottom"/>
            <w:hideMark/>
          </w:tcPr>
          <w:p w14:paraId="250B9125"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(2,868)</w:t>
            </w:r>
          </w:p>
        </w:tc>
        <w:tc>
          <w:tcPr>
            <w:tcW w:w="622" w:type="pct"/>
            <w:tcBorders>
              <w:top w:val="nil"/>
              <w:left w:val="nil"/>
              <w:bottom w:val="nil"/>
              <w:right w:val="nil"/>
            </w:tcBorders>
            <w:shd w:val="clear" w:color="auto" w:fill="auto"/>
            <w:noWrap/>
            <w:vAlign w:val="bottom"/>
            <w:hideMark/>
          </w:tcPr>
          <w:p w14:paraId="47CC108F"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(6,520)</w:t>
            </w:r>
          </w:p>
        </w:tc>
      </w:tr>
      <w:tr w:rsidR="00D8072D" w:rsidRPr="007E20DF" w14:paraId="709C0740" w14:textId="77777777" w:rsidTr="00C71BCD">
        <w:trPr>
          <w:trHeight w:val="397"/>
        </w:trPr>
        <w:tc>
          <w:tcPr>
            <w:tcW w:w="2327" w:type="pct"/>
            <w:tcBorders>
              <w:top w:val="nil"/>
              <w:left w:val="nil"/>
              <w:bottom w:val="nil"/>
              <w:right w:val="nil"/>
            </w:tcBorders>
            <w:shd w:val="clear" w:color="auto" w:fill="auto"/>
            <w:vAlign w:val="bottom"/>
            <w:hideMark/>
          </w:tcPr>
          <w:p w14:paraId="01F28BED" w14:textId="77777777" w:rsidR="00D8072D" w:rsidRPr="007E20DF" w:rsidRDefault="00D8072D" w:rsidP="00C71BCD">
            <w:pPr>
              <w:spacing w:after="0" w:line="240" w:lineRule="auto"/>
              <w:jc w:val="left"/>
              <w:rPr>
                <w:rFonts w:ascii="Arial" w:hAnsi="Arial" w:cs="Arial"/>
                <w:sz w:val="16"/>
                <w:szCs w:val="16"/>
              </w:rPr>
            </w:pPr>
            <w:r w:rsidRPr="007E20DF">
              <w:rPr>
                <w:rFonts w:ascii="Arial" w:hAnsi="Arial" w:cs="Arial"/>
                <w:sz w:val="16"/>
                <w:szCs w:val="16"/>
              </w:rPr>
              <w:t>Accumulated depreciation/amortisation and impairment — ROU assets</w:t>
            </w:r>
          </w:p>
        </w:tc>
        <w:tc>
          <w:tcPr>
            <w:tcW w:w="639" w:type="pct"/>
            <w:tcBorders>
              <w:top w:val="nil"/>
              <w:left w:val="nil"/>
              <w:bottom w:val="nil"/>
              <w:right w:val="nil"/>
            </w:tcBorders>
            <w:shd w:val="clear" w:color="auto" w:fill="auto"/>
            <w:noWrap/>
            <w:vAlign w:val="bottom"/>
            <w:hideMark/>
          </w:tcPr>
          <w:p w14:paraId="50EEA27E"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(5,295)</w:t>
            </w:r>
          </w:p>
        </w:tc>
        <w:tc>
          <w:tcPr>
            <w:tcW w:w="693" w:type="pct"/>
            <w:tcBorders>
              <w:top w:val="nil"/>
              <w:left w:val="nil"/>
              <w:bottom w:val="nil"/>
              <w:right w:val="nil"/>
            </w:tcBorders>
            <w:shd w:val="clear" w:color="auto" w:fill="auto"/>
            <w:noWrap/>
            <w:vAlign w:val="bottom"/>
            <w:hideMark/>
          </w:tcPr>
          <w:p w14:paraId="6DDC99BC"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718" w:type="pct"/>
            <w:tcBorders>
              <w:top w:val="nil"/>
              <w:left w:val="nil"/>
              <w:bottom w:val="nil"/>
              <w:right w:val="nil"/>
            </w:tcBorders>
            <w:shd w:val="clear" w:color="auto" w:fill="auto"/>
            <w:noWrap/>
            <w:vAlign w:val="bottom"/>
            <w:hideMark/>
          </w:tcPr>
          <w:p w14:paraId="4302A999"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5831266D" w14:textId="77777777" w:rsidR="00D8072D" w:rsidRPr="007E20DF" w:rsidRDefault="00D8072D" w:rsidP="00C71BCD">
            <w:pPr>
              <w:spacing w:after="0" w:line="240" w:lineRule="auto"/>
              <w:jc w:val="right"/>
              <w:rPr>
                <w:rFonts w:ascii="Arial" w:hAnsi="Arial" w:cs="Arial"/>
                <w:sz w:val="16"/>
                <w:szCs w:val="16"/>
              </w:rPr>
            </w:pPr>
            <w:r w:rsidRPr="007E20DF">
              <w:rPr>
                <w:rFonts w:ascii="Arial" w:hAnsi="Arial" w:cs="Arial"/>
                <w:sz w:val="16"/>
                <w:szCs w:val="16"/>
              </w:rPr>
              <w:t>(5,295)</w:t>
            </w:r>
          </w:p>
        </w:tc>
      </w:tr>
      <w:tr w:rsidR="00D8072D" w:rsidRPr="007E20DF" w14:paraId="5668F3C9" w14:textId="77777777" w:rsidTr="00C71BCD">
        <w:trPr>
          <w:trHeight w:val="225"/>
        </w:trPr>
        <w:tc>
          <w:tcPr>
            <w:tcW w:w="2327" w:type="pct"/>
            <w:tcBorders>
              <w:top w:val="nil"/>
              <w:left w:val="nil"/>
              <w:bottom w:val="single" w:sz="4" w:space="0" w:color="auto"/>
              <w:right w:val="nil"/>
            </w:tcBorders>
            <w:shd w:val="clear" w:color="auto" w:fill="auto"/>
            <w:noWrap/>
            <w:vAlign w:val="bottom"/>
            <w:hideMark/>
          </w:tcPr>
          <w:p w14:paraId="2CCF126B" w14:textId="77777777" w:rsidR="00D8072D" w:rsidRPr="007E20DF" w:rsidRDefault="00D8072D" w:rsidP="00C71BCD">
            <w:pPr>
              <w:spacing w:after="0" w:line="240" w:lineRule="auto"/>
              <w:jc w:val="left"/>
              <w:rPr>
                <w:rFonts w:ascii="Arial" w:hAnsi="Arial" w:cs="Arial"/>
                <w:b/>
                <w:bCs/>
                <w:sz w:val="16"/>
                <w:szCs w:val="16"/>
              </w:rPr>
            </w:pPr>
            <w:r w:rsidRPr="007E20DF">
              <w:rPr>
                <w:rFonts w:ascii="Arial" w:hAnsi="Arial" w:cs="Arial"/>
                <w:b/>
                <w:bCs/>
                <w:sz w:val="16"/>
                <w:szCs w:val="16"/>
              </w:rPr>
              <w:t>Closing net book balance</w:t>
            </w:r>
          </w:p>
        </w:tc>
        <w:tc>
          <w:tcPr>
            <w:tcW w:w="639" w:type="pct"/>
            <w:tcBorders>
              <w:top w:val="single" w:sz="4" w:space="0" w:color="auto"/>
              <w:left w:val="nil"/>
              <w:bottom w:val="single" w:sz="4" w:space="0" w:color="auto"/>
              <w:right w:val="nil"/>
            </w:tcBorders>
            <w:shd w:val="clear" w:color="auto" w:fill="auto"/>
            <w:noWrap/>
            <w:vAlign w:val="bottom"/>
            <w:hideMark/>
          </w:tcPr>
          <w:p w14:paraId="1F026991"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2,570 </w:t>
            </w:r>
          </w:p>
        </w:tc>
        <w:tc>
          <w:tcPr>
            <w:tcW w:w="693" w:type="pct"/>
            <w:tcBorders>
              <w:top w:val="single" w:sz="4" w:space="0" w:color="auto"/>
              <w:left w:val="nil"/>
              <w:bottom w:val="single" w:sz="4" w:space="0" w:color="auto"/>
              <w:right w:val="nil"/>
            </w:tcBorders>
            <w:shd w:val="clear" w:color="auto" w:fill="auto"/>
            <w:noWrap/>
            <w:vAlign w:val="bottom"/>
            <w:hideMark/>
          </w:tcPr>
          <w:p w14:paraId="3A989939"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2,</w:t>
            </w:r>
            <w:r>
              <w:rPr>
                <w:rFonts w:ascii="Arial" w:hAnsi="Arial" w:cs="Arial"/>
                <w:b/>
                <w:bCs/>
                <w:sz w:val="16"/>
                <w:szCs w:val="16"/>
              </w:rPr>
              <w:t>7</w:t>
            </w:r>
            <w:r w:rsidRPr="007E20DF">
              <w:rPr>
                <w:rFonts w:ascii="Arial" w:hAnsi="Arial" w:cs="Arial"/>
                <w:b/>
                <w:bCs/>
                <w:sz w:val="16"/>
                <w:szCs w:val="16"/>
              </w:rPr>
              <w:t xml:space="preserve">48 </w:t>
            </w:r>
          </w:p>
        </w:tc>
        <w:tc>
          <w:tcPr>
            <w:tcW w:w="718" w:type="pct"/>
            <w:tcBorders>
              <w:top w:val="single" w:sz="4" w:space="0" w:color="auto"/>
              <w:left w:val="nil"/>
              <w:bottom w:val="single" w:sz="4" w:space="0" w:color="auto"/>
              <w:right w:val="nil"/>
            </w:tcBorders>
            <w:shd w:val="clear" w:color="auto" w:fill="auto"/>
            <w:noWrap/>
            <w:vAlign w:val="bottom"/>
            <w:hideMark/>
          </w:tcPr>
          <w:p w14:paraId="0B3AE65E"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 xml:space="preserve">448 </w:t>
            </w:r>
          </w:p>
        </w:tc>
        <w:tc>
          <w:tcPr>
            <w:tcW w:w="622" w:type="pct"/>
            <w:tcBorders>
              <w:top w:val="single" w:sz="4" w:space="0" w:color="auto"/>
              <w:left w:val="nil"/>
              <w:bottom w:val="single" w:sz="4" w:space="0" w:color="auto"/>
              <w:right w:val="nil"/>
            </w:tcBorders>
            <w:shd w:val="clear" w:color="auto" w:fill="auto"/>
            <w:noWrap/>
            <w:vAlign w:val="bottom"/>
            <w:hideMark/>
          </w:tcPr>
          <w:p w14:paraId="6DA462A3" w14:textId="77777777" w:rsidR="00D8072D" w:rsidRPr="007E20DF" w:rsidRDefault="00D8072D" w:rsidP="00C71BCD">
            <w:pPr>
              <w:spacing w:after="0" w:line="240" w:lineRule="auto"/>
              <w:jc w:val="right"/>
              <w:rPr>
                <w:rFonts w:ascii="Arial" w:hAnsi="Arial" w:cs="Arial"/>
                <w:b/>
                <w:bCs/>
                <w:sz w:val="16"/>
                <w:szCs w:val="16"/>
              </w:rPr>
            </w:pPr>
            <w:r w:rsidRPr="007E20DF">
              <w:rPr>
                <w:rFonts w:ascii="Arial" w:hAnsi="Arial" w:cs="Arial"/>
                <w:b/>
                <w:bCs/>
                <w:sz w:val="16"/>
                <w:szCs w:val="16"/>
              </w:rPr>
              <w:t>5,</w:t>
            </w:r>
            <w:r>
              <w:rPr>
                <w:rFonts w:ascii="Arial" w:hAnsi="Arial" w:cs="Arial"/>
                <w:b/>
                <w:bCs/>
                <w:sz w:val="16"/>
                <w:szCs w:val="16"/>
              </w:rPr>
              <w:t>7</w:t>
            </w:r>
            <w:r w:rsidRPr="007E20DF">
              <w:rPr>
                <w:rFonts w:ascii="Arial" w:hAnsi="Arial" w:cs="Arial"/>
                <w:b/>
                <w:bCs/>
                <w:sz w:val="16"/>
                <w:szCs w:val="16"/>
              </w:rPr>
              <w:t xml:space="preserve">66 </w:t>
            </w:r>
          </w:p>
        </w:tc>
      </w:tr>
    </w:tbl>
    <w:p w14:paraId="135D4781" w14:textId="77777777" w:rsidR="00D8072D" w:rsidRPr="00AB6572" w:rsidRDefault="00D8072D" w:rsidP="00D8072D">
      <w:pPr>
        <w:pStyle w:val="ChartandTableFootnote"/>
        <w:spacing w:before="20"/>
      </w:pPr>
      <w:r w:rsidRPr="00AB6572">
        <w:t>Prepared on Australian Accounting Standards basis.</w:t>
      </w:r>
    </w:p>
    <w:p w14:paraId="7C8CDF66" w14:textId="77777777" w:rsidR="00D8072D" w:rsidRPr="00D8072D" w:rsidRDefault="00D8072D" w:rsidP="006333C8">
      <w:pPr>
        <w:pStyle w:val="ChartandTableFootnoteAlpha"/>
        <w:numPr>
          <w:ilvl w:val="0"/>
          <w:numId w:val="217"/>
        </w:numPr>
        <w:jc w:val="left"/>
        <w:rPr>
          <w:rFonts w:cs="Arial"/>
          <w:szCs w:val="16"/>
        </w:rPr>
      </w:pPr>
      <w:r w:rsidRPr="00D8072D">
        <w:rPr>
          <w:rFonts w:cs="Arial"/>
          <w:szCs w:val="16"/>
        </w:rPr>
        <w:t xml:space="preserve">‘Appropriation equity’ refers to equity injections appropriations provided through Appropriation Bill </w:t>
      </w:r>
      <w:r w:rsidRPr="00D8072D">
        <w:rPr>
          <w:rFonts w:cs="Arial"/>
          <w:szCs w:val="16"/>
        </w:rPr>
        <w:br/>
        <w:t>(No. 2) 2022-23, including collection development acquisition budgets.</w:t>
      </w:r>
    </w:p>
    <w:bookmarkEnd w:id="1"/>
    <w:bookmarkEnd w:id="2"/>
    <w:sectPr w:rsidR="00D8072D" w:rsidRPr="00D8072D" w:rsidSect="00B82DA6">
      <w:headerReference w:type="even" r:id="rId14"/>
      <w:headerReference w:type="default" r:id="rId15"/>
      <w:footerReference w:type="even" r:id="rId16"/>
      <w:footerReference w:type="default" r:id="rId17"/>
      <w:footerReference w:type="first" r:id="rId18"/>
      <w:type w:val="oddPage"/>
      <w:pgSz w:w="11906" w:h="16838" w:code="9"/>
      <w:pgMar w:top="2835" w:right="2098" w:bottom="2466" w:left="2098" w:header="1814" w:footer="1814" w:gutter="0"/>
      <w:pgNumType w:start="2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E630" w14:textId="77777777" w:rsidR="00113206" w:rsidRDefault="00113206" w:rsidP="00C07DEC">
      <w:r>
        <w:separator/>
      </w:r>
    </w:p>
  </w:endnote>
  <w:endnote w:type="continuationSeparator" w:id="0">
    <w:p w14:paraId="3AEC9588" w14:textId="77777777" w:rsidR="00113206" w:rsidRDefault="0011320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7C1F" w14:textId="76C098B6" w:rsidR="00113206" w:rsidRPr="009C52D9" w:rsidRDefault="00113206" w:rsidP="009C52D9">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216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sidR="00315E60">
      <w:rPr>
        <w:rStyle w:val="PageNumber"/>
        <w:rFonts w:cs="Times New Roman"/>
        <w:sz w:val="18"/>
      </w:rPr>
      <w:t>Office of the Australian Information Commissioner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DCCD" w14:textId="758E089E" w:rsidR="00113206" w:rsidRPr="003F0C8B" w:rsidRDefault="00315E60" w:rsidP="00453AAD">
    <w:pPr>
      <w:pStyle w:val="FooterEven"/>
      <w:jc w:val="right"/>
      <w:rPr>
        <w:rStyle w:val="PageNumber"/>
        <w:rFonts w:cs="Times New Roman"/>
        <w:sz w:val="18"/>
      </w:rPr>
    </w:pPr>
    <w:r>
      <w:rPr>
        <w:rStyle w:val="PageNumber"/>
        <w:rFonts w:cs="Times New Roman"/>
        <w:sz w:val="18"/>
      </w:rPr>
      <w:t>Office of the Australian Information Commissioner</w:t>
    </w:r>
    <w:r w:rsidR="00113206" w:rsidRPr="003F0C8B">
      <w:rPr>
        <w:rStyle w:val="PageNumber"/>
        <w:rFonts w:cs="Times New Roman"/>
        <w:sz w:val="18"/>
      </w:rPr>
      <w:t xml:space="preserve"> </w:t>
    </w:r>
    <w:r w:rsidR="00113206">
      <w:rPr>
        <w:rStyle w:val="PageNumber"/>
        <w:rFonts w:cs="Times New Roman"/>
        <w:sz w:val="18"/>
      </w:rPr>
      <w:t xml:space="preserve"> </w:t>
    </w:r>
    <w:r w:rsidR="00113206" w:rsidRPr="003F0C8B">
      <w:rPr>
        <w:rStyle w:val="PageNumber"/>
        <w:rFonts w:cs="Times New Roman"/>
        <w:sz w:val="18"/>
      </w:rPr>
      <w:t>|</w:t>
    </w:r>
    <w:r w:rsidR="00113206">
      <w:rPr>
        <w:rStyle w:val="PageNumber"/>
        <w:rFonts w:cs="Times New Roman"/>
        <w:sz w:val="18"/>
      </w:rPr>
      <w:t xml:space="preserve"> </w:t>
    </w:r>
    <w:r w:rsidR="00113206" w:rsidRPr="003F0C8B">
      <w:rPr>
        <w:rStyle w:val="PageNumber"/>
        <w:rFonts w:cs="Times New Roman"/>
        <w:sz w:val="18"/>
      </w:rPr>
      <w:t xml:space="preserve"> </w:t>
    </w:r>
    <w:r w:rsidR="00113206" w:rsidRPr="003F0C8B">
      <w:rPr>
        <w:rStyle w:val="PageNumber"/>
        <w:rFonts w:cs="Times New Roman"/>
        <w:b/>
        <w:bCs w:val="0"/>
        <w:sz w:val="18"/>
      </w:rPr>
      <w:t xml:space="preserve">Page </w:t>
    </w:r>
    <w:r w:rsidR="00113206" w:rsidRPr="003F0C8B">
      <w:rPr>
        <w:rStyle w:val="PageNumber"/>
        <w:rFonts w:cs="Times New Roman"/>
        <w:b/>
        <w:bCs w:val="0"/>
        <w:sz w:val="18"/>
      </w:rPr>
      <w:fldChar w:fldCharType="begin"/>
    </w:r>
    <w:r w:rsidR="00113206" w:rsidRPr="003F0C8B">
      <w:rPr>
        <w:rStyle w:val="PageNumber"/>
        <w:rFonts w:cs="Times New Roman"/>
        <w:b/>
        <w:bCs w:val="0"/>
        <w:sz w:val="18"/>
      </w:rPr>
      <w:instrText xml:space="preserve"> PAGE </w:instrText>
    </w:r>
    <w:r w:rsidR="00113206" w:rsidRPr="003F0C8B">
      <w:rPr>
        <w:rStyle w:val="PageNumber"/>
        <w:rFonts w:cs="Times New Roman"/>
        <w:b/>
        <w:bCs w:val="0"/>
        <w:sz w:val="18"/>
      </w:rPr>
      <w:fldChar w:fldCharType="separate"/>
    </w:r>
    <w:r w:rsidR="00113206">
      <w:rPr>
        <w:rStyle w:val="PageNumber"/>
        <w:rFonts w:cs="Times New Roman"/>
        <w:b/>
        <w:bCs w:val="0"/>
        <w:sz w:val="18"/>
      </w:rPr>
      <w:t>235</w:t>
    </w:r>
    <w:r w:rsidR="00113206" w:rsidRPr="003F0C8B">
      <w:rPr>
        <w:rStyle w:val="PageNumber"/>
        <w:rFonts w:cs="Times New Roman"/>
        <w:b/>
        <w:bCs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64A5" w14:textId="77777777" w:rsidR="00315E60" w:rsidRPr="003F0C8B" w:rsidRDefault="00315E60" w:rsidP="00315E60">
    <w:pPr>
      <w:pStyle w:val="FooterEven"/>
      <w:jc w:val="right"/>
      <w:rPr>
        <w:rStyle w:val="PageNumber"/>
        <w:rFonts w:cs="Times New Roman"/>
        <w:sz w:val="18"/>
      </w:rPr>
    </w:pPr>
    <w:r>
      <w:rPr>
        <w:rStyle w:val="PageNumber"/>
        <w:rFonts w:cs="Times New Roman"/>
        <w:sz w:val="18"/>
      </w:rPr>
      <w:t>Office of the Australian Information Commissioner</w:t>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3</w:t>
    </w:r>
    <w:r w:rsidRPr="003F0C8B">
      <w:rPr>
        <w:rStyle w:val="PageNumber"/>
        <w:rFonts w:cs="Times New Roman"/>
        <w:b/>
        <w:bC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FC4F" w14:textId="77777777" w:rsidR="00113206" w:rsidRDefault="00113206" w:rsidP="00C07DEC">
      <w:r>
        <w:separator/>
      </w:r>
    </w:p>
  </w:footnote>
  <w:footnote w:type="continuationSeparator" w:id="0">
    <w:p w14:paraId="4AF52D41" w14:textId="77777777" w:rsidR="00113206" w:rsidRDefault="0011320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CF29" w14:textId="44C239C4" w:rsidR="00113206" w:rsidRPr="00F65417" w:rsidRDefault="00113206" w:rsidP="00F65417">
    <w:pPr>
      <w:pStyle w:val="Header"/>
    </w:pPr>
    <w:r w:rsidRPr="0018540A">
      <w:rPr>
        <w:rFonts w:ascii="Arial" w:hAnsi="Arial" w:cs="Arial"/>
        <w:i w:val="0"/>
        <w:sz w:val="18"/>
        <w:szCs w:val="18"/>
      </w:rPr>
      <w:t>Portfolio Budget Statements</w:t>
    </w:r>
    <w:r>
      <w:t xml:space="preserve">  |  </w:t>
    </w:r>
    <w:r w:rsidRPr="000635BE">
      <w:rPr>
        <w:rFonts w:ascii="Arial Bold" w:hAnsi="Arial Bold"/>
        <w:b/>
        <w:bCs/>
        <w:noProof/>
        <w:position w:val="-10"/>
        <w:lang w:val="en-AU"/>
      </w:rPr>
      <w:drawing>
        <wp:inline distT="0" distB="0" distL="0" distR="0" wp14:anchorId="6A2EE7D2" wp14:editId="24805867">
          <wp:extent cx="989308" cy="170121"/>
          <wp:effectExtent l="0" t="0" r="1905" b="190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935E" w14:textId="386378FC" w:rsidR="00113206" w:rsidRPr="00F65417" w:rsidRDefault="00113206" w:rsidP="00F65417">
    <w:pPr>
      <w:pStyle w:val="Header"/>
    </w:pPr>
    <w:r w:rsidRPr="0018540A">
      <w:rPr>
        <w:rFonts w:ascii="Arial" w:hAnsi="Arial" w:cs="Arial"/>
        <w:i w:val="0"/>
        <w:sz w:val="18"/>
        <w:szCs w:val="18"/>
      </w:rPr>
      <w:t>Portfolio Budget Statements</w:t>
    </w:r>
    <w:r>
      <w:t xml:space="preserve">  |  </w:t>
    </w:r>
    <w:r w:rsidRPr="000635BE">
      <w:rPr>
        <w:rFonts w:ascii="Arial Bold" w:hAnsi="Arial Bold"/>
        <w:b/>
        <w:bCs/>
        <w:noProof/>
        <w:position w:val="-10"/>
        <w:lang w:val="en-AU"/>
      </w:rPr>
      <w:drawing>
        <wp:inline distT="0" distB="0" distL="0" distR="0" wp14:anchorId="5B253F20" wp14:editId="3EF397D3">
          <wp:extent cx="989308" cy="170121"/>
          <wp:effectExtent l="0" t="0" r="1905" b="190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0F0B"/>
    <w:multiLevelType w:val="hybridMultilevel"/>
    <w:tmpl w:val="98880AF4"/>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102029"/>
    <w:multiLevelType w:val="hybridMultilevel"/>
    <w:tmpl w:val="EFAAC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D47396"/>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E02B59"/>
    <w:multiLevelType w:val="hybridMultilevel"/>
    <w:tmpl w:val="D608A400"/>
    <w:lvl w:ilvl="0" w:tplc="AFF82B26">
      <w:start w:val="1"/>
      <w:numFmt w:val="bullet"/>
      <w:lvlText w:val=""/>
      <w:lvlJc w:val="left"/>
      <w:pPr>
        <w:ind w:left="284" w:hanging="284"/>
      </w:pPr>
      <w:rPr>
        <w:rFonts w:ascii="Symbol" w:hAnsi="Symbol"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306DF5"/>
    <w:multiLevelType w:val="singleLevel"/>
    <w:tmpl w:val="2A10F1F2"/>
    <w:lvl w:ilvl="0">
      <w:start w:val="1"/>
      <w:numFmt w:val="lowerLetter"/>
      <w:lvlText w:val="(%1)"/>
      <w:lvlJc w:val="left"/>
      <w:pPr>
        <w:ind w:left="360" w:hanging="360"/>
      </w:pPr>
      <w:rPr>
        <w:rFonts w:ascii="Arial" w:hAnsi="Arial" w:cs="Arial" w:hint="default"/>
        <w:b w:val="0"/>
        <w:i w:val="0"/>
        <w:color w:val="000000"/>
        <w:sz w:val="16"/>
        <w:szCs w:val="16"/>
      </w:rPr>
    </w:lvl>
  </w:abstractNum>
  <w:abstractNum w:abstractNumId="5" w15:restartNumberingAfterBreak="0">
    <w:nsid w:val="038B204F"/>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7E63D9"/>
    <w:multiLevelType w:val="hybridMultilevel"/>
    <w:tmpl w:val="9DBA663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 w15:restartNumberingAfterBreak="0">
    <w:nsid w:val="064375CB"/>
    <w:multiLevelType w:val="hybridMultilevel"/>
    <w:tmpl w:val="6AEE9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C262DF"/>
    <w:multiLevelType w:val="hybridMultilevel"/>
    <w:tmpl w:val="5440725E"/>
    <w:lvl w:ilvl="0" w:tplc="04CA2C14">
      <w:start w:val="1"/>
      <w:numFmt w:val="bullet"/>
      <w:lvlText w:val=""/>
      <w:lvlJc w:val="left"/>
      <w:pPr>
        <w:ind w:left="360" w:hanging="360"/>
      </w:pPr>
      <w:rPr>
        <w:rFonts w:ascii="Symbol" w:hAnsi="Symbol" w:hint="default"/>
        <w:color w:val="auto"/>
        <w:sz w:val="12"/>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E121A8"/>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10" w15:restartNumberingAfterBreak="0">
    <w:nsid w:val="07172BCF"/>
    <w:multiLevelType w:val="hybridMultilevel"/>
    <w:tmpl w:val="A0F45F1C"/>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D52FD6"/>
    <w:multiLevelType w:val="hybridMultilevel"/>
    <w:tmpl w:val="71AE7EE4"/>
    <w:lvl w:ilvl="0" w:tplc="99AA9842">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85726DE"/>
    <w:multiLevelType w:val="hybridMultilevel"/>
    <w:tmpl w:val="7B9A4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A6165E3"/>
    <w:multiLevelType w:val="hybridMultilevel"/>
    <w:tmpl w:val="6CC8C636"/>
    <w:lvl w:ilvl="0" w:tplc="8FBE09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0A7B32CB"/>
    <w:multiLevelType w:val="hybridMultilevel"/>
    <w:tmpl w:val="B6845BA4"/>
    <w:lvl w:ilvl="0" w:tplc="1A6020D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5" w:hanging="360"/>
      </w:pPr>
      <w:rPr>
        <w:rFonts w:ascii="Courier New" w:hAnsi="Courier New" w:cs="Courier New" w:hint="default"/>
      </w:rPr>
    </w:lvl>
    <w:lvl w:ilvl="2" w:tplc="0C090005" w:tentative="1">
      <w:start w:val="1"/>
      <w:numFmt w:val="bullet"/>
      <w:lvlText w:val=""/>
      <w:lvlJc w:val="left"/>
      <w:pPr>
        <w:ind w:left="735" w:hanging="360"/>
      </w:pPr>
      <w:rPr>
        <w:rFonts w:ascii="Wingdings" w:hAnsi="Wingdings" w:hint="default"/>
      </w:rPr>
    </w:lvl>
    <w:lvl w:ilvl="3" w:tplc="0C090001" w:tentative="1">
      <w:start w:val="1"/>
      <w:numFmt w:val="bullet"/>
      <w:lvlText w:val=""/>
      <w:lvlJc w:val="left"/>
      <w:pPr>
        <w:ind w:left="1455" w:hanging="360"/>
      </w:pPr>
      <w:rPr>
        <w:rFonts w:ascii="Symbol" w:hAnsi="Symbol" w:hint="default"/>
      </w:rPr>
    </w:lvl>
    <w:lvl w:ilvl="4" w:tplc="0C090003" w:tentative="1">
      <w:start w:val="1"/>
      <w:numFmt w:val="bullet"/>
      <w:lvlText w:val="o"/>
      <w:lvlJc w:val="left"/>
      <w:pPr>
        <w:ind w:left="2175" w:hanging="360"/>
      </w:pPr>
      <w:rPr>
        <w:rFonts w:ascii="Courier New" w:hAnsi="Courier New" w:cs="Courier New" w:hint="default"/>
      </w:rPr>
    </w:lvl>
    <w:lvl w:ilvl="5" w:tplc="0C090005" w:tentative="1">
      <w:start w:val="1"/>
      <w:numFmt w:val="bullet"/>
      <w:lvlText w:val=""/>
      <w:lvlJc w:val="left"/>
      <w:pPr>
        <w:ind w:left="2895" w:hanging="360"/>
      </w:pPr>
      <w:rPr>
        <w:rFonts w:ascii="Wingdings" w:hAnsi="Wingdings" w:hint="default"/>
      </w:rPr>
    </w:lvl>
    <w:lvl w:ilvl="6" w:tplc="0C090001" w:tentative="1">
      <w:start w:val="1"/>
      <w:numFmt w:val="bullet"/>
      <w:lvlText w:val=""/>
      <w:lvlJc w:val="left"/>
      <w:pPr>
        <w:ind w:left="3615" w:hanging="360"/>
      </w:pPr>
      <w:rPr>
        <w:rFonts w:ascii="Symbol" w:hAnsi="Symbol" w:hint="default"/>
      </w:rPr>
    </w:lvl>
    <w:lvl w:ilvl="7" w:tplc="0C090003" w:tentative="1">
      <w:start w:val="1"/>
      <w:numFmt w:val="bullet"/>
      <w:lvlText w:val="o"/>
      <w:lvlJc w:val="left"/>
      <w:pPr>
        <w:ind w:left="4335" w:hanging="360"/>
      </w:pPr>
      <w:rPr>
        <w:rFonts w:ascii="Courier New" w:hAnsi="Courier New" w:cs="Courier New" w:hint="default"/>
      </w:rPr>
    </w:lvl>
    <w:lvl w:ilvl="8" w:tplc="0C090005" w:tentative="1">
      <w:start w:val="1"/>
      <w:numFmt w:val="bullet"/>
      <w:lvlText w:val=""/>
      <w:lvlJc w:val="left"/>
      <w:pPr>
        <w:ind w:left="5055" w:hanging="360"/>
      </w:pPr>
      <w:rPr>
        <w:rFonts w:ascii="Wingdings" w:hAnsi="Wingdings" w:hint="default"/>
      </w:rPr>
    </w:lvl>
  </w:abstractNum>
  <w:abstractNum w:abstractNumId="15" w15:restartNumberingAfterBreak="0">
    <w:nsid w:val="0AE7019E"/>
    <w:multiLevelType w:val="hybridMultilevel"/>
    <w:tmpl w:val="6688F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BAF6CF5"/>
    <w:multiLevelType w:val="hybridMultilevel"/>
    <w:tmpl w:val="608419EA"/>
    <w:lvl w:ilvl="0" w:tplc="64964F1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E044CA"/>
    <w:multiLevelType w:val="hybridMultilevel"/>
    <w:tmpl w:val="E886ECD2"/>
    <w:lvl w:ilvl="0" w:tplc="C1B0128A">
      <w:start w:val="1"/>
      <w:numFmt w:val="lowerLetter"/>
      <w:lvlText w:val="(%1)"/>
      <w:lvlJc w:val="left"/>
      <w:pPr>
        <w:ind w:left="360" w:hanging="360"/>
      </w:pPr>
      <w:rPr>
        <w:rFonts w:ascii="Arial" w:hAnsi="Arial" w:cs="Arial" w:hint="default"/>
        <w:i w:val="0"/>
        <w:color w:val="auto"/>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C607733"/>
    <w:multiLevelType w:val="hybridMultilevel"/>
    <w:tmpl w:val="4698A8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C8D21CA"/>
    <w:multiLevelType w:val="hybridMultilevel"/>
    <w:tmpl w:val="94087A1A"/>
    <w:lvl w:ilvl="0" w:tplc="474CBC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692531"/>
    <w:multiLevelType w:val="hybridMultilevel"/>
    <w:tmpl w:val="F50C92C2"/>
    <w:lvl w:ilvl="0" w:tplc="0980C8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D6E5897"/>
    <w:multiLevelType w:val="hybridMultilevel"/>
    <w:tmpl w:val="BB5A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6C68DE"/>
    <w:multiLevelType w:val="hybridMultilevel"/>
    <w:tmpl w:val="C822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7" w15:restartNumberingAfterBreak="0">
    <w:nsid w:val="108C7BEB"/>
    <w:multiLevelType w:val="hybridMultilevel"/>
    <w:tmpl w:val="17F8C2B6"/>
    <w:lvl w:ilvl="0" w:tplc="58D2054E">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09D1237"/>
    <w:multiLevelType w:val="hybridMultilevel"/>
    <w:tmpl w:val="1806EDCA"/>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0A54A91"/>
    <w:multiLevelType w:val="hybridMultilevel"/>
    <w:tmpl w:val="4C8C02A4"/>
    <w:lvl w:ilvl="0" w:tplc="8B12B5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1261DC4"/>
    <w:multiLevelType w:val="hybridMultilevel"/>
    <w:tmpl w:val="27E4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2545911"/>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33426B"/>
    <w:multiLevelType w:val="hybridMultilevel"/>
    <w:tmpl w:val="7E668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3B53B50"/>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5A751FC"/>
    <w:multiLevelType w:val="hybridMultilevel"/>
    <w:tmpl w:val="08342C94"/>
    <w:lvl w:ilvl="0" w:tplc="75A0FA12">
      <w:start w:val="1"/>
      <w:numFmt w:val="lowerLetter"/>
      <w:lvlText w:val="(%1)"/>
      <w:lvlJc w:val="left"/>
      <w:pPr>
        <w:ind w:left="36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5E824DB"/>
    <w:multiLevelType w:val="hybridMultilevel"/>
    <w:tmpl w:val="4BB0223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7067FBB"/>
    <w:multiLevelType w:val="hybridMultilevel"/>
    <w:tmpl w:val="178005B0"/>
    <w:lvl w:ilvl="0" w:tplc="91469ABC">
      <w:start w:val="1"/>
      <w:numFmt w:val="bullet"/>
      <w:lvlText w:val="•"/>
      <w:lvlJc w:val="left"/>
      <w:pPr>
        <w:tabs>
          <w:tab w:val="num" w:pos="720"/>
        </w:tabs>
        <w:ind w:left="720" w:hanging="360"/>
      </w:pPr>
      <w:rPr>
        <w:rFonts w:ascii="Arial" w:hAnsi="Arial" w:hint="default"/>
      </w:rPr>
    </w:lvl>
    <w:lvl w:ilvl="1" w:tplc="B04A7440">
      <w:numFmt w:val="bullet"/>
      <w:lvlText w:val="•"/>
      <w:lvlJc w:val="left"/>
      <w:pPr>
        <w:tabs>
          <w:tab w:val="num" w:pos="1440"/>
        </w:tabs>
        <w:ind w:left="1440" w:hanging="360"/>
      </w:pPr>
      <w:rPr>
        <w:rFonts w:ascii="Arial" w:hAnsi="Arial" w:hint="default"/>
      </w:rPr>
    </w:lvl>
    <w:lvl w:ilvl="2" w:tplc="4E625E8C" w:tentative="1">
      <w:start w:val="1"/>
      <w:numFmt w:val="bullet"/>
      <w:lvlText w:val="•"/>
      <w:lvlJc w:val="left"/>
      <w:pPr>
        <w:tabs>
          <w:tab w:val="num" w:pos="2160"/>
        </w:tabs>
        <w:ind w:left="2160" w:hanging="360"/>
      </w:pPr>
      <w:rPr>
        <w:rFonts w:ascii="Arial" w:hAnsi="Arial" w:hint="default"/>
      </w:rPr>
    </w:lvl>
    <w:lvl w:ilvl="3" w:tplc="77B28270" w:tentative="1">
      <w:start w:val="1"/>
      <w:numFmt w:val="bullet"/>
      <w:lvlText w:val="•"/>
      <w:lvlJc w:val="left"/>
      <w:pPr>
        <w:tabs>
          <w:tab w:val="num" w:pos="2880"/>
        </w:tabs>
        <w:ind w:left="2880" w:hanging="360"/>
      </w:pPr>
      <w:rPr>
        <w:rFonts w:ascii="Arial" w:hAnsi="Arial" w:hint="default"/>
      </w:rPr>
    </w:lvl>
    <w:lvl w:ilvl="4" w:tplc="7FF68032" w:tentative="1">
      <w:start w:val="1"/>
      <w:numFmt w:val="bullet"/>
      <w:lvlText w:val="•"/>
      <w:lvlJc w:val="left"/>
      <w:pPr>
        <w:tabs>
          <w:tab w:val="num" w:pos="3600"/>
        </w:tabs>
        <w:ind w:left="3600" w:hanging="360"/>
      </w:pPr>
      <w:rPr>
        <w:rFonts w:ascii="Arial" w:hAnsi="Arial" w:hint="default"/>
      </w:rPr>
    </w:lvl>
    <w:lvl w:ilvl="5" w:tplc="9EAA591A" w:tentative="1">
      <w:start w:val="1"/>
      <w:numFmt w:val="bullet"/>
      <w:lvlText w:val="•"/>
      <w:lvlJc w:val="left"/>
      <w:pPr>
        <w:tabs>
          <w:tab w:val="num" w:pos="4320"/>
        </w:tabs>
        <w:ind w:left="4320" w:hanging="360"/>
      </w:pPr>
      <w:rPr>
        <w:rFonts w:ascii="Arial" w:hAnsi="Arial" w:hint="default"/>
      </w:rPr>
    </w:lvl>
    <w:lvl w:ilvl="6" w:tplc="AB9C1702" w:tentative="1">
      <w:start w:val="1"/>
      <w:numFmt w:val="bullet"/>
      <w:lvlText w:val="•"/>
      <w:lvlJc w:val="left"/>
      <w:pPr>
        <w:tabs>
          <w:tab w:val="num" w:pos="5040"/>
        </w:tabs>
        <w:ind w:left="5040" w:hanging="360"/>
      </w:pPr>
      <w:rPr>
        <w:rFonts w:ascii="Arial" w:hAnsi="Arial" w:hint="default"/>
      </w:rPr>
    </w:lvl>
    <w:lvl w:ilvl="7" w:tplc="0FC41208" w:tentative="1">
      <w:start w:val="1"/>
      <w:numFmt w:val="bullet"/>
      <w:lvlText w:val="•"/>
      <w:lvlJc w:val="left"/>
      <w:pPr>
        <w:tabs>
          <w:tab w:val="num" w:pos="5760"/>
        </w:tabs>
        <w:ind w:left="5760" w:hanging="360"/>
      </w:pPr>
      <w:rPr>
        <w:rFonts w:ascii="Arial" w:hAnsi="Arial" w:hint="default"/>
      </w:rPr>
    </w:lvl>
    <w:lvl w:ilvl="8" w:tplc="0C7AF1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79E4BAB"/>
    <w:multiLevelType w:val="hybridMultilevel"/>
    <w:tmpl w:val="5BE014B2"/>
    <w:lvl w:ilvl="0" w:tplc="65EC6A74">
      <w:numFmt w:val="bullet"/>
      <w:lvlText w:val=""/>
      <w:lvlJc w:val="left"/>
      <w:pPr>
        <w:ind w:left="468" w:hanging="361"/>
      </w:pPr>
      <w:rPr>
        <w:rFonts w:ascii="Symbol" w:eastAsia="Symbol" w:hAnsi="Symbol" w:cs="Symbol" w:hint="default"/>
        <w:b w:val="0"/>
        <w:bCs w:val="0"/>
        <w:i w:val="0"/>
        <w:iCs w:val="0"/>
        <w:w w:val="100"/>
        <w:sz w:val="16"/>
        <w:szCs w:val="16"/>
      </w:rPr>
    </w:lvl>
    <w:lvl w:ilvl="1" w:tplc="6C5C862C">
      <w:numFmt w:val="bullet"/>
      <w:lvlText w:val="•"/>
      <w:lvlJc w:val="left"/>
      <w:pPr>
        <w:ind w:left="1013" w:hanging="361"/>
      </w:pPr>
      <w:rPr>
        <w:rFonts w:hint="default"/>
      </w:rPr>
    </w:lvl>
    <w:lvl w:ilvl="2" w:tplc="C88C5632">
      <w:numFmt w:val="bullet"/>
      <w:lvlText w:val="•"/>
      <w:lvlJc w:val="left"/>
      <w:pPr>
        <w:ind w:left="1566" w:hanging="361"/>
      </w:pPr>
      <w:rPr>
        <w:rFonts w:hint="default"/>
      </w:rPr>
    </w:lvl>
    <w:lvl w:ilvl="3" w:tplc="5094CCF4">
      <w:numFmt w:val="bullet"/>
      <w:lvlText w:val="•"/>
      <w:lvlJc w:val="left"/>
      <w:pPr>
        <w:ind w:left="2119" w:hanging="361"/>
      </w:pPr>
      <w:rPr>
        <w:rFonts w:hint="default"/>
      </w:rPr>
    </w:lvl>
    <w:lvl w:ilvl="4" w:tplc="2746120E">
      <w:numFmt w:val="bullet"/>
      <w:lvlText w:val="•"/>
      <w:lvlJc w:val="left"/>
      <w:pPr>
        <w:ind w:left="2673" w:hanging="361"/>
      </w:pPr>
      <w:rPr>
        <w:rFonts w:hint="default"/>
      </w:rPr>
    </w:lvl>
    <w:lvl w:ilvl="5" w:tplc="EE1E7DB0">
      <w:numFmt w:val="bullet"/>
      <w:lvlText w:val="•"/>
      <w:lvlJc w:val="left"/>
      <w:pPr>
        <w:ind w:left="3226" w:hanging="361"/>
      </w:pPr>
      <w:rPr>
        <w:rFonts w:hint="default"/>
      </w:rPr>
    </w:lvl>
    <w:lvl w:ilvl="6" w:tplc="3D4621E2">
      <w:numFmt w:val="bullet"/>
      <w:lvlText w:val="•"/>
      <w:lvlJc w:val="left"/>
      <w:pPr>
        <w:ind w:left="3779" w:hanging="361"/>
      </w:pPr>
      <w:rPr>
        <w:rFonts w:hint="default"/>
      </w:rPr>
    </w:lvl>
    <w:lvl w:ilvl="7" w:tplc="263AE38A">
      <w:numFmt w:val="bullet"/>
      <w:lvlText w:val="•"/>
      <w:lvlJc w:val="left"/>
      <w:pPr>
        <w:ind w:left="4333" w:hanging="361"/>
      </w:pPr>
      <w:rPr>
        <w:rFonts w:hint="default"/>
      </w:rPr>
    </w:lvl>
    <w:lvl w:ilvl="8" w:tplc="B4B4155E">
      <w:numFmt w:val="bullet"/>
      <w:lvlText w:val="•"/>
      <w:lvlJc w:val="left"/>
      <w:pPr>
        <w:ind w:left="4886" w:hanging="361"/>
      </w:pPr>
      <w:rPr>
        <w:rFonts w:hint="default"/>
      </w:rPr>
    </w:lvl>
  </w:abstractNum>
  <w:abstractNum w:abstractNumId="38" w15:restartNumberingAfterBreak="0">
    <w:nsid w:val="18D272BC"/>
    <w:multiLevelType w:val="hybridMultilevel"/>
    <w:tmpl w:val="512C6A78"/>
    <w:lvl w:ilvl="0" w:tplc="2A10F1F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19EA5149"/>
    <w:multiLevelType w:val="hybridMultilevel"/>
    <w:tmpl w:val="6016C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1B14096B"/>
    <w:multiLevelType w:val="hybridMultilevel"/>
    <w:tmpl w:val="1DCA2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B96732D"/>
    <w:multiLevelType w:val="hybridMultilevel"/>
    <w:tmpl w:val="CC767EFA"/>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1BB2282C"/>
    <w:multiLevelType w:val="hybridMultilevel"/>
    <w:tmpl w:val="A2AC3314"/>
    <w:lvl w:ilvl="0" w:tplc="F46439B2">
      <w:start w:val="1"/>
      <w:numFmt w:val="decimal"/>
      <w:lvlText w:val="(%1)"/>
      <w:lvlJc w:val="left"/>
      <w:pPr>
        <w:ind w:left="469" w:hanging="361"/>
      </w:pPr>
      <w:rPr>
        <w:rFonts w:ascii="Arial" w:eastAsia="Arial" w:hAnsi="Arial" w:cs="Arial" w:hint="default"/>
        <w:b w:val="0"/>
        <w:bCs w:val="0"/>
        <w:i w:val="0"/>
        <w:iCs w:val="0"/>
        <w:spacing w:val="-1"/>
        <w:w w:val="100"/>
        <w:sz w:val="16"/>
        <w:szCs w:val="16"/>
      </w:rPr>
    </w:lvl>
    <w:lvl w:ilvl="1" w:tplc="DC38EC38">
      <w:numFmt w:val="bullet"/>
      <w:lvlText w:val="•"/>
      <w:lvlJc w:val="left"/>
      <w:pPr>
        <w:ind w:left="668" w:hanging="361"/>
      </w:pPr>
      <w:rPr>
        <w:rFonts w:hint="default"/>
      </w:rPr>
    </w:lvl>
    <w:lvl w:ilvl="2" w:tplc="C2060B68">
      <w:numFmt w:val="bullet"/>
      <w:lvlText w:val="•"/>
      <w:lvlJc w:val="left"/>
      <w:pPr>
        <w:ind w:left="877" w:hanging="361"/>
      </w:pPr>
      <w:rPr>
        <w:rFonts w:hint="default"/>
      </w:rPr>
    </w:lvl>
    <w:lvl w:ilvl="3" w:tplc="195AD91E">
      <w:numFmt w:val="bullet"/>
      <w:lvlText w:val="•"/>
      <w:lvlJc w:val="left"/>
      <w:pPr>
        <w:ind w:left="1085" w:hanging="361"/>
      </w:pPr>
      <w:rPr>
        <w:rFonts w:hint="default"/>
      </w:rPr>
    </w:lvl>
    <w:lvl w:ilvl="4" w:tplc="F952810C">
      <w:numFmt w:val="bullet"/>
      <w:lvlText w:val="•"/>
      <w:lvlJc w:val="left"/>
      <w:pPr>
        <w:ind w:left="1294" w:hanging="361"/>
      </w:pPr>
      <w:rPr>
        <w:rFonts w:hint="default"/>
      </w:rPr>
    </w:lvl>
    <w:lvl w:ilvl="5" w:tplc="0F9E63D6">
      <w:numFmt w:val="bullet"/>
      <w:lvlText w:val="•"/>
      <w:lvlJc w:val="left"/>
      <w:pPr>
        <w:ind w:left="1502" w:hanging="361"/>
      </w:pPr>
      <w:rPr>
        <w:rFonts w:hint="default"/>
      </w:rPr>
    </w:lvl>
    <w:lvl w:ilvl="6" w:tplc="7A800CAA">
      <w:numFmt w:val="bullet"/>
      <w:lvlText w:val="•"/>
      <w:lvlJc w:val="left"/>
      <w:pPr>
        <w:ind w:left="1711" w:hanging="361"/>
      </w:pPr>
      <w:rPr>
        <w:rFonts w:hint="default"/>
      </w:rPr>
    </w:lvl>
    <w:lvl w:ilvl="7" w:tplc="1D3E3278">
      <w:numFmt w:val="bullet"/>
      <w:lvlText w:val="•"/>
      <w:lvlJc w:val="left"/>
      <w:pPr>
        <w:ind w:left="1919" w:hanging="361"/>
      </w:pPr>
      <w:rPr>
        <w:rFonts w:hint="default"/>
      </w:rPr>
    </w:lvl>
    <w:lvl w:ilvl="8" w:tplc="76E24854">
      <w:numFmt w:val="bullet"/>
      <w:lvlText w:val="•"/>
      <w:lvlJc w:val="left"/>
      <w:pPr>
        <w:ind w:left="2128" w:hanging="361"/>
      </w:pPr>
      <w:rPr>
        <w:rFonts w:hint="default"/>
      </w:rPr>
    </w:lvl>
  </w:abstractNum>
  <w:abstractNum w:abstractNumId="43" w15:restartNumberingAfterBreak="0">
    <w:nsid w:val="1D086E15"/>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1D712828"/>
    <w:multiLevelType w:val="hybridMultilevel"/>
    <w:tmpl w:val="E8047CF8"/>
    <w:lvl w:ilvl="0" w:tplc="E294F2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EA548C6"/>
    <w:multiLevelType w:val="hybridMultilevel"/>
    <w:tmpl w:val="A664FBCA"/>
    <w:lvl w:ilvl="0" w:tplc="8138BC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F1E03D5"/>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965B1C"/>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0AA5BAF"/>
    <w:multiLevelType w:val="multilevel"/>
    <w:tmpl w:val="3F307F0A"/>
    <w:lvl w:ilvl="0">
      <w:start w:val="1"/>
      <w:numFmt w:val="bullet"/>
      <w:lvlText w:val=""/>
      <w:lvlJc w:val="left"/>
      <w:pPr>
        <w:tabs>
          <w:tab w:val="num" w:pos="566"/>
        </w:tabs>
        <w:ind w:left="566" w:hanging="283"/>
      </w:pPr>
      <w:rPr>
        <w:rFonts w:ascii="Symbol" w:hAnsi="Symbol" w:hint="default"/>
        <w:b w:val="0"/>
        <w:i w:val="0"/>
        <w:sz w:val="16"/>
        <w:szCs w:val="16"/>
      </w:rPr>
    </w:lvl>
    <w:lvl w:ilvl="1">
      <w:start w:val="1"/>
      <w:numFmt w:val="bullet"/>
      <w:lvlText w:val="–"/>
      <w:lvlJc w:val="left"/>
      <w:pPr>
        <w:tabs>
          <w:tab w:val="num" w:pos="850"/>
        </w:tabs>
        <w:ind w:left="850" w:hanging="284"/>
      </w:pPr>
      <w:rPr>
        <w:rFonts w:ascii="Times New Roman" w:hAnsi="Times New Roman" w:cs="Times New Roman"/>
        <w:b w:val="0"/>
        <w:i w:val="0"/>
      </w:rPr>
    </w:lvl>
    <w:lvl w:ilvl="2">
      <w:start w:val="1"/>
      <w:numFmt w:val="bullet"/>
      <w:lvlText w:val=":"/>
      <w:lvlJc w:val="left"/>
      <w:pPr>
        <w:tabs>
          <w:tab w:val="num" w:pos="1133"/>
        </w:tabs>
        <w:ind w:left="1133" w:hanging="283"/>
      </w:pPr>
      <w:rPr>
        <w:rFonts w:ascii="Times New Roman" w:hAnsi="Times New Roman" w:cs="Times New Roman"/>
        <w:b w:val="0"/>
        <w:i w:val="0"/>
      </w:rPr>
    </w:lvl>
    <w:lvl w:ilvl="3">
      <w:start w:val="1"/>
      <w:numFmt w:val="decimal"/>
      <w:lvlText w:val="(%4)"/>
      <w:lvlJc w:val="left"/>
      <w:pPr>
        <w:tabs>
          <w:tab w:val="num" w:pos="1723"/>
        </w:tabs>
        <w:ind w:left="1723" w:hanging="360"/>
      </w:pPr>
      <w:rPr>
        <w:b w:val="0"/>
        <w:i w:val="0"/>
      </w:rPr>
    </w:lvl>
    <w:lvl w:ilvl="4">
      <w:start w:val="1"/>
      <w:numFmt w:val="lowerLetter"/>
      <w:lvlText w:val="(%5)"/>
      <w:lvlJc w:val="left"/>
      <w:pPr>
        <w:tabs>
          <w:tab w:val="num" w:pos="2083"/>
        </w:tabs>
        <w:ind w:left="2083" w:hanging="360"/>
      </w:pPr>
      <w:rPr>
        <w:b w:val="0"/>
        <w:i w:val="0"/>
      </w:rPr>
    </w:lvl>
    <w:lvl w:ilvl="5">
      <w:start w:val="1"/>
      <w:numFmt w:val="lowerRoman"/>
      <w:lvlText w:val="(%6)"/>
      <w:lvlJc w:val="left"/>
      <w:pPr>
        <w:tabs>
          <w:tab w:val="num" w:pos="2443"/>
        </w:tabs>
        <w:ind w:left="2443" w:hanging="360"/>
      </w:pPr>
      <w:rPr>
        <w:b w:val="0"/>
        <w:i w:val="0"/>
      </w:rPr>
    </w:lvl>
    <w:lvl w:ilvl="6">
      <w:start w:val="1"/>
      <w:numFmt w:val="decimal"/>
      <w:lvlText w:val="%7."/>
      <w:lvlJc w:val="left"/>
      <w:pPr>
        <w:tabs>
          <w:tab w:val="num" w:pos="2803"/>
        </w:tabs>
        <w:ind w:left="2803" w:hanging="360"/>
      </w:pPr>
      <w:rPr>
        <w:b w:val="0"/>
        <w:i w:val="0"/>
      </w:rPr>
    </w:lvl>
    <w:lvl w:ilvl="7">
      <w:start w:val="1"/>
      <w:numFmt w:val="lowerLetter"/>
      <w:lvlText w:val="%8."/>
      <w:lvlJc w:val="left"/>
      <w:pPr>
        <w:tabs>
          <w:tab w:val="num" w:pos="3163"/>
        </w:tabs>
        <w:ind w:left="3163" w:hanging="360"/>
      </w:pPr>
      <w:rPr>
        <w:b w:val="0"/>
        <w:i w:val="0"/>
      </w:rPr>
    </w:lvl>
    <w:lvl w:ilvl="8">
      <w:start w:val="1"/>
      <w:numFmt w:val="lowerRoman"/>
      <w:lvlText w:val="%9."/>
      <w:lvlJc w:val="left"/>
      <w:pPr>
        <w:tabs>
          <w:tab w:val="num" w:pos="3523"/>
        </w:tabs>
        <w:ind w:left="3523" w:hanging="360"/>
      </w:pPr>
      <w:rPr>
        <w:b w:val="0"/>
        <w:i w:val="0"/>
      </w:rPr>
    </w:lvl>
  </w:abstractNum>
  <w:abstractNum w:abstractNumId="50" w15:restartNumberingAfterBreak="0">
    <w:nsid w:val="226E02BC"/>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239B30D9"/>
    <w:multiLevelType w:val="hybridMultilevel"/>
    <w:tmpl w:val="A04865D8"/>
    <w:lvl w:ilvl="0" w:tplc="937A18D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3C7326D"/>
    <w:multiLevelType w:val="hybridMultilevel"/>
    <w:tmpl w:val="60D2EBE0"/>
    <w:lvl w:ilvl="0" w:tplc="C624F8AC">
      <w:start w:val="1"/>
      <w:numFmt w:val="decimal"/>
      <w:lvlText w:val="(%1)"/>
      <w:lvlJc w:val="left"/>
      <w:pPr>
        <w:ind w:left="0" w:firstLine="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43427E0"/>
    <w:multiLevelType w:val="hybridMultilevel"/>
    <w:tmpl w:val="67049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15:restartNumberingAfterBreak="0">
    <w:nsid w:val="276764EA"/>
    <w:multiLevelType w:val="multilevel"/>
    <w:tmpl w:val="3F923CFC"/>
    <w:lvl w:ilvl="0">
      <w:start w:val="1"/>
      <w:numFmt w:val="decimal"/>
      <w:lvlText w:val="%1"/>
      <w:lvlJc w:val="left"/>
      <w:pPr>
        <w:ind w:left="869" w:hanging="452"/>
      </w:pPr>
      <w:rPr>
        <w:rFonts w:hint="default"/>
      </w:rPr>
    </w:lvl>
    <w:lvl w:ilvl="1">
      <w:start w:val="1"/>
      <w:numFmt w:val="decimal"/>
      <w:lvlText w:val="%1.%2"/>
      <w:lvlJc w:val="left"/>
      <w:pPr>
        <w:ind w:left="869" w:hanging="452"/>
      </w:pPr>
      <w:rPr>
        <w:rFonts w:hint="default"/>
      </w:rPr>
    </w:lvl>
    <w:lvl w:ilvl="2">
      <w:start w:val="2"/>
      <w:numFmt w:val="decimal"/>
      <w:lvlText w:val="%1.%2.%3"/>
      <w:lvlJc w:val="left"/>
      <w:pPr>
        <w:ind w:left="869" w:hanging="452"/>
      </w:pPr>
      <w:rPr>
        <w:rFonts w:ascii="Book Antiqua" w:eastAsia="Book Antiqua" w:hAnsi="Book Antiqua" w:cs="Book Antiqua" w:hint="default"/>
        <w:b/>
        <w:bCs/>
        <w:i w:val="0"/>
        <w:iCs w:val="0"/>
        <w:spacing w:val="0"/>
        <w:w w:val="99"/>
        <w:sz w:val="20"/>
        <w:szCs w:val="20"/>
      </w:rPr>
    </w:lvl>
    <w:lvl w:ilvl="3">
      <w:numFmt w:val="bullet"/>
      <w:lvlText w:val=""/>
      <w:lvlJc w:val="left"/>
      <w:pPr>
        <w:ind w:left="1130" w:hanging="356"/>
      </w:pPr>
      <w:rPr>
        <w:rFonts w:ascii="Symbol" w:eastAsia="Symbol" w:hAnsi="Symbol" w:cs="Symbol" w:hint="default"/>
        <w:b w:val="0"/>
        <w:bCs w:val="0"/>
        <w:i w:val="0"/>
        <w:iCs w:val="0"/>
        <w:w w:val="99"/>
        <w:sz w:val="20"/>
        <w:szCs w:val="20"/>
      </w:rPr>
    </w:lvl>
    <w:lvl w:ilvl="4">
      <w:numFmt w:val="bullet"/>
      <w:lvlText w:val="•"/>
      <w:lvlJc w:val="left"/>
      <w:pPr>
        <w:ind w:left="3608" w:hanging="356"/>
      </w:pPr>
      <w:rPr>
        <w:rFonts w:hint="default"/>
      </w:rPr>
    </w:lvl>
    <w:lvl w:ilvl="5">
      <w:numFmt w:val="bullet"/>
      <w:lvlText w:val="•"/>
      <w:lvlJc w:val="left"/>
      <w:pPr>
        <w:ind w:left="4431" w:hanging="356"/>
      </w:pPr>
      <w:rPr>
        <w:rFonts w:hint="default"/>
      </w:rPr>
    </w:lvl>
    <w:lvl w:ilvl="6">
      <w:numFmt w:val="bullet"/>
      <w:lvlText w:val="•"/>
      <w:lvlJc w:val="left"/>
      <w:pPr>
        <w:ind w:left="5254" w:hanging="356"/>
      </w:pPr>
      <w:rPr>
        <w:rFonts w:hint="default"/>
      </w:rPr>
    </w:lvl>
    <w:lvl w:ilvl="7">
      <w:numFmt w:val="bullet"/>
      <w:lvlText w:val="•"/>
      <w:lvlJc w:val="left"/>
      <w:pPr>
        <w:ind w:left="6077" w:hanging="356"/>
      </w:pPr>
      <w:rPr>
        <w:rFonts w:hint="default"/>
      </w:rPr>
    </w:lvl>
    <w:lvl w:ilvl="8">
      <w:numFmt w:val="bullet"/>
      <w:lvlText w:val="•"/>
      <w:lvlJc w:val="left"/>
      <w:pPr>
        <w:ind w:left="6900" w:hanging="356"/>
      </w:pPr>
      <w:rPr>
        <w:rFonts w:hint="default"/>
      </w:rPr>
    </w:lvl>
  </w:abstractNum>
  <w:abstractNum w:abstractNumId="56" w15:restartNumberingAfterBreak="0">
    <w:nsid w:val="27D24BF1"/>
    <w:multiLevelType w:val="hybridMultilevel"/>
    <w:tmpl w:val="33EC4CC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98F12BE"/>
    <w:multiLevelType w:val="hybridMultilevel"/>
    <w:tmpl w:val="F112BF1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2A344ACD"/>
    <w:multiLevelType w:val="hybridMultilevel"/>
    <w:tmpl w:val="5894B446"/>
    <w:lvl w:ilvl="0" w:tplc="D29E94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AFB1B46"/>
    <w:multiLevelType w:val="hybridMultilevel"/>
    <w:tmpl w:val="36D02786"/>
    <w:lvl w:ilvl="0" w:tplc="94C82D3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2B0E6E87"/>
    <w:multiLevelType w:val="multilevel"/>
    <w:tmpl w:val="750E159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1"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2" w15:restartNumberingAfterBreak="0">
    <w:nsid w:val="2DE736B4"/>
    <w:multiLevelType w:val="hybridMultilevel"/>
    <w:tmpl w:val="C9CC1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2E0837F2"/>
    <w:multiLevelType w:val="hybridMultilevel"/>
    <w:tmpl w:val="0B74D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2EDC77A5"/>
    <w:multiLevelType w:val="hybridMultilevel"/>
    <w:tmpl w:val="8AA4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076225"/>
    <w:multiLevelType w:val="hybridMultilevel"/>
    <w:tmpl w:val="7A4AD974"/>
    <w:lvl w:ilvl="0" w:tplc="B448AA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6" w15:restartNumberingAfterBreak="0">
    <w:nsid w:val="309503B2"/>
    <w:multiLevelType w:val="hybridMultilevel"/>
    <w:tmpl w:val="24DEC9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30BA129A"/>
    <w:multiLevelType w:val="hybridMultilevel"/>
    <w:tmpl w:val="A2AC3314"/>
    <w:lvl w:ilvl="0" w:tplc="F46439B2">
      <w:start w:val="1"/>
      <w:numFmt w:val="decimal"/>
      <w:lvlText w:val="(%1)"/>
      <w:lvlJc w:val="left"/>
      <w:pPr>
        <w:ind w:left="469" w:hanging="361"/>
      </w:pPr>
      <w:rPr>
        <w:rFonts w:ascii="Arial" w:eastAsia="Arial" w:hAnsi="Arial" w:cs="Arial" w:hint="default"/>
        <w:b w:val="0"/>
        <w:bCs w:val="0"/>
        <w:i w:val="0"/>
        <w:iCs w:val="0"/>
        <w:spacing w:val="-1"/>
        <w:w w:val="100"/>
        <w:sz w:val="16"/>
        <w:szCs w:val="16"/>
      </w:rPr>
    </w:lvl>
    <w:lvl w:ilvl="1" w:tplc="DC38EC38">
      <w:numFmt w:val="bullet"/>
      <w:lvlText w:val="•"/>
      <w:lvlJc w:val="left"/>
      <w:pPr>
        <w:ind w:left="668" w:hanging="361"/>
      </w:pPr>
      <w:rPr>
        <w:rFonts w:hint="default"/>
      </w:rPr>
    </w:lvl>
    <w:lvl w:ilvl="2" w:tplc="C2060B68">
      <w:numFmt w:val="bullet"/>
      <w:lvlText w:val="•"/>
      <w:lvlJc w:val="left"/>
      <w:pPr>
        <w:ind w:left="877" w:hanging="361"/>
      </w:pPr>
      <w:rPr>
        <w:rFonts w:hint="default"/>
      </w:rPr>
    </w:lvl>
    <w:lvl w:ilvl="3" w:tplc="195AD91E">
      <w:numFmt w:val="bullet"/>
      <w:lvlText w:val="•"/>
      <w:lvlJc w:val="left"/>
      <w:pPr>
        <w:ind w:left="1085" w:hanging="361"/>
      </w:pPr>
      <w:rPr>
        <w:rFonts w:hint="default"/>
      </w:rPr>
    </w:lvl>
    <w:lvl w:ilvl="4" w:tplc="F952810C">
      <w:numFmt w:val="bullet"/>
      <w:lvlText w:val="•"/>
      <w:lvlJc w:val="left"/>
      <w:pPr>
        <w:ind w:left="1294" w:hanging="361"/>
      </w:pPr>
      <w:rPr>
        <w:rFonts w:hint="default"/>
      </w:rPr>
    </w:lvl>
    <w:lvl w:ilvl="5" w:tplc="0F9E63D6">
      <w:numFmt w:val="bullet"/>
      <w:lvlText w:val="•"/>
      <w:lvlJc w:val="left"/>
      <w:pPr>
        <w:ind w:left="1502" w:hanging="361"/>
      </w:pPr>
      <w:rPr>
        <w:rFonts w:hint="default"/>
      </w:rPr>
    </w:lvl>
    <w:lvl w:ilvl="6" w:tplc="7A800CAA">
      <w:numFmt w:val="bullet"/>
      <w:lvlText w:val="•"/>
      <w:lvlJc w:val="left"/>
      <w:pPr>
        <w:ind w:left="1711" w:hanging="361"/>
      </w:pPr>
      <w:rPr>
        <w:rFonts w:hint="default"/>
      </w:rPr>
    </w:lvl>
    <w:lvl w:ilvl="7" w:tplc="1D3E3278">
      <w:numFmt w:val="bullet"/>
      <w:lvlText w:val="•"/>
      <w:lvlJc w:val="left"/>
      <w:pPr>
        <w:ind w:left="1919" w:hanging="361"/>
      </w:pPr>
      <w:rPr>
        <w:rFonts w:hint="default"/>
      </w:rPr>
    </w:lvl>
    <w:lvl w:ilvl="8" w:tplc="76E24854">
      <w:numFmt w:val="bullet"/>
      <w:lvlText w:val="•"/>
      <w:lvlJc w:val="left"/>
      <w:pPr>
        <w:ind w:left="2128" w:hanging="361"/>
      </w:pPr>
      <w:rPr>
        <w:rFonts w:hint="default"/>
      </w:rPr>
    </w:lvl>
  </w:abstractNum>
  <w:abstractNum w:abstractNumId="68" w15:restartNumberingAfterBreak="0">
    <w:nsid w:val="31107D0B"/>
    <w:multiLevelType w:val="hybridMultilevel"/>
    <w:tmpl w:val="AA6C9870"/>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32B91F49"/>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5E25335"/>
    <w:multiLevelType w:val="singleLevel"/>
    <w:tmpl w:val="2A10F1F2"/>
    <w:lvl w:ilvl="0">
      <w:start w:val="1"/>
      <w:numFmt w:val="lowerLetter"/>
      <w:lvlText w:val="(%1)"/>
      <w:lvlJc w:val="left"/>
      <w:pPr>
        <w:ind w:left="360" w:hanging="360"/>
      </w:pPr>
      <w:rPr>
        <w:rFonts w:ascii="Arial" w:hAnsi="Arial" w:cs="Arial" w:hint="default"/>
        <w:b w:val="0"/>
        <w:i w:val="0"/>
        <w:color w:val="000000"/>
        <w:sz w:val="16"/>
        <w:szCs w:val="16"/>
      </w:rPr>
    </w:lvl>
  </w:abstractNum>
  <w:abstractNum w:abstractNumId="71" w15:restartNumberingAfterBreak="0">
    <w:nsid w:val="35F66791"/>
    <w:multiLevelType w:val="hybridMultilevel"/>
    <w:tmpl w:val="EA52E912"/>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35FC4C3B"/>
    <w:multiLevelType w:val="hybridMultilevel"/>
    <w:tmpl w:val="79205230"/>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680011C"/>
    <w:multiLevelType w:val="hybridMultilevel"/>
    <w:tmpl w:val="7B20DEC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36D122C9"/>
    <w:multiLevelType w:val="hybridMultilevel"/>
    <w:tmpl w:val="94087A1A"/>
    <w:lvl w:ilvl="0" w:tplc="474CBC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73D5307"/>
    <w:multiLevelType w:val="hybridMultilevel"/>
    <w:tmpl w:val="ED5CA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794714A"/>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78" w15:restartNumberingAfterBreak="0">
    <w:nsid w:val="38E030E2"/>
    <w:multiLevelType w:val="hybridMultilevel"/>
    <w:tmpl w:val="0A107224"/>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9DD0A80"/>
    <w:multiLevelType w:val="hybridMultilevel"/>
    <w:tmpl w:val="B49E7DE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3A202C0D"/>
    <w:multiLevelType w:val="multilevel"/>
    <w:tmpl w:val="5CC66EA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A865A6F"/>
    <w:multiLevelType w:val="hybridMultilevel"/>
    <w:tmpl w:val="40A8ED3C"/>
    <w:lvl w:ilvl="0" w:tplc="1A6020D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B2E19AC"/>
    <w:multiLevelType w:val="singleLevel"/>
    <w:tmpl w:val="2A10F1F2"/>
    <w:lvl w:ilvl="0">
      <w:start w:val="1"/>
      <w:numFmt w:val="lowerLetter"/>
      <w:lvlText w:val="(%1)"/>
      <w:lvlJc w:val="left"/>
      <w:pPr>
        <w:ind w:left="360" w:hanging="360"/>
      </w:pPr>
      <w:rPr>
        <w:rFonts w:ascii="Arial" w:hAnsi="Arial" w:cs="Arial" w:hint="default"/>
        <w:b w:val="0"/>
        <w:i w:val="0"/>
        <w:color w:val="000000"/>
        <w:sz w:val="16"/>
        <w:szCs w:val="16"/>
      </w:rPr>
    </w:lvl>
  </w:abstractNum>
  <w:abstractNum w:abstractNumId="83" w15:restartNumberingAfterBreak="0">
    <w:nsid w:val="3CA7217F"/>
    <w:multiLevelType w:val="singleLevel"/>
    <w:tmpl w:val="2A10F1F2"/>
    <w:lvl w:ilvl="0">
      <w:start w:val="1"/>
      <w:numFmt w:val="lowerLetter"/>
      <w:lvlText w:val="(%1)"/>
      <w:lvlJc w:val="left"/>
      <w:pPr>
        <w:ind w:left="360" w:hanging="360"/>
      </w:pPr>
      <w:rPr>
        <w:rFonts w:ascii="Arial" w:hAnsi="Arial" w:cs="Arial" w:hint="default"/>
        <w:b w:val="0"/>
        <w:i w:val="0"/>
        <w:color w:val="000000"/>
        <w:sz w:val="16"/>
        <w:szCs w:val="16"/>
      </w:rPr>
    </w:lvl>
  </w:abstractNum>
  <w:abstractNum w:abstractNumId="84" w15:restartNumberingAfterBreak="0">
    <w:nsid w:val="3CE0232A"/>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3FB54629"/>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86" w15:restartNumberingAfterBreak="0">
    <w:nsid w:val="41E93A7B"/>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1FE5F5F"/>
    <w:multiLevelType w:val="hybridMultilevel"/>
    <w:tmpl w:val="B53A1B46"/>
    <w:lvl w:ilvl="0" w:tplc="B8CCE768">
      <w:start w:val="1"/>
      <w:numFmt w:val="bullet"/>
      <w:lvlText w:val=""/>
      <w:lvlJc w:val="left"/>
      <w:pPr>
        <w:ind w:left="360" w:hanging="360"/>
      </w:pPr>
      <w:rPr>
        <w:rFonts w:ascii="Symbol" w:hAnsi="Symbol" w:hint="default"/>
        <w:color w:val="auto"/>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2C0741A"/>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0"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4802A1B"/>
    <w:multiLevelType w:val="hybridMultilevel"/>
    <w:tmpl w:val="5E926CEA"/>
    <w:lvl w:ilvl="0" w:tplc="2CE0D1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508171C"/>
    <w:multiLevelType w:val="hybridMultilevel"/>
    <w:tmpl w:val="904C3F8A"/>
    <w:lvl w:ilvl="0" w:tplc="E8E2B6F4">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45260A45"/>
    <w:multiLevelType w:val="hybridMultilevel"/>
    <w:tmpl w:val="94EA4254"/>
    <w:lvl w:ilvl="0" w:tplc="BB761908">
      <w:start w:val="1"/>
      <w:numFmt w:val="lowerLetter"/>
      <w:lvlText w:val="%1)"/>
      <w:lvlJc w:val="left"/>
      <w:pPr>
        <w:ind w:left="360" w:hanging="360"/>
      </w:pPr>
      <w:rPr>
        <w:b w:val="0"/>
      </w:rPr>
    </w:lvl>
    <w:lvl w:ilvl="1" w:tplc="0C09001B">
      <w:start w:val="1"/>
      <w:numFmt w:val="lowerRoman"/>
      <w:lvlText w:val="%2."/>
      <w:lvlJc w:val="right"/>
      <w:pPr>
        <w:ind w:left="1080" w:hanging="360"/>
      </w:pPr>
    </w:lvl>
    <w:lvl w:ilvl="2" w:tplc="0980C828">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669688D"/>
    <w:multiLevelType w:val="hybridMultilevel"/>
    <w:tmpl w:val="5DAC16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6AD17A9"/>
    <w:multiLevelType w:val="hybridMultilevel"/>
    <w:tmpl w:val="E6CCCEDC"/>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47F37210"/>
    <w:multiLevelType w:val="hybridMultilevel"/>
    <w:tmpl w:val="30E07748"/>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483A1257"/>
    <w:multiLevelType w:val="hybridMultilevel"/>
    <w:tmpl w:val="3D4A9486"/>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8E23FD3"/>
    <w:multiLevelType w:val="hybridMultilevel"/>
    <w:tmpl w:val="8D5C8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ACA74D9"/>
    <w:multiLevelType w:val="hybridMultilevel"/>
    <w:tmpl w:val="1286211A"/>
    <w:lvl w:ilvl="0" w:tplc="371A3886">
      <w:start w:val="1"/>
      <w:numFmt w:val="lowerLetter"/>
      <w:lvlText w:val="(%1)"/>
      <w:lvlJc w:val="left"/>
      <w:pPr>
        <w:ind w:left="360" w:hanging="360"/>
      </w:pPr>
      <w:rPr>
        <w:rFonts w:ascii="Arial" w:hAnsi="Arial" w:cs="Arial" w:hint="default"/>
        <w:i w:val="0"/>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C9A7980"/>
    <w:multiLevelType w:val="hybridMultilevel"/>
    <w:tmpl w:val="DB50105C"/>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4E055B49"/>
    <w:multiLevelType w:val="hybridMultilevel"/>
    <w:tmpl w:val="7FCAFC7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E4A3B0C"/>
    <w:multiLevelType w:val="hybridMultilevel"/>
    <w:tmpl w:val="EB5E1748"/>
    <w:lvl w:ilvl="0" w:tplc="896C63D0">
      <w:start w:val="1"/>
      <w:numFmt w:val="decimal"/>
      <w:lvlText w:val="(%1)"/>
      <w:lvlJc w:val="left"/>
      <w:pPr>
        <w:ind w:left="720" w:hanging="360"/>
      </w:pPr>
      <w:rPr>
        <w:rFonts w:hint="default"/>
      </w:rPr>
    </w:lvl>
    <w:lvl w:ilvl="1" w:tplc="65D4FD96">
      <w:start w:val="1"/>
      <w:numFmt w:val="lowerLetter"/>
      <w:lvlText w:val="(%2)"/>
      <w:lvlJc w:val="left"/>
      <w:pPr>
        <w:ind w:left="1440" w:hanging="360"/>
      </w:pPr>
      <w:rPr>
        <w:rFonts w:ascii="Arial" w:hAnsi="Arial" w:cs="Arial" w:hint="default"/>
        <w:sz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E571A2C"/>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EB52D6B"/>
    <w:multiLevelType w:val="hybridMultilevel"/>
    <w:tmpl w:val="2204666C"/>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EE14A87"/>
    <w:multiLevelType w:val="hybridMultilevel"/>
    <w:tmpl w:val="CB24A8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6" w15:restartNumberingAfterBreak="0">
    <w:nsid w:val="51E51581"/>
    <w:multiLevelType w:val="hybridMultilevel"/>
    <w:tmpl w:val="EF428090"/>
    <w:lvl w:ilvl="0" w:tplc="BB761908">
      <w:start w:val="1"/>
      <w:numFmt w:val="lowerLetter"/>
      <w:lvlText w:val="%1)"/>
      <w:lvlJc w:val="left"/>
      <w:pPr>
        <w:ind w:left="360" w:hanging="360"/>
      </w:pPr>
      <w:rPr>
        <w:b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528213DC"/>
    <w:multiLevelType w:val="multilevel"/>
    <w:tmpl w:val="007A8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3622CD1"/>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564446C5"/>
    <w:multiLevelType w:val="hybridMultilevel"/>
    <w:tmpl w:val="6956A636"/>
    <w:lvl w:ilvl="0" w:tplc="B220E55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577608E6"/>
    <w:multiLevelType w:val="hybridMultilevel"/>
    <w:tmpl w:val="20D62082"/>
    <w:lvl w:ilvl="0" w:tplc="83665CB2">
      <w:start w:val="1"/>
      <w:numFmt w:val="lowerLetter"/>
      <w:lvlText w:val="(%1)"/>
      <w:lvlJc w:val="left"/>
      <w:pPr>
        <w:ind w:left="36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7F77A14"/>
    <w:multiLevelType w:val="hybridMultilevel"/>
    <w:tmpl w:val="24DEC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3" w15:restartNumberingAfterBreak="0">
    <w:nsid w:val="5B0932AF"/>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114" w15:restartNumberingAfterBreak="0">
    <w:nsid w:val="5B5470F7"/>
    <w:multiLevelType w:val="hybridMultilevel"/>
    <w:tmpl w:val="83D27C16"/>
    <w:lvl w:ilvl="0" w:tplc="6C627964">
      <w:start w:val="1"/>
      <w:numFmt w:val="lowerLetter"/>
      <w:lvlText w:val="(%1)"/>
      <w:lvlJc w:val="left"/>
      <w:pPr>
        <w:ind w:left="907" w:hanging="547"/>
      </w:pPr>
      <w:rPr>
        <w:rFonts w:hint="default"/>
        <w:b w:val="0"/>
        <w:i w:val="0"/>
        <w:color w:val="000000"/>
        <w:sz w:val="16"/>
        <w:szCs w:val="16"/>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5" w15:restartNumberingAfterBreak="0">
    <w:nsid w:val="5B66229B"/>
    <w:multiLevelType w:val="hybridMultilevel"/>
    <w:tmpl w:val="C6CAAD0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5C8A5E1F"/>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E937649"/>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F505580"/>
    <w:multiLevelType w:val="hybridMultilevel"/>
    <w:tmpl w:val="CC6A7F8C"/>
    <w:lvl w:ilvl="0" w:tplc="85F21710">
      <w:start w:val="1"/>
      <w:numFmt w:val="decimal"/>
      <w:lvlText w:val="(%1)"/>
      <w:lvlJc w:val="left"/>
      <w:pPr>
        <w:ind w:left="468" w:hanging="361"/>
      </w:pPr>
      <w:rPr>
        <w:rFonts w:ascii="Arial" w:eastAsia="Arial" w:hAnsi="Arial" w:cs="Arial" w:hint="default"/>
        <w:b w:val="0"/>
        <w:bCs w:val="0"/>
        <w:i w:val="0"/>
        <w:iCs w:val="0"/>
        <w:spacing w:val="-1"/>
        <w:w w:val="100"/>
        <w:sz w:val="16"/>
        <w:szCs w:val="16"/>
      </w:rPr>
    </w:lvl>
    <w:lvl w:ilvl="1" w:tplc="38D21CC8">
      <w:numFmt w:val="bullet"/>
      <w:lvlText w:val="•"/>
      <w:lvlJc w:val="left"/>
      <w:pPr>
        <w:ind w:left="668" w:hanging="361"/>
      </w:pPr>
      <w:rPr>
        <w:rFonts w:hint="default"/>
      </w:rPr>
    </w:lvl>
    <w:lvl w:ilvl="2" w:tplc="6CFC958E">
      <w:numFmt w:val="bullet"/>
      <w:lvlText w:val="•"/>
      <w:lvlJc w:val="left"/>
      <w:pPr>
        <w:ind w:left="877" w:hanging="361"/>
      </w:pPr>
      <w:rPr>
        <w:rFonts w:hint="default"/>
      </w:rPr>
    </w:lvl>
    <w:lvl w:ilvl="3" w:tplc="F1C84F70">
      <w:numFmt w:val="bullet"/>
      <w:lvlText w:val="•"/>
      <w:lvlJc w:val="left"/>
      <w:pPr>
        <w:ind w:left="1085" w:hanging="361"/>
      </w:pPr>
      <w:rPr>
        <w:rFonts w:hint="default"/>
      </w:rPr>
    </w:lvl>
    <w:lvl w:ilvl="4" w:tplc="E9C0F65E">
      <w:numFmt w:val="bullet"/>
      <w:lvlText w:val="•"/>
      <w:lvlJc w:val="left"/>
      <w:pPr>
        <w:ind w:left="1294" w:hanging="361"/>
      </w:pPr>
      <w:rPr>
        <w:rFonts w:hint="default"/>
      </w:rPr>
    </w:lvl>
    <w:lvl w:ilvl="5" w:tplc="014C0C92">
      <w:numFmt w:val="bullet"/>
      <w:lvlText w:val="•"/>
      <w:lvlJc w:val="left"/>
      <w:pPr>
        <w:ind w:left="1502" w:hanging="361"/>
      </w:pPr>
      <w:rPr>
        <w:rFonts w:hint="default"/>
      </w:rPr>
    </w:lvl>
    <w:lvl w:ilvl="6" w:tplc="9FC0209E">
      <w:numFmt w:val="bullet"/>
      <w:lvlText w:val="•"/>
      <w:lvlJc w:val="left"/>
      <w:pPr>
        <w:ind w:left="1711" w:hanging="361"/>
      </w:pPr>
      <w:rPr>
        <w:rFonts w:hint="default"/>
      </w:rPr>
    </w:lvl>
    <w:lvl w:ilvl="7" w:tplc="B560BB46">
      <w:numFmt w:val="bullet"/>
      <w:lvlText w:val="•"/>
      <w:lvlJc w:val="left"/>
      <w:pPr>
        <w:ind w:left="1919" w:hanging="361"/>
      </w:pPr>
      <w:rPr>
        <w:rFonts w:hint="default"/>
      </w:rPr>
    </w:lvl>
    <w:lvl w:ilvl="8" w:tplc="05E0C526">
      <w:numFmt w:val="bullet"/>
      <w:lvlText w:val="•"/>
      <w:lvlJc w:val="left"/>
      <w:pPr>
        <w:ind w:left="2128" w:hanging="361"/>
      </w:pPr>
      <w:rPr>
        <w:rFonts w:hint="default"/>
      </w:rPr>
    </w:lvl>
  </w:abstractNum>
  <w:abstractNum w:abstractNumId="119" w15:restartNumberingAfterBreak="0">
    <w:nsid w:val="5F5F7B31"/>
    <w:multiLevelType w:val="hybridMultilevel"/>
    <w:tmpl w:val="948AF934"/>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079566C"/>
    <w:multiLevelType w:val="hybridMultilevel"/>
    <w:tmpl w:val="7C5A029E"/>
    <w:lvl w:ilvl="0" w:tplc="99AA9842">
      <w:start w:val="1"/>
      <w:numFmt w:val="lowerLetter"/>
      <w:lvlText w:val="(%1)"/>
      <w:lvlJc w:val="left"/>
      <w:pPr>
        <w:ind w:left="360" w:hanging="360"/>
      </w:pPr>
      <w:rPr>
        <w:rFonts w:ascii="Arial" w:hAnsi="Arial" w:cs="Arial" w:hint="default"/>
        <w:b w:val="0"/>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1596334"/>
    <w:multiLevelType w:val="multilevel"/>
    <w:tmpl w:val="753AC1FE"/>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
      <w:lvlJc w:val="left"/>
      <w:pPr>
        <w:tabs>
          <w:tab w:val="num" w:pos="567"/>
        </w:tabs>
        <w:ind w:left="567" w:hanging="284"/>
      </w:pPr>
      <w:rPr>
        <w:rFonts w:ascii="Times New Roman" w:hAnsi="Times New Roman" w:cs="Times New Roman"/>
        <w:b w:val="0"/>
        <w:i w:val="0"/>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2" w15:restartNumberingAfterBreak="0">
    <w:nsid w:val="63980B4C"/>
    <w:multiLevelType w:val="hybridMultilevel"/>
    <w:tmpl w:val="E886ECD2"/>
    <w:lvl w:ilvl="0" w:tplc="C1B0128A">
      <w:start w:val="1"/>
      <w:numFmt w:val="lowerLetter"/>
      <w:lvlText w:val="(%1)"/>
      <w:lvlJc w:val="left"/>
      <w:pPr>
        <w:ind w:left="360" w:hanging="360"/>
      </w:pPr>
      <w:rPr>
        <w:rFonts w:ascii="Arial" w:hAnsi="Arial" w:cs="Arial" w:hint="default"/>
        <w:i w:val="0"/>
        <w:color w:val="auto"/>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63CA0D54"/>
    <w:multiLevelType w:val="hybridMultilevel"/>
    <w:tmpl w:val="EAD47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3CF4549"/>
    <w:multiLevelType w:val="hybridMultilevel"/>
    <w:tmpl w:val="C6CAAD0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641718A9"/>
    <w:multiLevelType w:val="hybridMultilevel"/>
    <w:tmpl w:val="930E0918"/>
    <w:lvl w:ilvl="0" w:tplc="37064222">
      <w:start w:val="1"/>
      <w:numFmt w:val="bullet"/>
      <w:lvlText w:val="•"/>
      <w:lvlJc w:val="left"/>
      <w:pPr>
        <w:tabs>
          <w:tab w:val="num" w:pos="720"/>
        </w:tabs>
        <w:ind w:left="720" w:hanging="360"/>
      </w:pPr>
      <w:rPr>
        <w:rFonts w:ascii="Arial" w:hAnsi="Arial" w:hint="default"/>
      </w:rPr>
    </w:lvl>
    <w:lvl w:ilvl="1" w:tplc="907C4DA2">
      <w:numFmt w:val="bullet"/>
      <w:lvlText w:val="•"/>
      <w:lvlJc w:val="left"/>
      <w:pPr>
        <w:tabs>
          <w:tab w:val="num" w:pos="1440"/>
        </w:tabs>
        <w:ind w:left="1440" w:hanging="360"/>
      </w:pPr>
      <w:rPr>
        <w:rFonts w:ascii="Arial" w:hAnsi="Arial" w:hint="default"/>
      </w:rPr>
    </w:lvl>
    <w:lvl w:ilvl="2" w:tplc="D01C7AEA" w:tentative="1">
      <w:start w:val="1"/>
      <w:numFmt w:val="bullet"/>
      <w:lvlText w:val="•"/>
      <w:lvlJc w:val="left"/>
      <w:pPr>
        <w:tabs>
          <w:tab w:val="num" w:pos="2160"/>
        </w:tabs>
        <w:ind w:left="2160" w:hanging="360"/>
      </w:pPr>
      <w:rPr>
        <w:rFonts w:ascii="Arial" w:hAnsi="Arial" w:hint="default"/>
      </w:rPr>
    </w:lvl>
    <w:lvl w:ilvl="3" w:tplc="D77A023A" w:tentative="1">
      <w:start w:val="1"/>
      <w:numFmt w:val="bullet"/>
      <w:lvlText w:val="•"/>
      <w:lvlJc w:val="left"/>
      <w:pPr>
        <w:tabs>
          <w:tab w:val="num" w:pos="2880"/>
        </w:tabs>
        <w:ind w:left="2880" w:hanging="360"/>
      </w:pPr>
      <w:rPr>
        <w:rFonts w:ascii="Arial" w:hAnsi="Arial" w:hint="default"/>
      </w:rPr>
    </w:lvl>
    <w:lvl w:ilvl="4" w:tplc="C84235AA" w:tentative="1">
      <w:start w:val="1"/>
      <w:numFmt w:val="bullet"/>
      <w:lvlText w:val="•"/>
      <w:lvlJc w:val="left"/>
      <w:pPr>
        <w:tabs>
          <w:tab w:val="num" w:pos="3600"/>
        </w:tabs>
        <w:ind w:left="3600" w:hanging="360"/>
      </w:pPr>
      <w:rPr>
        <w:rFonts w:ascii="Arial" w:hAnsi="Arial" w:hint="default"/>
      </w:rPr>
    </w:lvl>
    <w:lvl w:ilvl="5" w:tplc="0C567A3C" w:tentative="1">
      <w:start w:val="1"/>
      <w:numFmt w:val="bullet"/>
      <w:lvlText w:val="•"/>
      <w:lvlJc w:val="left"/>
      <w:pPr>
        <w:tabs>
          <w:tab w:val="num" w:pos="4320"/>
        </w:tabs>
        <w:ind w:left="4320" w:hanging="360"/>
      </w:pPr>
      <w:rPr>
        <w:rFonts w:ascii="Arial" w:hAnsi="Arial" w:hint="default"/>
      </w:rPr>
    </w:lvl>
    <w:lvl w:ilvl="6" w:tplc="E9CCC4DA" w:tentative="1">
      <w:start w:val="1"/>
      <w:numFmt w:val="bullet"/>
      <w:lvlText w:val="•"/>
      <w:lvlJc w:val="left"/>
      <w:pPr>
        <w:tabs>
          <w:tab w:val="num" w:pos="5040"/>
        </w:tabs>
        <w:ind w:left="5040" w:hanging="360"/>
      </w:pPr>
      <w:rPr>
        <w:rFonts w:ascii="Arial" w:hAnsi="Arial" w:hint="default"/>
      </w:rPr>
    </w:lvl>
    <w:lvl w:ilvl="7" w:tplc="7270CCB2" w:tentative="1">
      <w:start w:val="1"/>
      <w:numFmt w:val="bullet"/>
      <w:lvlText w:val="•"/>
      <w:lvlJc w:val="left"/>
      <w:pPr>
        <w:tabs>
          <w:tab w:val="num" w:pos="5760"/>
        </w:tabs>
        <w:ind w:left="5760" w:hanging="360"/>
      </w:pPr>
      <w:rPr>
        <w:rFonts w:ascii="Arial" w:hAnsi="Arial" w:hint="default"/>
      </w:rPr>
    </w:lvl>
    <w:lvl w:ilvl="8" w:tplc="759C6744"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644615FD"/>
    <w:multiLevelType w:val="hybridMultilevel"/>
    <w:tmpl w:val="6C10FB78"/>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64EA206F"/>
    <w:multiLevelType w:val="hybridMultilevel"/>
    <w:tmpl w:val="D67A8486"/>
    <w:lvl w:ilvl="0" w:tplc="052E2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5C92118"/>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661457DC"/>
    <w:multiLevelType w:val="hybridMultilevel"/>
    <w:tmpl w:val="D98EC1C8"/>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671262D9"/>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675C7B9C"/>
    <w:multiLevelType w:val="hybridMultilevel"/>
    <w:tmpl w:val="CE74B32C"/>
    <w:lvl w:ilvl="0" w:tplc="32402BEE">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67FA1D93"/>
    <w:multiLevelType w:val="hybridMultilevel"/>
    <w:tmpl w:val="9A9853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3" w15:restartNumberingAfterBreak="0">
    <w:nsid w:val="681377CC"/>
    <w:multiLevelType w:val="multilevel"/>
    <w:tmpl w:val="581EFE4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84E4490"/>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6" w15:restartNumberingAfterBreak="0">
    <w:nsid w:val="6A1A2CF7"/>
    <w:multiLevelType w:val="hybridMultilevel"/>
    <w:tmpl w:val="94087A1A"/>
    <w:lvl w:ilvl="0" w:tplc="474CBC76">
      <w:start w:val="1"/>
      <w:numFmt w:val="lowerLetter"/>
      <w:lvlText w:val="(%1)"/>
      <w:lvlJc w:val="left"/>
      <w:pPr>
        <w:ind w:left="-351" w:hanging="360"/>
      </w:pPr>
      <w:rPr>
        <w:rFonts w:hint="default"/>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37" w15:restartNumberingAfterBreak="0">
    <w:nsid w:val="6B7E1F27"/>
    <w:multiLevelType w:val="hybridMultilevel"/>
    <w:tmpl w:val="C1B8372E"/>
    <w:lvl w:ilvl="0" w:tplc="617E8F42">
      <w:start w:val="1"/>
      <w:numFmt w:val="decimal"/>
      <w:lvlText w:val="(%1)"/>
      <w:lvlJc w:val="left"/>
      <w:pPr>
        <w:ind w:left="469" w:hanging="361"/>
      </w:pPr>
      <w:rPr>
        <w:rFonts w:ascii="Arial" w:eastAsia="Arial" w:hAnsi="Arial" w:cs="Arial" w:hint="default"/>
        <w:b w:val="0"/>
        <w:bCs w:val="0"/>
        <w:i w:val="0"/>
        <w:iCs w:val="0"/>
        <w:color w:val="auto"/>
        <w:spacing w:val="-1"/>
        <w:w w:val="100"/>
        <w:sz w:val="16"/>
        <w:szCs w:val="16"/>
      </w:rPr>
    </w:lvl>
    <w:lvl w:ilvl="1" w:tplc="3B1E5F26">
      <w:numFmt w:val="bullet"/>
      <w:lvlText w:val="•"/>
      <w:lvlJc w:val="left"/>
      <w:pPr>
        <w:ind w:left="668" w:hanging="361"/>
      </w:pPr>
      <w:rPr>
        <w:rFonts w:hint="default"/>
      </w:rPr>
    </w:lvl>
    <w:lvl w:ilvl="2" w:tplc="BD307A1E">
      <w:numFmt w:val="bullet"/>
      <w:lvlText w:val="•"/>
      <w:lvlJc w:val="left"/>
      <w:pPr>
        <w:ind w:left="877" w:hanging="361"/>
      </w:pPr>
      <w:rPr>
        <w:rFonts w:hint="default"/>
      </w:rPr>
    </w:lvl>
    <w:lvl w:ilvl="3" w:tplc="6B1EEB10">
      <w:numFmt w:val="bullet"/>
      <w:lvlText w:val="•"/>
      <w:lvlJc w:val="left"/>
      <w:pPr>
        <w:ind w:left="1085" w:hanging="361"/>
      </w:pPr>
      <w:rPr>
        <w:rFonts w:hint="default"/>
      </w:rPr>
    </w:lvl>
    <w:lvl w:ilvl="4" w:tplc="497EE7EC">
      <w:numFmt w:val="bullet"/>
      <w:lvlText w:val="•"/>
      <w:lvlJc w:val="left"/>
      <w:pPr>
        <w:ind w:left="1294" w:hanging="361"/>
      </w:pPr>
      <w:rPr>
        <w:rFonts w:hint="default"/>
      </w:rPr>
    </w:lvl>
    <w:lvl w:ilvl="5" w:tplc="FAA641E6">
      <w:numFmt w:val="bullet"/>
      <w:lvlText w:val="•"/>
      <w:lvlJc w:val="left"/>
      <w:pPr>
        <w:ind w:left="1502" w:hanging="361"/>
      </w:pPr>
      <w:rPr>
        <w:rFonts w:hint="default"/>
      </w:rPr>
    </w:lvl>
    <w:lvl w:ilvl="6" w:tplc="8FC4C44C">
      <w:numFmt w:val="bullet"/>
      <w:lvlText w:val="•"/>
      <w:lvlJc w:val="left"/>
      <w:pPr>
        <w:ind w:left="1711" w:hanging="361"/>
      </w:pPr>
      <w:rPr>
        <w:rFonts w:hint="default"/>
      </w:rPr>
    </w:lvl>
    <w:lvl w:ilvl="7" w:tplc="491E8A10">
      <w:numFmt w:val="bullet"/>
      <w:lvlText w:val="•"/>
      <w:lvlJc w:val="left"/>
      <w:pPr>
        <w:ind w:left="1919" w:hanging="361"/>
      </w:pPr>
      <w:rPr>
        <w:rFonts w:hint="default"/>
      </w:rPr>
    </w:lvl>
    <w:lvl w:ilvl="8" w:tplc="1D06BFFE">
      <w:numFmt w:val="bullet"/>
      <w:lvlText w:val="•"/>
      <w:lvlJc w:val="left"/>
      <w:pPr>
        <w:ind w:left="2128" w:hanging="361"/>
      </w:pPr>
      <w:rPr>
        <w:rFonts w:hint="default"/>
      </w:rPr>
    </w:lvl>
  </w:abstractNum>
  <w:abstractNum w:abstractNumId="138" w15:restartNumberingAfterBreak="0">
    <w:nsid w:val="6B973ED1"/>
    <w:multiLevelType w:val="multilevel"/>
    <w:tmpl w:val="1FAEA84C"/>
    <w:lvl w:ilvl="0">
      <w:start w:val="1"/>
      <w:numFmt w:val="decimal"/>
      <w:lvlText w:val="%1"/>
      <w:lvlJc w:val="left"/>
      <w:pPr>
        <w:ind w:left="1125" w:hanging="708"/>
      </w:pPr>
      <w:rPr>
        <w:rFonts w:hint="default"/>
      </w:rPr>
    </w:lvl>
    <w:lvl w:ilvl="1">
      <w:start w:val="1"/>
      <w:numFmt w:val="decimal"/>
      <w:lvlText w:val="%1.%2"/>
      <w:lvlJc w:val="left"/>
      <w:pPr>
        <w:ind w:left="1125" w:hanging="708"/>
      </w:pPr>
      <w:rPr>
        <w:rFonts w:ascii="Arial" w:eastAsia="Arial" w:hAnsi="Arial" w:cs="Arial" w:hint="default"/>
        <w:b/>
        <w:bCs/>
        <w:i w:val="0"/>
        <w:iCs w:val="0"/>
        <w:spacing w:val="-1"/>
        <w:w w:val="100"/>
        <w:sz w:val="22"/>
        <w:szCs w:val="22"/>
      </w:rPr>
    </w:lvl>
    <w:lvl w:ilvl="2">
      <w:numFmt w:val="bullet"/>
      <w:lvlText w:val=""/>
      <w:lvlJc w:val="left"/>
      <w:pPr>
        <w:ind w:left="1190" w:hanging="360"/>
      </w:pPr>
      <w:rPr>
        <w:rFonts w:ascii="Symbol" w:eastAsia="Symbol" w:hAnsi="Symbol" w:cs="Symbol" w:hint="default"/>
        <w:b w:val="0"/>
        <w:bCs w:val="0"/>
        <w:i w:val="0"/>
        <w:iCs w:val="0"/>
        <w:w w:val="99"/>
        <w:sz w:val="20"/>
        <w:szCs w:val="20"/>
      </w:rPr>
    </w:lvl>
    <w:lvl w:ilvl="3">
      <w:numFmt w:val="bullet"/>
      <w:lvlText w:val="•"/>
      <w:lvlJc w:val="left"/>
      <w:pPr>
        <w:ind w:left="2832" w:hanging="360"/>
      </w:pPr>
      <w:rPr>
        <w:rFonts w:hint="default"/>
      </w:rPr>
    </w:lvl>
    <w:lvl w:ilvl="4">
      <w:numFmt w:val="bullet"/>
      <w:lvlText w:val="•"/>
      <w:lvlJc w:val="left"/>
      <w:pPr>
        <w:ind w:left="3648" w:hanging="360"/>
      </w:pPr>
      <w:rPr>
        <w:rFonts w:hint="default"/>
      </w:rPr>
    </w:lvl>
    <w:lvl w:ilvl="5">
      <w:numFmt w:val="bullet"/>
      <w:lvlText w:val="•"/>
      <w:lvlJc w:val="left"/>
      <w:pPr>
        <w:ind w:left="4465" w:hanging="360"/>
      </w:pPr>
      <w:rPr>
        <w:rFonts w:hint="default"/>
      </w:rPr>
    </w:lvl>
    <w:lvl w:ilvl="6">
      <w:numFmt w:val="bullet"/>
      <w:lvlText w:val="•"/>
      <w:lvlJc w:val="left"/>
      <w:pPr>
        <w:ind w:left="5281" w:hanging="360"/>
      </w:pPr>
      <w:rPr>
        <w:rFonts w:hint="default"/>
      </w:rPr>
    </w:lvl>
    <w:lvl w:ilvl="7">
      <w:numFmt w:val="bullet"/>
      <w:lvlText w:val="•"/>
      <w:lvlJc w:val="left"/>
      <w:pPr>
        <w:ind w:left="6097" w:hanging="360"/>
      </w:pPr>
      <w:rPr>
        <w:rFonts w:hint="default"/>
      </w:rPr>
    </w:lvl>
    <w:lvl w:ilvl="8">
      <w:numFmt w:val="bullet"/>
      <w:lvlText w:val="•"/>
      <w:lvlJc w:val="left"/>
      <w:pPr>
        <w:ind w:left="6913" w:hanging="360"/>
      </w:pPr>
      <w:rPr>
        <w:rFonts w:hint="default"/>
      </w:rPr>
    </w:lvl>
  </w:abstractNum>
  <w:abstractNum w:abstractNumId="139" w15:restartNumberingAfterBreak="0">
    <w:nsid w:val="6BB552BB"/>
    <w:multiLevelType w:val="hybridMultilevel"/>
    <w:tmpl w:val="04E66EE0"/>
    <w:lvl w:ilvl="0" w:tplc="1A6020DE">
      <w:start w:val="1"/>
      <w:numFmt w:val="bullet"/>
      <w:lvlText w:val=""/>
      <w:lvlJc w:val="left"/>
      <w:pPr>
        <w:ind w:left="2145" w:hanging="360"/>
      </w:pPr>
      <w:rPr>
        <w:rFonts w:ascii="Symbol" w:hAnsi="Symbol" w:hint="default"/>
        <w:sz w:val="18"/>
        <w:szCs w:val="18"/>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40" w15:restartNumberingAfterBreak="0">
    <w:nsid w:val="6CC74FCC"/>
    <w:multiLevelType w:val="hybridMultilevel"/>
    <w:tmpl w:val="1CA8B2A2"/>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DBD3F7E"/>
    <w:multiLevelType w:val="hybridMultilevel"/>
    <w:tmpl w:val="9B049502"/>
    <w:lvl w:ilvl="0" w:tplc="F0E04166">
      <w:start w:val="1"/>
      <w:numFmt w:val="decimal"/>
      <w:lvlText w:val="(%1)"/>
      <w:lvlJc w:val="left"/>
      <w:pPr>
        <w:ind w:left="469" w:hanging="361"/>
      </w:pPr>
      <w:rPr>
        <w:rFonts w:ascii="Arial" w:eastAsia="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142" w15:restartNumberingAfterBreak="0">
    <w:nsid w:val="6EDD70CB"/>
    <w:multiLevelType w:val="hybridMultilevel"/>
    <w:tmpl w:val="94087A1A"/>
    <w:lvl w:ilvl="0" w:tplc="474CBC76">
      <w:start w:val="1"/>
      <w:numFmt w:val="lowerLetter"/>
      <w:lvlText w:val="(%1)"/>
      <w:lvlJc w:val="left"/>
      <w:pPr>
        <w:ind w:left="-351" w:hanging="360"/>
      </w:pPr>
      <w:rPr>
        <w:rFonts w:hint="default"/>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4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72E20886"/>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5" w15:restartNumberingAfterBreak="0">
    <w:nsid w:val="744B3461"/>
    <w:multiLevelType w:val="hybridMultilevel"/>
    <w:tmpl w:val="432EA09C"/>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4761A6F"/>
    <w:multiLevelType w:val="hybridMultilevel"/>
    <w:tmpl w:val="805CEC06"/>
    <w:lvl w:ilvl="0" w:tplc="1C761EEA">
      <w:start w:val="1"/>
      <w:numFmt w:val="decimal"/>
      <w:lvlText w:val="(%1)"/>
      <w:lvlJc w:val="left"/>
      <w:pPr>
        <w:ind w:left="468" w:hanging="361"/>
      </w:pPr>
      <w:rPr>
        <w:rFonts w:ascii="Arial" w:eastAsia="Arial" w:hAnsi="Arial" w:cs="Arial" w:hint="default"/>
        <w:b w:val="0"/>
        <w:bCs w:val="0"/>
        <w:i w:val="0"/>
        <w:iCs w:val="0"/>
        <w:spacing w:val="-1"/>
        <w:w w:val="100"/>
        <w:sz w:val="16"/>
        <w:szCs w:val="16"/>
      </w:rPr>
    </w:lvl>
    <w:lvl w:ilvl="1" w:tplc="38D21CC8">
      <w:numFmt w:val="bullet"/>
      <w:lvlText w:val="•"/>
      <w:lvlJc w:val="left"/>
      <w:pPr>
        <w:ind w:left="668" w:hanging="361"/>
      </w:pPr>
      <w:rPr>
        <w:rFonts w:hint="default"/>
      </w:rPr>
    </w:lvl>
    <w:lvl w:ilvl="2" w:tplc="6CFC958E">
      <w:numFmt w:val="bullet"/>
      <w:lvlText w:val="•"/>
      <w:lvlJc w:val="left"/>
      <w:pPr>
        <w:ind w:left="877" w:hanging="361"/>
      </w:pPr>
      <w:rPr>
        <w:rFonts w:hint="default"/>
      </w:rPr>
    </w:lvl>
    <w:lvl w:ilvl="3" w:tplc="F1C84F70">
      <w:numFmt w:val="bullet"/>
      <w:lvlText w:val="•"/>
      <w:lvlJc w:val="left"/>
      <w:pPr>
        <w:ind w:left="1085" w:hanging="361"/>
      </w:pPr>
      <w:rPr>
        <w:rFonts w:hint="default"/>
      </w:rPr>
    </w:lvl>
    <w:lvl w:ilvl="4" w:tplc="E9C0F65E">
      <w:numFmt w:val="bullet"/>
      <w:lvlText w:val="•"/>
      <w:lvlJc w:val="left"/>
      <w:pPr>
        <w:ind w:left="1294" w:hanging="361"/>
      </w:pPr>
      <w:rPr>
        <w:rFonts w:hint="default"/>
      </w:rPr>
    </w:lvl>
    <w:lvl w:ilvl="5" w:tplc="014C0C92">
      <w:numFmt w:val="bullet"/>
      <w:lvlText w:val="•"/>
      <w:lvlJc w:val="left"/>
      <w:pPr>
        <w:ind w:left="1502" w:hanging="361"/>
      </w:pPr>
      <w:rPr>
        <w:rFonts w:hint="default"/>
      </w:rPr>
    </w:lvl>
    <w:lvl w:ilvl="6" w:tplc="9FC0209E">
      <w:numFmt w:val="bullet"/>
      <w:lvlText w:val="•"/>
      <w:lvlJc w:val="left"/>
      <w:pPr>
        <w:ind w:left="1711" w:hanging="361"/>
      </w:pPr>
      <w:rPr>
        <w:rFonts w:hint="default"/>
      </w:rPr>
    </w:lvl>
    <w:lvl w:ilvl="7" w:tplc="B560BB46">
      <w:numFmt w:val="bullet"/>
      <w:lvlText w:val="•"/>
      <w:lvlJc w:val="left"/>
      <w:pPr>
        <w:ind w:left="1919" w:hanging="361"/>
      </w:pPr>
      <w:rPr>
        <w:rFonts w:hint="default"/>
      </w:rPr>
    </w:lvl>
    <w:lvl w:ilvl="8" w:tplc="05E0C526">
      <w:numFmt w:val="bullet"/>
      <w:lvlText w:val="•"/>
      <w:lvlJc w:val="left"/>
      <w:pPr>
        <w:ind w:left="2128" w:hanging="361"/>
      </w:pPr>
      <w:rPr>
        <w:rFonts w:hint="default"/>
      </w:rPr>
    </w:lvl>
  </w:abstractNum>
  <w:abstractNum w:abstractNumId="147"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8" w15:restartNumberingAfterBreak="0">
    <w:nsid w:val="753D660B"/>
    <w:multiLevelType w:val="hybridMultilevel"/>
    <w:tmpl w:val="94087A1A"/>
    <w:lvl w:ilvl="0" w:tplc="474CBC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75434C8B"/>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75481857"/>
    <w:multiLevelType w:val="singleLevel"/>
    <w:tmpl w:val="2A10F1F2"/>
    <w:lvl w:ilvl="0">
      <w:start w:val="1"/>
      <w:numFmt w:val="lowerLetter"/>
      <w:lvlText w:val="(%1)"/>
      <w:lvlJc w:val="left"/>
      <w:pPr>
        <w:ind w:left="360" w:hanging="360"/>
      </w:pPr>
      <w:rPr>
        <w:rFonts w:ascii="Arial" w:hAnsi="Arial" w:cs="Arial" w:hint="default"/>
        <w:b w:val="0"/>
        <w:i w:val="0"/>
        <w:color w:val="000000"/>
        <w:sz w:val="16"/>
        <w:szCs w:val="16"/>
      </w:rPr>
    </w:lvl>
  </w:abstractNum>
  <w:abstractNum w:abstractNumId="151" w15:restartNumberingAfterBreak="0">
    <w:nsid w:val="75DC59D1"/>
    <w:multiLevelType w:val="multilevel"/>
    <w:tmpl w:val="D870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5FC0C1E"/>
    <w:multiLevelType w:val="hybridMultilevel"/>
    <w:tmpl w:val="FA1ED3A8"/>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770559EF"/>
    <w:multiLevelType w:val="hybridMultilevel"/>
    <w:tmpl w:val="E81C33FA"/>
    <w:lvl w:ilvl="0" w:tplc="54FA501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4" w15:restartNumberingAfterBreak="0">
    <w:nsid w:val="771A6944"/>
    <w:multiLevelType w:val="hybridMultilevel"/>
    <w:tmpl w:val="5C7C791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5" w15:restartNumberingAfterBreak="0">
    <w:nsid w:val="779B3C41"/>
    <w:multiLevelType w:val="hybridMultilevel"/>
    <w:tmpl w:val="8CA87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91029A4"/>
    <w:multiLevelType w:val="hybridMultilevel"/>
    <w:tmpl w:val="94087A1A"/>
    <w:lvl w:ilvl="0" w:tplc="474CBC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7" w15:restartNumberingAfterBreak="0">
    <w:nsid w:val="7B77480E"/>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158" w15:restartNumberingAfterBreak="0">
    <w:nsid w:val="7E7345DB"/>
    <w:multiLevelType w:val="hybridMultilevel"/>
    <w:tmpl w:val="6EBCA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9" w15:restartNumberingAfterBreak="0">
    <w:nsid w:val="7F2162D3"/>
    <w:multiLevelType w:val="hybridMultilevel"/>
    <w:tmpl w:val="FED0FC8A"/>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FA35393"/>
    <w:multiLevelType w:val="hybridMultilevel"/>
    <w:tmpl w:val="6082C34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FA82472"/>
    <w:multiLevelType w:val="hybridMultilevel"/>
    <w:tmpl w:val="418AAD4E"/>
    <w:lvl w:ilvl="0" w:tplc="0FBE45EE">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9"/>
  </w:num>
  <w:num w:numId="2">
    <w:abstractNumId w:val="25"/>
  </w:num>
  <w:num w:numId="3">
    <w:abstractNumId w:val="135"/>
  </w:num>
  <w:num w:numId="4">
    <w:abstractNumId w:val="147"/>
  </w:num>
  <w:num w:numId="5">
    <w:abstractNumId w:val="61"/>
  </w:num>
  <w:num w:numId="6">
    <w:abstractNumId w:val="112"/>
  </w:num>
  <w:num w:numId="7">
    <w:abstractNumId w:val="82"/>
    <w:lvlOverride w:ilvl="0">
      <w:startOverride w:val="1"/>
    </w:lvlOverride>
  </w:num>
  <w:num w:numId="8">
    <w:abstractNumId w:val="54"/>
  </w:num>
  <w:num w:numId="9">
    <w:abstractNumId w:val="88"/>
  </w:num>
  <w:num w:numId="10">
    <w:abstractNumId w:val="7"/>
  </w:num>
  <w:num w:numId="11">
    <w:abstractNumId w:val="76"/>
  </w:num>
  <w:num w:numId="12">
    <w:abstractNumId w:val="123"/>
  </w:num>
  <w:num w:numId="13">
    <w:abstractNumId w:val="32"/>
  </w:num>
  <w:num w:numId="14">
    <w:abstractNumId w:val="82"/>
    <w:lvlOverride w:ilvl="0">
      <w:startOverride w:val="1"/>
    </w:lvlOverride>
  </w:num>
  <w:num w:numId="15">
    <w:abstractNumId w:val="82"/>
    <w:lvlOverride w:ilvl="0">
      <w:startOverride w:val="1"/>
    </w:lvlOverride>
  </w:num>
  <w:num w:numId="16">
    <w:abstractNumId w:val="82"/>
    <w:lvlOverride w:ilvl="0">
      <w:startOverride w:val="1"/>
    </w:lvlOverride>
  </w:num>
  <w:num w:numId="17">
    <w:abstractNumId w:val="82"/>
    <w:lvlOverride w:ilvl="0">
      <w:startOverride w:val="1"/>
    </w:lvlOverride>
  </w:num>
  <w:num w:numId="18">
    <w:abstractNumId w:val="3"/>
  </w:num>
  <w:num w:numId="19">
    <w:abstractNumId w:val="82"/>
    <w:lvlOverride w:ilvl="0">
      <w:startOverride w:val="1"/>
    </w:lvlOverride>
  </w:num>
  <w:num w:numId="20">
    <w:abstractNumId w:val="82"/>
    <w:lvlOverride w:ilvl="0">
      <w:startOverride w:val="1"/>
    </w:lvlOverride>
  </w:num>
  <w:num w:numId="21">
    <w:abstractNumId w:val="82"/>
    <w:lvlOverride w:ilvl="0">
      <w:startOverride w:val="1"/>
    </w:lvlOverride>
  </w:num>
  <w:num w:numId="22">
    <w:abstractNumId w:val="82"/>
    <w:lvlOverride w:ilvl="0">
      <w:startOverride w:val="1"/>
    </w:lvlOverride>
  </w:num>
  <w:num w:numId="23">
    <w:abstractNumId w:val="82"/>
    <w:lvlOverride w:ilvl="0">
      <w:startOverride w:val="1"/>
    </w:lvlOverride>
  </w:num>
  <w:num w:numId="24">
    <w:abstractNumId w:val="1"/>
  </w:num>
  <w:num w:numId="25">
    <w:abstractNumId w:val="30"/>
  </w:num>
  <w:num w:numId="26">
    <w:abstractNumId w:val="97"/>
  </w:num>
  <w:num w:numId="27">
    <w:abstractNumId w:val="0"/>
  </w:num>
  <w:num w:numId="28">
    <w:abstractNumId w:val="93"/>
  </w:num>
  <w:num w:numId="29">
    <w:abstractNumId w:val="106"/>
  </w:num>
  <w:num w:numId="30">
    <w:abstractNumId w:val="101"/>
  </w:num>
  <w:num w:numId="31">
    <w:abstractNumId w:val="56"/>
  </w:num>
  <w:num w:numId="32">
    <w:abstractNumId w:val="109"/>
  </w:num>
  <w:num w:numId="33">
    <w:abstractNumId w:val="18"/>
  </w:num>
  <w:num w:numId="34">
    <w:abstractNumId w:val="122"/>
  </w:num>
  <w:num w:numId="35">
    <w:abstractNumId w:val="133"/>
  </w:num>
  <w:num w:numId="36">
    <w:abstractNumId w:val="64"/>
  </w:num>
  <w:num w:numId="37">
    <w:abstractNumId w:val="12"/>
  </w:num>
  <w:num w:numId="38">
    <w:abstractNumId w:val="144"/>
  </w:num>
  <w:num w:numId="39">
    <w:abstractNumId w:val="117"/>
  </w:num>
  <w:num w:numId="40">
    <w:abstractNumId w:val="2"/>
  </w:num>
  <w:num w:numId="41">
    <w:abstractNumId w:val="111"/>
  </w:num>
  <w:num w:numId="42">
    <w:abstractNumId w:val="50"/>
  </w:num>
  <w:num w:numId="43">
    <w:abstractNumId w:val="116"/>
  </w:num>
  <w:num w:numId="44">
    <w:abstractNumId w:val="86"/>
  </w:num>
  <w:num w:numId="45">
    <w:abstractNumId w:val="66"/>
  </w:num>
  <w:num w:numId="46">
    <w:abstractNumId w:val="82"/>
    <w:lvlOverride w:ilvl="0">
      <w:startOverride w:val="1"/>
    </w:lvlOverride>
  </w:num>
  <w:num w:numId="47">
    <w:abstractNumId w:val="82"/>
    <w:lvlOverride w:ilvl="0">
      <w:startOverride w:val="1"/>
    </w:lvlOverride>
  </w:num>
  <w:num w:numId="48">
    <w:abstractNumId w:val="82"/>
    <w:lvlOverride w:ilvl="0">
      <w:startOverride w:val="1"/>
    </w:lvlOverride>
  </w:num>
  <w:num w:numId="49">
    <w:abstractNumId w:val="82"/>
    <w:lvlOverride w:ilvl="0">
      <w:startOverride w:val="1"/>
    </w:lvlOverride>
  </w:num>
  <w:num w:numId="50">
    <w:abstractNumId w:val="15"/>
  </w:num>
  <w:num w:numId="51">
    <w:abstractNumId w:val="38"/>
  </w:num>
  <w:num w:numId="52">
    <w:abstractNumId w:val="82"/>
    <w:lvlOverride w:ilvl="0">
      <w:startOverride w:val="1"/>
    </w:lvlOverride>
  </w:num>
  <w:num w:numId="53">
    <w:abstractNumId w:val="82"/>
    <w:lvlOverride w:ilvl="0">
      <w:startOverride w:val="1"/>
    </w:lvlOverride>
  </w:num>
  <w:num w:numId="54">
    <w:abstractNumId w:val="82"/>
    <w:lvlOverride w:ilvl="0">
      <w:startOverride w:val="1"/>
    </w:lvlOverride>
  </w:num>
  <w:num w:numId="55">
    <w:abstractNumId w:val="138"/>
  </w:num>
  <w:num w:numId="56">
    <w:abstractNumId w:val="55"/>
  </w:num>
  <w:num w:numId="57">
    <w:abstractNumId w:val="98"/>
  </w:num>
  <w:num w:numId="58">
    <w:abstractNumId w:val="37"/>
  </w:num>
  <w:num w:numId="59">
    <w:abstractNumId w:val="137"/>
  </w:num>
  <w:num w:numId="60">
    <w:abstractNumId w:val="118"/>
  </w:num>
  <w:num w:numId="61">
    <w:abstractNumId w:val="141"/>
  </w:num>
  <w:num w:numId="62">
    <w:abstractNumId w:val="67"/>
  </w:num>
  <w:num w:numId="63">
    <w:abstractNumId w:val="146"/>
  </w:num>
  <w:num w:numId="64">
    <w:abstractNumId w:val="42"/>
  </w:num>
  <w:num w:numId="65">
    <w:abstractNumId w:val="77"/>
  </w:num>
  <w:num w:numId="66">
    <w:abstractNumId w:val="113"/>
  </w:num>
  <w:num w:numId="67">
    <w:abstractNumId w:val="9"/>
  </w:num>
  <w:num w:numId="68">
    <w:abstractNumId w:val="85"/>
  </w:num>
  <w:num w:numId="69">
    <w:abstractNumId w:val="157"/>
  </w:num>
  <w:num w:numId="70">
    <w:abstractNumId w:val="40"/>
  </w:num>
  <w:num w:numId="71">
    <w:abstractNumId w:val="22"/>
  </w:num>
  <w:num w:numId="72">
    <w:abstractNumId w:val="52"/>
  </w:num>
  <w:num w:numId="73">
    <w:abstractNumId w:val="91"/>
  </w:num>
  <w:num w:numId="74">
    <w:abstractNumId w:val="29"/>
  </w:num>
  <w:num w:numId="75">
    <w:abstractNumId w:val="102"/>
  </w:num>
  <w:num w:numId="76">
    <w:abstractNumId w:val="45"/>
  </w:num>
  <w:num w:numId="77">
    <w:abstractNumId w:val="58"/>
  </w:num>
  <w:num w:numId="78">
    <w:abstractNumId w:val="158"/>
  </w:num>
  <w:num w:numId="79">
    <w:abstractNumId w:val="11"/>
  </w:num>
  <w:num w:numId="80">
    <w:abstractNumId w:val="120"/>
  </w:num>
  <w:num w:numId="81">
    <w:abstractNumId w:val="153"/>
  </w:num>
  <w:num w:numId="82">
    <w:abstractNumId w:val="82"/>
    <w:lvlOverride w:ilvl="0">
      <w:startOverride w:val="1"/>
    </w:lvlOverride>
  </w:num>
  <w:num w:numId="83">
    <w:abstractNumId w:val="82"/>
    <w:lvlOverride w:ilvl="0">
      <w:startOverride w:val="1"/>
    </w:lvlOverride>
  </w:num>
  <w:num w:numId="84">
    <w:abstractNumId w:val="80"/>
  </w:num>
  <w:num w:numId="85">
    <w:abstractNumId w:val="62"/>
  </w:num>
  <w:num w:numId="86">
    <w:abstractNumId w:val="41"/>
  </w:num>
  <w:num w:numId="87">
    <w:abstractNumId w:val="104"/>
  </w:num>
  <w:num w:numId="88">
    <w:abstractNumId w:val="57"/>
  </w:num>
  <w:num w:numId="89">
    <w:abstractNumId w:val="115"/>
  </w:num>
  <w:num w:numId="90">
    <w:abstractNumId w:val="124"/>
  </w:num>
  <w:num w:numId="91">
    <w:abstractNumId w:val="44"/>
  </w:num>
  <w:num w:numId="92">
    <w:abstractNumId w:val="23"/>
  </w:num>
  <w:num w:numId="93">
    <w:abstractNumId w:val="59"/>
  </w:num>
  <w:num w:numId="94">
    <w:abstractNumId w:val="139"/>
  </w:num>
  <w:num w:numId="95">
    <w:abstractNumId w:val="14"/>
  </w:num>
  <w:num w:numId="96">
    <w:abstractNumId w:val="81"/>
  </w:num>
  <w:num w:numId="97">
    <w:abstractNumId w:val="82"/>
    <w:lvlOverride w:ilvl="0">
      <w:startOverride w:val="1"/>
    </w:lvlOverride>
  </w:num>
  <w:num w:numId="98">
    <w:abstractNumId w:val="82"/>
    <w:lvlOverride w:ilvl="0">
      <w:startOverride w:val="1"/>
    </w:lvlOverride>
  </w:num>
  <w:num w:numId="99">
    <w:abstractNumId w:val="82"/>
    <w:lvlOverride w:ilvl="0">
      <w:startOverride w:val="1"/>
    </w:lvlOverride>
  </w:num>
  <w:num w:numId="100">
    <w:abstractNumId w:val="82"/>
    <w:lvlOverride w:ilvl="0">
      <w:startOverride w:val="1"/>
    </w:lvlOverride>
  </w:num>
  <w:num w:numId="101">
    <w:abstractNumId w:val="65"/>
  </w:num>
  <w:num w:numId="102">
    <w:abstractNumId w:val="95"/>
  </w:num>
  <w:num w:numId="103">
    <w:abstractNumId w:val="71"/>
  </w:num>
  <w:num w:numId="104">
    <w:abstractNumId w:val="129"/>
  </w:num>
  <w:num w:numId="105">
    <w:abstractNumId w:val="99"/>
  </w:num>
  <w:num w:numId="106">
    <w:abstractNumId w:val="79"/>
  </w:num>
  <w:num w:numId="107">
    <w:abstractNumId w:val="8"/>
  </w:num>
  <w:num w:numId="108">
    <w:abstractNumId w:val="87"/>
  </w:num>
  <w:num w:numId="109">
    <w:abstractNumId w:val="161"/>
  </w:num>
  <w:num w:numId="110">
    <w:abstractNumId w:val="49"/>
  </w:num>
  <w:num w:numId="111">
    <w:abstractNumId w:val="82"/>
    <w:lvlOverride w:ilvl="0">
      <w:startOverride w:val="1"/>
    </w:lvlOverride>
  </w:num>
  <w:num w:numId="112">
    <w:abstractNumId w:val="82"/>
    <w:lvlOverride w:ilvl="0">
      <w:startOverride w:val="1"/>
    </w:lvlOverride>
  </w:num>
  <w:num w:numId="113">
    <w:abstractNumId w:val="82"/>
    <w:lvlOverride w:ilvl="0">
      <w:startOverride w:val="1"/>
    </w:lvlOverride>
  </w:num>
  <w:num w:numId="114">
    <w:abstractNumId w:val="47"/>
  </w:num>
  <w:num w:numId="115">
    <w:abstractNumId w:val="17"/>
  </w:num>
  <w:num w:numId="116">
    <w:abstractNumId w:val="51"/>
  </w:num>
  <w:num w:numId="117">
    <w:abstractNumId w:val="82"/>
    <w:lvlOverride w:ilvl="0">
      <w:startOverride w:val="1"/>
    </w:lvlOverride>
  </w:num>
  <w:num w:numId="118">
    <w:abstractNumId w:val="82"/>
    <w:lvlOverride w:ilvl="0">
      <w:startOverride w:val="1"/>
    </w:lvlOverride>
  </w:num>
  <w:num w:numId="119">
    <w:abstractNumId w:val="82"/>
    <w:lvlOverride w:ilvl="0">
      <w:startOverride w:val="1"/>
    </w:lvlOverride>
  </w:num>
  <w:num w:numId="120">
    <w:abstractNumId w:val="82"/>
    <w:lvlOverride w:ilvl="0">
      <w:startOverride w:val="1"/>
    </w:lvlOverride>
  </w:num>
  <w:num w:numId="121">
    <w:abstractNumId w:val="84"/>
  </w:num>
  <w:num w:numId="122">
    <w:abstractNumId w:val="82"/>
    <w:lvlOverride w:ilvl="0">
      <w:startOverride w:val="1"/>
    </w:lvlOverride>
  </w:num>
  <w:num w:numId="123">
    <w:abstractNumId w:val="82"/>
    <w:lvlOverride w:ilvl="0">
      <w:startOverride w:val="1"/>
    </w:lvlOverride>
  </w:num>
  <w:num w:numId="124">
    <w:abstractNumId w:val="82"/>
    <w:lvlOverride w:ilvl="0">
      <w:startOverride w:val="1"/>
    </w:lvlOverride>
  </w:num>
  <w:num w:numId="125">
    <w:abstractNumId w:val="82"/>
    <w:lvlOverride w:ilvl="0">
      <w:startOverride w:val="1"/>
    </w:lvlOverride>
  </w:num>
  <w:num w:numId="126">
    <w:abstractNumId w:val="48"/>
  </w:num>
  <w:num w:numId="127">
    <w:abstractNumId w:val="108"/>
  </w:num>
  <w:num w:numId="128">
    <w:abstractNumId w:val="82"/>
    <w:lvlOverride w:ilvl="0">
      <w:startOverride w:val="1"/>
    </w:lvlOverride>
  </w:num>
  <w:num w:numId="129">
    <w:abstractNumId w:val="149"/>
  </w:num>
  <w:num w:numId="130">
    <w:abstractNumId w:val="82"/>
    <w:lvlOverride w:ilvl="0">
      <w:startOverride w:val="1"/>
    </w:lvlOverride>
  </w:num>
  <w:num w:numId="131">
    <w:abstractNumId w:val="128"/>
  </w:num>
  <w:num w:numId="132">
    <w:abstractNumId w:val="5"/>
  </w:num>
  <w:num w:numId="133">
    <w:abstractNumId w:val="82"/>
    <w:lvlOverride w:ilvl="0">
      <w:startOverride w:val="1"/>
    </w:lvlOverride>
  </w:num>
  <w:num w:numId="134">
    <w:abstractNumId w:val="134"/>
  </w:num>
  <w:num w:numId="135">
    <w:abstractNumId w:val="82"/>
    <w:lvlOverride w:ilvl="0">
      <w:startOverride w:val="1"/>
    </w:lvlOverride>
  </w:num>
  <w:num w:numId="136">
    <w:abstractNumId w:val="82"/>
    <w:lvlOverride w:ilvl="0">
      <w:startOverride w:val="1"/>
    </w:lvlOverride>
  </w:num>
  <w:num w:numId="137">
    <w:abstractNumId w:val="43"/>
  </w:num>
  <w:num w:numId="138">
    <w:abstractNumId w:val="107"/>
  </w:num>
  <w:num w:numId="139">
    <w:abstractNumId w:val="160"/>
  </w:num>
  <w:num w:numId="140">
    <w:abstractNumId w:val="82"/>
    <w:lvlOverride w:ilvl="0">
      <w:startOverride w:val="1"/>
    </w:lvlOverride>
  </w:num>
  <w:num w:numId="141">
    <w:abstractNumId w:val="46"/>
  </w:num>
  <w:num w:numId="142">
    <w:abstractNumId w:val="82"/>
    <w:lvlOverride w:ilvl="0">
      <w:startOverride w:val="1"/>
    </w:lvlOverride>
  </w:num>
  <w:num w:numId="143">
    <w:abstractNumId w:val="82"/>
    <w:lvlOverride w:ilvl="0">
      <w:startOverride w:val="1"/>
    </w:lvlOverride>
  </w:num>
  <w:num w:numId="144">
    <w:abstractNumId w:val="82"/>
    <w:lvlOverride w:ilvl="0">
      <w:startOverride w:val="1"/>
    </w:lvlOverride>
  </w:num>
  <w:num w:numId="145">
    <w:abstractNumId w:val="82"/>
    <w:lvlOverride w:ilvl="0">
      <w:startOverride w:val="1"/>
    </w:lvlOverride>
  </w:num>
  <w:num w:numId="146">
    <w:abstractNumId w:val="121"/>
  </w:num>
  <w:num w:numId="147">
    <w:abstractNumId w:val="151"/>
  </w:num>
  <w:num w:numId="148">
    <w:abstractNumId w:val="82"/>
    <w:lvlOverride w:ilvl="0">
      <w:startOverride w:val="1"/>
    </w:lvlOverride>
  </w:num>
  <w:num w:numId="149">
    <w:abstractNumId w:val="82"/>
    <w:lvlOverride w:ilvl="0">
      <w:startOverride w:val="1"/>
    </w:lvlOverride>
  </w:num>
  <w:num w:numId="150">
    <w:abstractNumId w:val="130"/>
  </w:num>
  <w:num w:numId="151">
    <w:abstractNumId w:val="82"/>
    <w:lvlOverride w:ilvl="0">
      <w:startOverride w:val="1"/>
    </w:lvlOverride>
  </w:num>
  <w:num w:numId="152">
    <w:abstractNumId w:val="82"/>
    <w:lvlOverride w:ilvl="0">
      <w:startOverride w:val="1"/>
    </w:lvlOverride>
  </w:num>
  <w:num w:numId="153">
    <w:abstractNumId w:val="82"/>
    <w:lvlOverride w:ilvl="0">
      <w:startOverride w:val="1"/>
    </w:lvlOverride>
  </w:num>
  <w:num w:numId="154">
    <w:abstractNumId w:val="82"/>
    <w:lvlOverride w:ilvl="0">
      <w:startOverride w:val="1"/>
    </w:lvlOverride>
  </w:num>
  <w:num w:numId="155">
    <w:abstractNumId w:val="13"/>
  </w:num>
  <w:num w:numId="156">
    <w:abstractNumId w:val="159"/>
  </w:num>
  <w:num w:numId="157">
    <w:abstractNumId w:val="10"/>
  </w:num>
  <w:num w:numId="158">
    <w:abstractNumId w:val="94"/>
  </w:num>
  <w:num w:numId="159">
    <w:abstractNumId w:val="140"/>
  </w:num>
  <w:num w:numId="160">
    <w:abstractNumId w:val="19"/>
  </w:num>
  <w:num w:numId="161">
    <w:abstractNumId w:val="72"/>
  </w:num>
  <w:num w:numId="162">
    <w:abstractNumId w:val="152"/>
  </w:num>
  <w:num w:numId="163">
    <w:abstractNumId w:val="16"/>
  </w:num>
  <w:num w:numId="164">
    <w:abstractNumId w:val="82"/>
    <w:lvlOverride w:ilvl="0">
      <w:startOverride w:val="1"/>
    </w:lvlOverride>
  </w:num>
  <w:num w:numId="165">
    <w:abstractNumId w:val="31"/>
  </w:num>
  <w:num w:numId="166">
    <w:abstractNumId w:val="82"/>
    <w:lvlOverride w:ilvl="0">
      <w:startOverride w:val="1"/>
    </w:lvlOverride>
  </w:num>
  <w:num w:numId="167">
    <w:abstractNumId w:val="82"/>
    <w:lvlOverride w:ilvl="0">
      <w:startOverride w:val="1"/>
    </w:lvlOverride>
  </w:num>
  <w:num w:numId="168">
    <w:abstractNumId w:val="53"/>
  </w:num>
  <w:num w:numId="169">
    <w:abstractNumId w:val="92"/>
  </w:num>
  <w:num w:numId="170">
    <w:abstractNumId w:val="127"/>
  </w:num>
  <w:num w:numId="171">
    <w:abstractNumId w:val="110"/>
  </w:num>
  <w:num w:numId="172">
    <w:abstractNumId w:val="34"/>
  </w:num>
  <w:num w:numId="173">
    <w:abstractNumId w:val="114"/>
  </w:num>
  <w:num w:numId="174">
    <w:abstractNumId w:val="82"/>
    <w:lvlOverride w:ilvl="0">
      <w:startOverride w:val="1"/>
    </w:lvlOverride>
  </w:num>
  <w:num w:numId="175">
    <w:abstractNumId w:val="78"/>
  </w:num>
  <w:num w:numId="176">
    <w:abstractNumId w:val="82"/>
    <w:lvlOverride w:ilvl="0">
      <w:startOverride w:val="1"/>
    </w:lvlOverride>
  </w:num>
  <w:num w:numId="177">
    <w:abstractNumId w:val="82"/>
    <w:lvlOverride w:ilvl="0">
      <w:startOverride w:val="1"/>
    </w:lvlOverride>
  </w:num>
  <w:num w:numId="178">
    <w:abstractNumId w:val="33"/>
  </w:num>
  <w:num w:numId="179">
    <w:abstractNumId w:val="82"/>
    <w:lvlOverride w:ilvl="0">
      <w:startOverride w:val="1"/>
    </w:lvlOverride>
  </w:num>
  <w:num w:numId="180">
    <w:abstractNumId w:val="82"/>
    <w:lvlOverride w:ilvl="0">
      <w:startOverride w:val="1"/>
    </w:lvlOverride>
  </w:num>
  <w:num w:numId="181">
    <w:abstractNumId w:val="82"/>
    <w:lvlOverride w:ilvl="0">
      <w:startOverride w:val="1"/>
    </w:lvlOverride>
  </w:num>
  <w:num w:numId="182">
    <w:abstractNumId w:val="82"/>
    <w:lvlOverride w:ilvl="0">
      <w:startOverride w:val="1"/>
    </w:lvlOverride>
  </w:num>
  <w:num w:numId="183">
    <w:abstractNumId w:val="82"/>
    <w:lvlOverride w:ilvl="0">
      <w:startOverride w:val="1"/>
    </w:lvlOverride>
  </w:num>
  <w:num w:numId="184">
    <w:abstractNumId w:val="82"/>
    <w:lvlOverride w:ilvl="0">
      <w:startOverride w:val="1"/>
    </w:lvlOverride>
  </w:num>
  <w:num w:numId="185">
    <w:abstractNumId w:val="82"/>
    <w:lvlOverride w:ilvl="0">
      <w:startOverride w:val="1"/>
    </w:lvlOverride>
  </w:num>
  <w:num w:numId="186">
    <w:abstractNumId w:val="82"/>
    <w:lvlOverride w:ilvl="0">
      <w:startOverride w:val="1"/>
    </w:lvlOverride>
  </w:num>
  <w:num w:numId="187">
    <w:abstractNumId w:val="82"/>
    <w:lvlOverride w:ilvl="0">
      <w:startOverride w:val="1"/>
    </w:lvlOverride>
  </w:num>
  <w:num w:numId="188">
    <w:abstractNumId w:val="82"/>
    <w:lvlOverride w:ilvl="0">
      <w:startOverride w:val="1"/>
    </w:lvlOverride>
  </w:num>
  <w:num w:numId="189">
    <w:abstractNumId w:val="82"/>
    <w:lvlOverride w:ilvl="0">
      <w:startOverride w:val="1"/>
    </w:lvlOverride>
  </w:num>
  <w:num w:numId="19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5"/>
  </w:num>
  <w:num w:numId="192">
    <w:abstractNumId w:val="90"/>
  </w:num>
  <w:num w:numId="193">
    <w:abstractNumId w:val="143"/>
  </w:num>
  <w:num w:numId="194">
    <w:abstractNumId w:val="125"/>
  </w:num>
  <w:num w:numId="195">
    <w:abstractNumId w:val="36"/>
  </w:num>
  <w:num w:numId="196">
    <w:abstractNumId w:val="82"/>
    <w:lvlOverride w:ilvl="0">
      <w:startOverride w:val="1"/>
    </w:lvlOverride>
  </w:num>
  <w:num w:numId="197">
    <w:abstractNumId w:val="82"/>
    <w:lvlOverride w:ilvl="0">
      <w:startOverride w:val="1"/>
    </w:lvlOverride>
  </w:num>
  <w:num w:numId="198">
    <w:abstractNumId w:val="69"/>
  </w:num>
  <w:num w:numId="199">
    <w:abstractNumId w:val="82"/>
    <w:lvlOverride w:ilvl="0">
      <w:startOverride w:val="1"/>
    </w:lvlOverride>
  </w:num>
  <w:num w:numId="200">
    <w:abstractNumId w:val="82"/>
    <w:lvlOverride w:ilvl="0">
      <w:startOverride w:val="1"/>
    </w:lvlOverride>
  </w:num>
  <w:num w:numId="201">
    <w:abstractNumId w:val="82"/>
    <w:lvlOverride w:ilvl="0">
      <w:startOverride w:val="1"/>
    </w:lvlOverride>
  </w:num>
  <w:num w:numId="202">
    <w:abstractNumId w:val="132"/>
  </w:num>
  <w:num w:numId="203">
    <w:abstractNumId w:val="60"/>
  </w:num>
  <w:num w:numId="204">
    <w:abstractNumId w:val="82"/>
    <w:lvlOverride w:ilvl="0">
      <w:startOverride w:val="1"/>
    </w:lvlOverride>
  </w:num>
  <w:num w:numId="205">
    <w:abstractNumId w:val="82"/>
    <w:lvlOverride w:ilvl="0">
      <w:startOverride w:val="1"/>
    </w:lvlOverride>
  </w:num>
  <w:num w:numId="206">
    <w:abstractNumId w:val="103"/>
  </w:num>
  <w:num w:numId="207">
    <w:abstractNumId w:val="82"/>
    <w:lvlOverride w:ilvl="0">
      <w:startOverride w:val="1"/>
    </w:lvlOverride>
  </w:num>
  <w:num w:numId="208">
    <w:abstractNumId w:val="82"/>
    <w:lvlOverride w:ilvl="0">
      <w:startOverride w:val="1"/>
    </w:lvlOverride>
  </w:num>
  <w:num w:numId="209">
    <w:abstractNumId w:val="82"/>
    <w:lvlOverride w:ilvl="0">
      <w:startOverride w:val="1"/>
    </w:lvlOverride>
  </w:num>
  <w:num w:numId="210">
    <w:abstractNumId w:val="82"/>
    <w:lvlOverride w:ilvl="0">
      <w:startOverride w:val="1"/>
    </w:lvlOverride>
  </w:num>
  <w:num w:numId="211">
    <w:abstractNumId w:val="82"/>
    <w:lvlOverride w:ilvl="0">
      <w:startOverride w:val="1"/>
    </w:lvlOverride>
  </w:num>
  <w:num w:numId="212">
    <w:abstractNumId w:val="28"/>
  </w:num>
  <w:num w:numId="213">
    <w:abstractNumId w:val="145"/>
  </w:num>
  <w:num w:numId="214">
    <w:abstractNumId w:val="100"/>
  </w:num>
  <w:num w:numId="215">
    <w:abstractNumId w:val="126"/>
  </w:num>
  <w:num w:numId="216">
    <w:abstractNumId w:val="73"/>
  </w:num>
  <w:num w:numId="217">
    <w:abstractNumId w:val="82"/>
    <w:lvlOverride w:ilvl="0">
      <w:startOverride w:val="1"/>
    </w:lvlOverride>
  </w:num>
  <w:num w:numId="218">
    <w:abstractNumId w:val="150"/>
  </w:num>
  <w:num w:numId="219">
    <w:abstractNumId w:val="4"/>
  </w:num>
  <w:num w:numId="220">
    <w:abstractNumId w:val="155"/>
  </w:num>
  <w:num w:numId="221">
    <w:abstractNumId w:val="24"/>
  </w:num>
  <w:num w:numId="222">
    <w:abstractNumId w:val="39"/>
  </w:num>
  <w:num w:numId="223">
    <w:abstractNumId w:val="63"/>
  </w:num>
  <w:num w:numId="224">
    <w:abstractNumId w:val="136"/>
  </w:num>
  <w:num w:numId="225">
    <w:abstractNumId w:val="148"/>
  </w:num>
  <w:num w:numId="226">
    <w:abstractNumId w:val="20"/>
  </w:num>
  <w:num w:numId="227">
    <w:abstractNumId w:val="156"/>
  </w:num>
  <w:num w:numId="228">
    <w:abstractNumId w:val="74"/>
  </w:num>
  <w:num w:numId="229">
    <w:abstractNumId w:val="6"/>
  </w:num>
  <w:num w:numId="230">
    <w:abstractNumId w:val="142"/>
  </w:num>
  <w:num w:numId="231">
    <w:abstractNumId w:val="27"/>
  </w:num>
  <w:num w:numId="232">
    <w:abstractNumId w:val="119"/>
  </w:num>
  <w:num w:numId="233">
    <w:abstractNumId w:val="131"/>
  </w:num>
  <w:num w:numId="234">
    <w:abstractNumId w:val="68"/>
  </w:num>
  <w:num w:numId="235">
    <w:abstractNumId w:val="154"/>
  </w:num>
  <w:num w:numId="236">
    <w:abstractNumId w:val="83"/>
  </w:num>
  <w:num w:numId="237">
    <w:abstractNumId w:val="35"/>
  </w:num>
  <w:num w:numId="238">
    <w:abstractNumId w:val="70"/>
  </w:num>
  <w:num w:numId="239">
    <w:abstractNumId w:val="96"/>
  </w:num>
  <w:num w:numId="240">
    <w:abstractNumId w:val="21"/>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6B50"/>
    <w:rsid w:val="0000711B"/>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3F08"/>
    <w:rsid w:val="00034C41"/>
    <w:rsid w:val="0003503B"/>
    <w:rsid w:val="00036095"/>
    <w:rsid w:val="000364F3"/>
    <w:rsid w:val="000366AE"/>
    <w:rsid w:val="000369AC"/>
    <w:rsid w:val="0003724F"/>
    <w:rsid w:val="00037BA1"/>
    <w:rsid w:val="000413D4"/>
    <w:rsid w:val="00042FDD"/>
    <w:rsid w:val="00044CF1"/>
    <w:rsid w:val="0004509D"/>
    <w:rsid w:val="00045667"/>
    <w:rsid w:val="000476D8"/>
    <w:rsid w:val="0005030D"/>
    <w:rsid w:val="00050A97"/>
    <w:rsid w:val="00054A04"/>
    <w:rsid w:val="00054CC3"/>
    <w:rsid w:val="00055D66"/>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1CBC"/>
    <w:rsid w:val="00082159"/>
    <w:rsid w:val="0008449F"/>
    <w:rsid w:val="000846ED"/>
    <w:rsid w:val="000861E5"/>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3BE0"/>
    <w:rsid w:val="000C3C52"/>
    <w:rsid w:val="000C4A46"/>
    <w:rsid w:val="000C4F54"/>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E7905"/>
    <w:rsid w:val="000F03B1"/>
    <w:rsid w:val="000F08AE"/>
    <w:rsid w:val="000F0DA6"/>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078E6"/>
    <w:rsid w:val="00110B91"/>
    <w:rsid w:val="00111159"/>
    <w:rsid w:val="0011221E"/>
    <w:rsid w:val="00112D0F"/>
    <w:rsid w:val="00113206"/>
    <w:rsid w:val="001133E0"/>
    <w:rsid w:val="00114983"/>
    <w:rsid w:val="00115DE5"/>
    <w:rsid w:val="001163D6"/>
    <w:rsid w:val="0011726A"/>
    <w:rsid w:val="0012022D"/>
    <w:rsid w:val="00120B5E"/>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0804"/>
    <w:rsid w:val="00143750"/>
    <w:rsid w:val="00143E88"/>
    <w:rsid w:val="001455D8"/>
    <w:rsid w:val="00146B5E"/>
    <w:rsid w:val="0014790A"/>
    <w:rsid w:val="00150E70"/>
    <w:rsid w:val="00151609"/>
    <w:rsid w:val="00151975"/>
    <w:rsid w:val="00151ABB"/>
    <w:rsid w:val="00152B2B"/>
    <w:rsid w:val="00154447"/>
    <w:rsid w:val="001549BE"/>
    <w:rsid w:val="00154CDE"/>
    <w:rsid w:val="00154F5B"/>
    <w:rsid w:val="00160C23"/>
    <w:rsid w:val="00161DAC"/>
    <w:rsid w:val="00162B55"/>
    <w:rsid w:val="00162D8B"/>
    <w:rsid w:val="00163101"/>
    <w:rsid w:val="001638E9"/>
    <w:rsid w:val="00165824"/>
    <w:rsid w:val="001666EA"/>
    <w:rsid w:val="00167406"/>
    <w:rsid w:val="0017111A"/>
    <w:rsid w:val="00171A85"/>
    <w:rsid w:val="001720C5"/>
    <w:rsid w:val="00173F5C"/>
    <w:rsid w:val="00174186"/>
    <w:rsid w:val="00174565"/>
    <w:rsid w:val="00174EC9"/>
    <w:rsid w:val="00175BB3"/>
    <w:rsid w:val="00177A9A"/>
    <w:rsid w:val="001808A4"/>
    <w:rsid w:val="00180FF3"/>
    <w:rsid w:val="001815A5"/>
    <w:rsid w:val="00181F30"/>
    <w:rsid w:val="00182740"/>
    <w:rsid w:val="00184071"/>
    <w:rsid w:val="001852C5"/>
    <w:rsid w:val="0018540A"/>
    <w:rsid w:val="00185A3B"/>
    <w:rsid w:val="00186850"/>
    <w:rsid w:val="001904A5"/>
    <w:rsid w:val="001923C8"/>
    <w:rsid w:val="001939FF"/>
    <w:rsid w:val="00194DE8"/>
    <w:rsid w:val="00197990"/>
    <w:rsid w:val="001A0106"/>
    <w:rsid w:val="001A02CB"/>
    <w:rsid w:val="001A02FD"/>
    <w:rsid w:val="001A11DB"/>
    <w:rsid w:val="001A33F4"/>
    <w:rsid w:val="001A50DE"/>
    <w:rsid w:val="001A53AE"/>
    <w:rsid w:val="001A6256"/>
    <w:rsid w:val="001A6F29"/>
    <w:rsid w:val="001A789B"/>
    <w:rsid w:val="001B03CC"/>
    <w:rsid w:val="001B0C75"/>
    <w:rsid w:val="001B138B"/>
    <w:rsid w:val="001B2010"/>
    <w:rsid w:val="001B2A29"/>
    <w:rsid w:val="001B2DEE"/>
    <w:rsid w:val="001B368E"/>
    <w:rsid w:val="001B44C2"/>
    <w:rsid w:val="001B4EC1"/>
    <w:rsid w:val="001B659F"/>
    <w:rsid w:val="001B7399"/>
    <w:rsid w:val="001B7655"/>
    <w:rsid w:val="001B7BAD"/>
    <w:rsid w:val="001B7F09"/>
    <w:rsid w:val="001C1166"/>
    <w:rsid w:val="001C261E"/>
    <w:rsid w:val="001C2FDA"/>
    <w:rsid w:val="001C3AC7"/>
    <w:rsid w:val="001C3BCB"/>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62F3"/>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3592"/>
    <w:rsid w:val="002146B5"/>
    <w:rsid w:val="00214FA2"/>
    <w:rsid w:val="00215783"/>
    <w:rsid w:val="0021644B"/>
    <w:rsid w:val="00216489"/>
    <w:rsid w:val="00216DC9"/>
    <w:rsid w:val="00217ABB"/>
    <w:rsid w:val="00217CA0"/>
    <w:rsid w:val="002202EB"/>
    <w:rsid w:val="00220FCF"/>
    <w:rsid w:val="00221705"/>
    <w:rsid w:val="00221972"/>
    <w:rsid w:val="002231C8"/>
    <w:rsid w:val="00224154"/>
    <w:rsid w:val="00224375"/>
    <w:rsid w:val="00230194"/>
    <w:rsid w:val="00231923"/>
    <w:rsid w:val="002329C3"/>
    <w:rsid w:val="002332AE"/>
    <w:rsid w:val="002333C2"/>
    <w:rsid w:val="002339F7"/>
    <w:rsid w:val="00233F2D"/>
    <w:rsid w:val="00234040"/>
    <w:rsid w:val="00235D67"/>
    <w:rsid w:val="0023626B"/>
    <w:rsid w:val="00237361"/>
    <w:rsid w:val="002376AD"/>
    <w:rsid w:val="00242F07"/>
    <w:rsid w:val="00243020"/>
    <w:rsid w:val="00244D22"/>
    <w:rsid w:val="00246C09"/>
    <w:rsid w:val="002470E4"/>
    <w:rsid w:val="00247262"/>
    <w:rsid w:val="0025144C"/>
    <w:rsid w:val="0025616B"/>
    <w:rsid w:val="00257285"/>
    <w:rsid w:val="00257FF4"/>
    <w:rsid w:val="002608CE"/>
    <w:rsid w:val="00261660"/>
    <w:rsid w:val="0026279C"/>
    <w:rsid w:val="00262CD3"/>
    <w:rsid w:val="00264181"/>
    <w:rsid w:val="00264BB2"/>
    <w:rsid w:val="00265289"/>
    <w:rsid w:val="00266613"/>
    <w:rsid w:val="00266FE9"/>
    <w:rsid w:val="00270684"/>
    <w:rsid w:val="00272396"/>
    <w:rsid w:val="00273D98"/>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1E1A"/>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6163"/>
    <w:rsid w:val="002E1064"/>
    <w:rsid w:val="002E2551"/>
    <w:rsid w:val="002E323F"/>
    <w:rsid w:val="002E5554"/>
    <w:rsid w:val="002E59C4"/>
    <w:rsid w:val="002E5D24"/>
    <w:rsid w:val="002F1B12"/>
    <w:rsid w:val="002F2256"/>
    <w:rsid w:val="002F530C"/>
    <w:rsid w:val="002F591B"/>
    <w:rsid w:val="002F5C70"/>
    <w:rsid w:val="002F7B47"/>
    <w:rsid w:val="00300013"/>
    <w:rsid w:val="0030032D"/>
    <w:rsid w:val="003006F8"/>
    <w:rsid w:val="0030076A"/>
    <w:rsid w:val="00300BF2"/>
    <w:rsid w:val="003027C1"/>
    <w:rsid w:val="00302A25"/>
    <w:rsid w:val="00304900"/>
    <w:rsid w:val="00304C13"/>
    <w:rsid w:val="00305718"/>
    <w:rsid w:val="00305EC5"/>
    <w:rsid w:val="00306107"/>
    <w:rsid w:val="003077B8"/>
    <w:rsid w:val="003111F8"/>
    <w:rsid w:val="0031204A"/>
    <w:rsid w:val="0031272B"/>
    <w:rsid w:val="00315435"/>
    <w:rsid w:val="00315E60"/>
    <w:rsid w:val="00317BF9"/>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3C6"/>
    <w:rsid w:val="00340640"/>
    <w:rsid w:val="00340810"/>
    <w:rsid w:val="003435D6"/>
    <w:rsid w:val="003458E0"/>
    <w:rsid w:val="00345CCD"/>
    <w:rsid w:val="003511CE"/>
    <w:rsid w:val="00351909"/>
    <w:rsid w:val="00352BE0"/>
    <w:rsid w:val="0035333E"/>
    <w:rsid w:val="003538F0"/>
    <w:rsid w:val="0035740F"/>
    <w:rsid w:val="00357DAE"/>
    <w:rsid w:val="003602A5"/>
    <w:rsid w:val="00361259"/>
    <w:rsid w:val="00361429"/>
    <w:rsid w:val="00362AA7"/>
    <w:rsid w:val="00363B11"/>
    <w:rsid w:val="003668B1"/>
    <w:rsid w:val="003672D6"/>
    <w:rsid w:val="003705BF"/>
    <w:rsid w:val="00370935"/>
    <w:rsid w:val="00371B72"/>
    <w:rsid w:val="00371C1A"/>
    <w:rsid w:val="00375E52"/>
    <w:rsid w:val="00380888"/>
    <w:rsid w:val="00380D9F"/>
    <w:rsid w:val="003819E1"/>
    <w:rsid w:val="00382234"/>
    <w:rsid w:val="003852C0"/>
    <w:rsid w:val="00385A6A"/>
    <w:rsid w:val="0038672F"/>
    <w:rsid w:val="00386BC9"/>
    <w:rsid w:val="00386F24"/>
    <w:rsid w:val="003876AB"/>
    <w:rsid w:val="00387957"/>
    <w:rsid w:val="0039053D"/>
    <w:rsid w:val="00390C8F"/>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00C"/>
    <w:rsid w:val="003F07EE"/>
    <w:rsid w:val="003F0C8B"/>
    <w:rsid w:val="003F1607"/>
    <w:rsid w:val="003F29F2"/>
    <w:rsid w:val="003F3C77"/>
    <w:rsid w:val="003F458D"/>
    <w:rsid w:val="003F47DF"/>
    <w:rsid w:val="003F6209"/>
    <w:rsid w:val="00400A8B"/>
    <w:rsid w:val="00401831"/>
    <w:rsid w:val="0040314A"/>
    <w:rsid w:val="00403EAC"/>
    <w:rsid w:val="00405DAB"/>
    <w:rsid w:val="00405E90"/>
    <w:rsid w:val="00406158"/>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B5D"/>
    <w:rsid w:val="00433D22"/>
    <w:rsid w:val="004342F8"/>
    <w:rsid w:val="00434A2F"/>
    <w:rsid w:val="00434B63"/>
    <w:rsid w:val="0044083A"/>
    <w:rsid w:val="004408FA"/>
    <w:rsid w:val="0044552A"/>
    <w:rsid w:val="00445663"/>
    <w:rsid w:val="004461A4"/>
    <w:rsid w:val="00446612"/>
    <w:rsid w:val="00450E44"/>
    <w:rsid w:val="00451501"/>
    <w:rsid w:val="004528D0"/>
    <w:rsid w:val="00453AAD"/>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772D4"/>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5F2"/>
    <w:rsid w:val="004A3865"/>
    <w:rsid w:val="004A4131"/>
    <w:rsid w:val="004A5E53"/>
    <w:rsid w:val="004A64B4"/>
    <w:rsid w:val="004A660C"/>
    <w:rsid w:val="004A6B44"/>
    <w:rsid w:val="004A6E0E"/>
    <w:rsid w:val="004B0B19"/>
    <w:rsid w:val="004B1E81"/>
    <w:rsid w:val="004B35F0"/>
    <w:rsid w:val="004B37A7"/>
    <w:rsid w:val="004B4426"/>
    <w:rsid w:val="004B44E1"/>
    <w:rsid w:val="004B5F2A"/>
    <w:rsid w:val="004B603D"/>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660D"/>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498D"/>
    <w:rsid w:val="004F5573"/>
    <w:rsid w:val="004F5D8B"/>
    <w:rsid w:val="004F634F"/>
    <w:rsid w:val="004F7556"/>
    <w:rsid w:val="004F78BF"/>
    <w:rsid w:val="00500700"/>
    <w:rsid w:val="0050141B"/>
    <w:rsid w:val="005025CF"/>
    <w:rsid w:val="00502638"/>
    <w:rsid w:val="005029BC"/>
    <w:rsid w:val="00502B87"/>
    <w:rsid w:val="0050346A"/>
    <w:rsid w:val="00503FD8"/>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16F7"/>
    <w:rsid w:val="00562BAD"/>
    <w:rsid w:val="0056365E"/>
    <w:rsid w:val="00565C77"/>
    <w:rsid w:val="00566181"/>
    <w:rsid w:val="005708BD"/>
    <w:rsid w:val="00572F3E"/>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2FBE"/>
    <w:rsid w:val="005955BA"/>
    <w:rsid w:val="00596F3F"/>
    <w:rsid w:val="00596F9B"/>
    <w:rsid w:val="00597EEF"/>
    <w:rsid w:val="005A1C4E"/>
    <w:rsid w:val="005A2E0C"/>
    <w:rsid w:val="005A3678"/>
    <w:rsid w:val="005A3DAF"/>
    <w:rsid w:val="005A4251"/>
    <w:rsid w:val="005A4A1A"/>
    <w:rsid w:val="005A4F11"/>
    <w:rsid w:val="005A61D3"/>
    <w:rsid w:val="005A74D4"/>
    <w:rsid w:val="005A7C0B"/>
    <w:rsid w:val="005A7E70"/>
    <w:rsid w:val="005B1A53"/>
    <w:rsid w:val="005B2AF7"/>
    <w:rsid w:val="005B40E8"/>
    <w:rsid w:val="005B6A94"/>
    <w:rsid w:val="005B6DAA"/>
    <w:rsid w:val="005B7314"/>
    <w:rsid w:val="005B7C27"/>
    <w:rsid w:val="005B7D8B"/>
    <w:rsid w:val="005C03F6"/>
    <w:rsid w:val="005C0475"/>
    <w:rsid w:val="005C1569"/>
    <w:rsid w:val="005C224F"/>
    <w:rsid w:val="005C348A"/>
    <w:rsid w:val="005C3C1A"/>
    <w:rsid w:val="005C4604"/>
    <w:rsid w:val="005C46D8"/>
    <w:rsid w:val="005C4BEE"/>
    <w:rsid w:val="005C61E8"/>
    <w:rsid w:val="005C6331"/>
    <w:rsid w:val="005C6CAF"/>
    <w:rsid w:val="005C6E74"/>
    <w:rsid w:val="005C732E"/>
    <w:rsid w:val="005C781C"/>
    <w:rsid w:val="005D13ED"/>
    <w:rsid w:val="005D181E"/>
    <w:rsid w:val="005D1BC4"/>
    <w:rsid w:val="005D1E16"/>
    <w:rsid w:val="005D330E"/>
    <w:rsid w:val="005D7A35"/>
    <w:rsid w:val="005E034F"/>
    <w:rsid w:val="005E09A7"/>
    <w:rsid w:val="005E198B"/>
    <w:rsid w:val="005E19D9"/>
    <w:rsid w:val="005E1D35"/>
    <w:rsid w:val="005E2A31"/>
    <w:rsid w:val="005E3D2F"/>
    <w:rsid w:val="005E442F"/>
    <w:rsid w:val="005E54A3"/>
    <w:rsid w:val="005E5625"/>
    <w:rsid w:val="005E61D8"/>
    <w:rsid w:val="005E69F2"/>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6F5E"/>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706E"/>
    <w:rsid w:val="00627E7C"/>
    <w:rsid w:val="00630CFF"/>
    <w:rsid w:val="00631369"/>
    <w:rsid w:val="00632481"/>
    <w:rsid w:val="0063262D"/>
    <w:rsid w:val="0063268B"/>
    <w:rsid w:val="006333C8"/>
    <w:rsid w:val="0063390E"/>
    <w:rsid w:val="00634673"/>
    <w:rsid w:val="00637BBD"/>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2E0F"/>
    <w:rsid w:val="00663823"/>
    <w:rsid w:val="00664E08"/>
    <w:rsid w:val="006650D0"/>
    <w:rsid w:val="0066774D"/>
    <w:rsid w:val="00667F42"/>
    <w:rsid w:val="00671039"/>
    <w:rsid w:val="00671284"/>
    <w:rsid w:val="006727FC"/>
    <w:rsid w:val="00673906"/>
    <w:rsid w:val="006756CD"/>
    <w:rsid w:val="00676E5B"/>
    <w:rsid w:val="00677D6B"/>
    <w:rsid w:val="00680795"/>
    <w:rsid w:val="00682713"/>
    <w:rsid w:val="006829E0"/>
    <w:rsid w:val="00683451"/>
    <w:rsid w:val="00683579"/>
    <w:rsid w:val="006843F4"/>
    <w:rsid w:val="00684598"/>
    <w:rsid w:val="006854CE"/>
    <w:rsid w:val="00686B47"/>
    <w:rsid w:val="0068790B"/>
    <w:rsid w:val="006906E4"/>
    <w:rsid w:val="00691C54"/>
    <w:rsid w:val="00691E49"/>
    <w:rsid w:val="006922DC"/>
    <w:rsid w:val="006928E4"/>
    <w:rsid w:val="006941DD"/>
    <w:rsid w:val="006943D1"/>
    <w:rsid w:val="0069466B"/>
    <w:rsid w:val="00694795"/>
    <w:rsid w:val="00695014"/>
    <w:rsid w:val="00696AA8"/>
    <w:rsid w:val="006A257C"/>
    <w:rsid w:val="006A2615"/>
    <w:rsid w:val="006A4158"/>
    <w:rsid w:val="006A4AA7"/>
    <w:rsid w:val="006A4E15"/>
    <w:rsid w:val="006A5866"/>
    <w:rsid w:val="006A5E4F"/>
    <w:rsid w:val="006A643C"/>
    <w:rsid w:val="006A76A9"/>
    <w:rsid w:val="006B0F54"/>
    <w:rsid w:val="006B12C6"/>
    <w:rsid w:val="006B415B"/>
    <w:rsid w:val="006B4C95"/>
    <w:rsid w:val="006B4CBA"/>
    <w:rsid w:val="006B59AD"/>
    <w:rsid w:val="006B6FEB"/>
    <w:rsid w:val="006B7542"/>
    <w:rsid w:val="006C0A59"/>
    <w:rsid w:val="006C19EE"/>
    <w:rsid w:val="006C2E46"/>
    <w:rsid w:val="006C3B05"/>
    <w:rsid w:val="006C4E45"/>
    <w:rsid w:val="006C5EE1"/>
    <w:rsid w:val="006C61B1"/>
    <w:rsid w:val="006C63C3"/>
    <w:rsid w:val="006C6DB8"/>
    <w:rsid w:val="006D0669"/>
    <w:rsid w:val="006D183C"/>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6FDE"/>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14F8"/>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2467"/>
    <w:rsid w:val="00783D75"/>
    <w:rsid w:val="007852CE"/>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3778"/>
    <w:rsid w:val="007C4720"/>
    <w:rsid w:val="007C4CCE"/>
    <w:rsid w:val="007C570A"/>
    <w:rsid w:val="007C7D49"/>
    <w:rsid w:val="007C7DE5"/>
    <w:rsid w:val="007D0EEB"/>
    <w:rsid w:val="007D1D99"/>
    <w:rsid w:val="007D4D2A"/>
    <w:rsid w:val="007D5E52"/>
    <w:rsid w:val="007D763D"/>
    <w:rsid w:val="007D77A3"/>
    <w:rsid w:val="007E00B1"/>
    <w:rsid w:val="007E0749"/>
    <w:rsid w:val="007E2F87"/>
    <w:rsid w:val="007E334F"/>
    <w:rsid w:val="007E3AC7"/>
    <w:rsid w:val="007E4155"/>
    <w:rsid w:val="007E57B5"/>
    <w:rsid w:val="007E5D39"/>
    <w:rsid w:val="007E66C8"/>
    <w:rsid w:val="007E67BD"/>
    <w:rsid w:val="007E6BBD"/>
    <w:rsid w:val="007F06E1"/>
    <w:rsid w:val="007F0C09"/>
    <w:rsid w:val="007F1E62"/>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21789"/>
    <w:rsid w:val="0082180B"/>
    <w:rsid w:val="00821BC9"/>
    <w:rsid w:val="00825147"/>
    <w:rsid w:val="00825D4F"/>
    <w:rsid w:val="00830017"/>
    <w:rsid w:val="00830787"/>
    <w:rsid w:val="00830954"/>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0CD"/>
    <w:rsid w:val="00850462"/>
    <w:rsid w:val="0085161D"/>
    <w:rsid w:val="00852EEF"/>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3DDB"/>
    <w:rsid w:val="0087400E"/>
    <w:rsid w:val="00880558"/>
    <w:rsid w:val="00881DD6"/>
    <w:rsid w:val="00882ED0"/>
    <w:rsid w:val="00883894"/>
    <w:rsid w:val="00885DA2"/>
    <w:rsid w:val="00885E17"/>
    <w:rsid w:val="00886342"/>
    <w:rsid w:val="008875DE"/>
    <w:rsid w:val="0089074D"/>
    <w:rsid w:val="0089092F"/>
    <w:rsid w:val="00891EA2"/>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0D84"/>
    <w:rsid w:val="008B11D0"/>
    <w:rsid w:val="008B32B6"/>
    <w:rsid w:val="008B4464"/>
    <w:rsid w:val="008B4BF2"/>
    <w:rsid w:val="008B56E5"/>
    <w:rsid w:val="008B5AFD"/>
    <w:rsid w:val="008B6650"/>
    <w:rsid w:val="008B729C"/>
    <w:rsid w:val="008B7A4E"/>
    <w:rsid w:val="008C1506"/>
    <w:rsid w:val="008C2D30"/>
    <w:rsid w:val="008C33F2"/>
    <w:rsid w:val="008C4234"/>
    <w:rsid w:val="008C444D"/>
    <w:rsid w:val="008C6C92"/>
    <w:rsid w:val="008C6EA3"/>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AD"/>
    <w:rsid w:val="008E6FF6"/>
    <w:rsid w:val="008E72E5"/>
    <w:rsid w:val="008E79F9"/>
    <w:rsid w:val="008E7DCC"/>
    <w:rsid w:val="008F0EA9"/>
    <w:rsid w:val="008F1B1E"/>
    <w:rsid w:val="008F2B7E"/>
    <w:rsid w:val="008F31DF"/>
    <w:rsid w:val="008F38F6"/>
    <w:rsid w:val="008F411D"/>
    <w:rsid w:val="008F4D31"/>
    <w:rsid w:val="008F53F5"/>
    <w:rsid w:val="008F546C"/>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00FF"/>
    <w:rsid w:val="0092273F"/>
    <w:rsid w:val="009231BD"/>
    <w:rsid w:val="009238F1"/>
    <w:rsid w:val="009249B4"/>
    <w:rsid w:val="00926716"/>
    <w:rsid w:val="009270DB"/>
    <w:rsid w:val="00930BEB"/>
    <w:rsid w:val="009323DF"/>
    <w:rsid w:val="00932AFC"/>
    <w:rsid w:val="0093389C"/>
    <w:rsid w:val="00933A7D"/>
    <w:rsid w:val="00933DA9"/>
    <w:rsid w:val="0093452F"/>
    <w:rsid w:val="0093491F"/>
    <w:rsid w:val="00935E14"/>
    <w:rsid w:val="00940D12"/>
    <w:rsid w:val="00941E4F"/>
    <w:rsid w:val="00942454"/>
    <w:rsid w:val="0094480E"/>
    <w:rsid w:val="00947B5B"/>
    <w:rsid w:val="00950281"/>
    <w:rsid w:val="00951BD3"/>
    <w:rsid w:val="009529FD"/>
    <w:rsid w:val="00952B8F"/>
    <w:rsid w:val="0095496C"/>
    <w:rsid w:val="0095569B"/>
    <w:rsid w:val="009559F2"/>
    <w:rsid w:val="009562CC"/>
    <w:rsid w:val="0095695E"/>
    <w:rsid w:val="00957310"/>
    <w:rsid w:val="0095750D"/>
    <w:rsid w:val="00960B83"/>
    <w:rsid w:val="00962B8F"/>
    <w:rsid w:val="009635F2"/>
    <w:rsid w:val="009637E4"/>
    <w:rsid w:val="00964464"/>
    <w:rsid w:val="009644AC"/>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0E"/>
    <w:rsid w:val="00984993"/>
    <w:rsid w:val="00984CA2"/>
    <w:rsid w:val="009854F1"/>
    <w:rsid w:val="0098714A"/>
    <w:rsid w:val="00990428"/>
    <w:rsid w:val="009904CF"/>
    <w:rsid w:val="00993EA1"/>
    <w:rsid w:val="0099496C"/>
    <w:rsid w:val="00995582"/>
    <w:rsid w:val="00996569"/>
    <w:rsid w:val="009A057B"/>
    <w:rsid w:val="009A06F0"/>
    <w:rsid w:val="009A14DE"/>
    <w:rsid w:val="009A1812"/>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52D9"/>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47C5"/>
    <w:rsid w:val="009D54F3"/>
    <w:rsid w:val="009D5DA3"/>
    <w:rsid w:val="009D6969"/>
    <w:rsid w:val="009D7470"/>
    <w:rsid w:val="009D76E2"/>
    <w:rsid w:val="009D7A58"/>
    <w:rsid w:val="009E0638"/>
    <w:rsid w:val="009E0828"/>
    <w:rsid w:val="009E0CED"/>
    <w:rsid w:val="009E13B6"/>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4E53"/>
    <w:rsid w:val="00A05113"/>
    <w:rsid w:val="00A054DC"/>
    <w:rsid w:val="00A05CCF"/>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57EB"/>
    <w:rsid w:val="00A26F01"/>
    <w:rsid w:val="00A279AC"/>
    <w:rsid w:val="00A27A30"/>
    <w:rsid w:val="00A30C5D"/>
    <w:rsid w:val="00A310F1"/>
    <w:rsid w:val="00A31C68"/>
    <w:rsid w:val="00A31FFF"/>
    <w:rsid w:val="00A325AE"/>
    <w:rsid w:val="00A326A6"/>
    <w:rsid w:val="00A32CFC"/>
    <w:rsid w:val="00A342D9"/>
    <w:rsid w:val="00A35E30"/>
    <w:rsid w:val="00A35FAA"/>
    <w:rsid w:val="00A40163"/>
    <w:rsid w:val="00A409BC"/>
    <w:rsid w:val="00A40FC3"/>
    <w:rsid w:val="00A41D7C"/>
    <w:rsid w:val="00A42F6D"/>
    <w:rsid w:val="00A43C9A"/>
    <w:rsid w:val="00A43E50"/>
    <w:rsid w:val="00A44612"/>
    <w:rsid w:val="00A44720"/>
    <w:rsid w:val="00A46164"/>
    <w:rsid w:val="00A46A8E"/>
    <w:rsid w:val="00A512F9"/>
    <w:rsid w:val="00A51337"/>
    <w:rsid w:val="00A537E5"/>
    <w:rsid w:val="00A540A5"/>
    <w:rsid w:val="00A54248"/>
    <w:rsid w:val="00A54769"/>
    <w:rsid w:val="00A55B6F"/>
    <w:rsid w:val="00A569D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65D"/>
    <w:rsid w:val="00A77853"/>
    <w:rsid w:val="00A77FAF"/>
    <w:rsid w:val="00A805EB"/>
    <w:rsid w:val="00A80C87"/>
    <w:rsid w:val="00A81EED"/>
    <w:rsid w:val="00A84503"/>
    <w:rsid w:val="00A867DA"/>
    <w:rsid w:val="00A8782F"/>
    <w:rsid w:val="00A9167D"/>
    <w:rsid w:val="00A91895"/>
    <w:rsid w:val="00A92D25"/>
    <w:rsid w:val="00A9401F"/>
    <w:rsid w:val="00A94689"/>
    <w:rsid w:val="00A94DDB"/>
    <w:rsid w:val="00A94F82"/>
    <w:rsid w:val="00A950A1"/>
    <w:rsid w:val="00A95175"/>
    <w:rsid w:val="00A95D03"/>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4306"/>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17E22"/>
    <w:rsid w:val="00B21941"/>
    <w:rsid w:val="00B21EB4"/>
    <w:rsid w:val="00B22A5B"/>
    <w:rsid w:val="00B2691D"/>
    <w:rsid w:val="00B26A31"/>
    <w:rsid w:val="00B26C44"/>
    <w:rsid w:val="00B27820"/>
    <w:rsid w:val="00B306EA"/>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67D8"/>
    <w:rsid w:val="00B60F6F"/>
    <w:rsid w:val="00B61A52"/>
    <w:rsid w:val="00B6230B"/>
    <w:rsid w:val="00B628E8"/>
    <w:rsid w:val="00B63C3C"/>
    <w:rsid w:val="00B64DE4"/>
    <w:rsid w:val="00B65561"/>
    <w:rsid w:val="00B676B8"/>
    <w:rsid w:val="00B70250"/>
    <w:rsid w:val="00B70C9E"/>
    <w:rsid w:val="00B70F85"/>
    <w:rsid w:val="00B71222"/>
    <w:rsid w:val="00B7174A"/>
    <w:rsid w:val="00B7358B"/>
    <w:rsid w:val="00B7388C"/>
    <w:rsid w:val="00B73E0D"/>
    <w:rsid w:val="00B7521F"/>
    <w:rsid w:val="00B82DA6"/>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31B"/>
    <w:rsid w:val="00B9676C"/>
    <w:rsid w:val="00B967F9"/>
    <w:rsid w:val="00BA0966"/>
    <w:rsid w:val="00BA0F2F"/>
    <w:rsid w:val="00BA28F3"/>
    <w:rsid w:val="00BA379F"/>
    <w:rsid w:val="00BA6777"/>
    <w:rsid w:val="00BB2A98"/>
    <w:rsid w:val="00BB3AB5"/>
    <w:rsid w:val="00BB3DA8"/>
    <w:rsid w:val="00BB498B"/>
    <w:rsid w:val="00BB5A84"/>
    <w:rsid w:val="00BB6D23"/>
    <w:rsid w:val="00BB721D"/>
    <w:rsid w:val="00BB7455"/>
    <w:rsid w:val="00BC2C65"/>
    <w:rsid w:val="00BC3472"/>
    <w:rsid w:val="00BC3CAB"/>
    <w:rsid w:val="00BC3F11"/>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07F1C"/>
    <w:rsid w:val="00C1005F"/>
    <w:rsid w:val="00C107D2"/>
    <w:rsid w:val="00C11F05"/>
    <w:rsid w:val="00C11F2F"/>
    <w:rsid w:val="00C12D0A"/>
    <w:rsid w:val="00C1368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3B24"/>
    <w:rsid w:val="00C342CD"/>
    <w:rsid w:val="00C34390"/>
    <w:rsid w:val="00C34C59"/>
    <w:rsid w:val="00C359BA"/>
    <w:rsid w:val="00C36775"/>
    <w:rsid w:val="00C37BFF"/>
    <w:rsid w:val="00C40689"/>
    <w:rsid w:val="00C41058"/>
    <w:rsid w:val="00C41D55"/>
    <w:rsid w:val="00C42089"/>
    <w:rsid w:val="00C428E6"/>
    <w:rsid w:val="00C42D37"/>
    <w:rsid w:val="00C431A3"/>
    <w:rsid w:val="00C43AD3"/>
    <w:rsid w:val="00C43DF8"/>
    <w:rsid w:val="00C44BE3"/>
    <w:rsid w:val="00C44C1D"/>
    <w:rsid w:val="00C450A9"/>
    <w:rsid w:val="00C45903"/>
    <w:rsid w:val="00C46399"/>
    <w:rsid w:val="00C46D0E"/>
    <w:rsid w:val="00C53EF2"/>
    <w:rsid w:val="00C55846"/>
    <w:rsid w:val="00C6070D"/>
    <w:rsid w:val="00C61EA2"/>
    <w:rsid w:val="00C6305B"/>
    <w:rsid w:val="00C63109"/>
    <w:rsid w:val="00C63C1F"/>
    <w:rsid w:val="00C63ED7"/>
    <w:rsid w:val="00C65397"/>
    <w:rsid w:val="00C66319"/>
    <w:rsid w:val="00C705DA"/>
    <w:rsid w:val="00C715F0"/>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6DC"/>
    <w:rsid w:val="00C95042"/>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57F7"/>
    <w:rsid w:val="00CA600B"/>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72B"/>
    <w:rsid w:val="00CC5AB0"/>
    <w:rsid w:val="00CC6371"/>
    <w:rsid w:val="00CC6AFF"/>
    <w:rsid w:val="00CC7ED8"/>
    <w:rsid w:val="00CC7F08"/>
    <w:rsid w:val="00CD12CE"/>
    <w:rsid w:val="00CD1BF3"/>
    <w:rsid w:val="00CD3382"/>
    <w:rsid w:val="00CD6D33"/>
    <w:rsid w:val="00CD73EB"/>
    <w:rsid w:val="00CE0085"/>
    <w:rsid w:val="00CE0472"/>
    <w:rsid w:val="00CE179F"/>
    <w:rsid w:val="00CE2B6C"/>
    <w:rsid w:val="00CE2C1A"/>
    <w:rsid w:val="00CE3774"/>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1F46"/>
    <w:rsid w:val="00D22699"/>
    <w:rsid w:val="00D2316C"/>
    <w:rsid w:val="00D232B7"/>
    <w:rsid w:val="00D23531"/>
    <w:rsid w:val="00D24D0C"/>
    <w:rsid w:val="00D24FF4"/>
    <w:rsid w:val="00D277F2"/>
    <w:rsid w:val="00D30A84"/>
    <w:rsid w:val="00D30CBA"/>
    <w:rsid w:val="00D323B5"/>
    <w:rsid w:val="00D327B7"/>
    <w:rsid w:val="00D3564F"/>
    <w:rsid w:val="00D36333"/>
    <w:rsid w:val="00D37A74"/>
    <w:rsid w:val="00D37A7B"/>
    <w:rsid w:val="00D37C36"/>
    <w:rsid w:val="00D4161F"/>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1B3B"/>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072D"/>
    <w:rsid w:val="00D81071"/>
    <w:rsid w:val="00D821E0"/>
    <w:rsid w:val="00D82879"/>
    <w:rsid w:val="00D835A8"/>
    <w:rsid w:val="00D83B82"/>
    <w:rsid w:val="00D85D3F"/>
    <w:rsid w:val="00D86FFD"/>
    <w:rsid w:val="00D87479"/>
    <w:rsid w:val="00D9150D"/>
    <w:rsid w:val="00D92B42"/>
    <w:rsid w:val="00D93254"/>
    <w:rsid w:val="00D952A8"/>
    <w:rsid w:val="00D961F2"/>
    <w:rsid w:val="00D97687"/>
    <w:rsid w:val="00D9775E"/>
    <w:rsid w:val="00DA1610"/>
    <w:rsid w:val="00DA1A11"/>
    <w:rsid w:val="00DA1BEF"/>
    <w:rsid w:val="00DA28A8"/>
    <w:rsid w:val="00DA3143"/>
    <w:rsid w:val="00DA4EAE"/>
    <w:rsid w:val="00DA55D4"/>
    <w:rsid w:val="00DA6854"/>
    <w:rsid w:val="00DA6D4F"/>
    <w:rsid w:val="00DA6FB4"/>
    <w:rsid w:val="00DA7AC3"/>
    <w:rsid w:val="00DA7B65"/>
    <w:rsid w:val="00DB10A8"/>
    <w:rsid w:val="00DB22B0"/>
    <w:rsid w:val="00DB4C98"/>
    <w:rsid w:val="00DB584E"/>
    <w:rsid w:val="00DB69D9"/>
    <w:rsid w:val="00DC06AA"/>
    <w:rsid w:val="00DC16AF"/>
    <w:rsid w:val="00DC32EC"/>
    <w:rsid w:val="00DC4099"/>
    <w:rsid w:val="00DC4790"/>
    <w:rsid w:val="00DC6737"/>
    <w:rsid w:val="00DD051E"/>
    <w:rsid w:val="00DD05B3"/>
    <w:rsid w:val="00DD0BA0"/>
    <w:rsid w:val="00DD1046"/>
    <w:rsid w:val="00DD53A9"/>
    <w:rsid w:val="00DD5856"/>
    <w:rsid w:val="00DD691C"/>
    <w:rsid w:val="00DD7B40"/>
    <w:rsid w:val="00DE117E"/>
    <w:rsid w:val="00DE1987"/>
    <w:rsid w:val="00DE1EF9"/>
    <w:rsid w:val="00DE2A71"/>
    <w:rsid w:val="00DE2AC1"/>
    <w:rsid w:val="00DE36CF"/>
    <w:rsid w:val="00DE42BA"/>
    <w:rsid w:val="00DE50C2"/>
    <w:rsid w:val="00DE566F"/>
    <w:rsid w:val="00DE5DF9"/>
    <w:rsid w:val="00DE5E0C"/>
    <w:rsid w:val="00DF0728"/>
    <w:rsid w:val="00DF1ADC"/>
    <w:rsid w:val="00DF2249"/>
    <w:rsid w:val="00DF2347"/>
    <w:rsid w:val="00DF2AE0"/>
    <w:rsid w:val="00DF2C5D"/>
    <w:rsid w:val="00DF30D5"/>
    <w:rsid w:val="00DF363A"/>
    <w:rsid w:val="00DF4173"/>
    <w:rsid w:val="00DF42F2"/>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2264"/>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664F"/>
    <w:rsid w:val="00E37BA9"/>
    <w:rsid w:val="00E37F9B"/>
    <w:rsid w:val="00E421D5"/>
    <w:rsid w:val="00E42411"/>
    <w:rsid w:val="00E42C8A"/>
    <w:rsid w:val="00E436F2"/>
    <w:rsid w:val="00E43965"/>
    <w:rsid w:val="00E43E3B"/>
    <w:rsid w:val="00E4452C"/>
    <w:rsid w:val="00E4582E"/>
    <w:rsid w:val="00E46611"/>
    <w:rsid w:val="00E46AB8"/>
    <w:rsid w:val="00E473B3"/>
    <w:rsid w:val="00E479CE"/>
    <w:rsid w:val="00E50E8D"/>
    <w:rsid w:val="00E51F1C"/>
    <w:rsid w:val="00E53F1A"/>
    <w:rsid w:val="00E54185"/>
    <w:rsid w:val="00E5444F"/>
    <w:rsid w:val="00E55ABA"/>
    <w:rsid w:val="00E57CA7"/>
    <w:rsid w:val="00E57F35"/>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C24"/>
    <w:rsid w:val="00E94499"/>
    <w:rsid w:val="00E95DB8"/>
    <w:rsid w:val="00E95E3B"/>
    <w:rsid w:val="00E97527"/>
    <w:rsid w:val="00EA186C"/>
    <w:rsid w:val="00EA46A8"/>
    <w:rsid w:val="00EA5A9E"/>
    <w:rsid w:val="00EA6556"/>
    <w:rsid w:val="00EA6842"/>
    <w:rsid w:val="00EA6D25"/>
    <w:rsid w:val="00EB1B80"/>
    <w:rsid w:val="00EB4C26"/>
    <w:rsid w:val="00EB5127"/>
    <w:rsid w:val="00EB53F2"/>
    <w:rsid w:val="00EB548C"/>
    <w:rsid w:val="00EB7803"/>
    <w:rsid w:val="00EC0295"/>
    <w:rsid w:val="00EC0454"/>
    <w:rsid w:val="00EC19FA"/>
    <w:rsid w:val="00EC1F39"/>
    <w:rsid w:val="00EC2948"/>
    <w:rsid w:val="00EC5F86"/>
    <w:rsid w:val="00ED0940"/>
    <w:rsid w:val="00ED25CE"/>
    <w:rsid w:val="00ED32F6"/>
    <w:rsid w:val="00ED3A55"/>
    <w:rsid w:val="00ED3B06"/>
    <w:rsid w:val="00ED402C"/>
    <w:rsid w:val="00ED511B"/>
    <w:rsid w:val="00ED7DD7"/>
    <w:rsid w:val="00EE0ACF"/>
    <w:rsid w:val="00EE22E3"/>
    <w:rsid w:val="00EE2ED0"/>
    <w:rsid w:val="00EE37DE"/>
    <w:rsid w:val="00EE67C5"/>
    <w:rsid w:val="00EE7F3D"/>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DFF"/>
    <w:rsid w:val="00F16254"/>
    <w:rsid w:val="00F16678"/>
    <w:rsid w:val="00F175CA"/>
    <w:rsid w:val="00F20B6E"/>
    <w:rsid w:val="00F20FF5"/>
    <w:rsid w:val="00F21301"/>
    <w:rsid w:val="00F248EC"/>
    <w:rsid w:val="00F24BCF"/>
    <w:rsid w:val="00F24C64"/>
    <w:rsid w:val="00F2639B"/>
    <w:rsid w:val="00F271F4"/>
    <w:rsid w:val="00F276EE"/>
    <w:rsid w:val="00F3255F"/>
    <w:rsid w:val="00F33271"/>
    <w:rsid w:val="00F3510E"/>
    <w:rsid w:val="00F35B8D"/>
    <w:rsid w:val="00F360B7"/>
    <w:rsid w:val="00F36A24"/>
    <w:rsid w:val="00F373DC"/>
    <w:rsid w:val="00F37EF3"/>
    <w:rsid w:val="00F403D6"/>
    <w:rsid w:val="00F40782"/>
    <w:rsid w:val="00F422EF"/>
    <w:rsid w:val="00F42894"/>
    <w:rsid w:val="00F43E26"/>
    <w:rsid w:val="00F4532B"/>
    <w:rsid w:val="00F45CF2"/>
    <w:rsid w:val="00F470EA"/>
    <w:rsid w:val="00F47B25"/>
    <w:rsid w:val="00F5038E"/>
    <w:rsid w:val="00F506AE"/>
    <w:rsid w:val="00F51346"/>
    <w:rsid w:val="00F5235B"/>
    <w:rsid w:val="00F54947"/>
    <w:rsid w:val="00F54F7B"/>
    <w:rsid w:val="00F55CD7"/>
    <w:rsid w:val="00F560DC"/>
    <w:rsid w:val="00F56916"/>
    <w:rsid w:val="00F56AD0"/>
    <w:rsid w:val="00F56CB1"/>
    <w:rsid w:val="00F626C2"/>
    <w:rsid w:val="00F630EF"/>
    <w:rsid w:val="00F63F85"/>
    <w:rsid w:val="00F65417"/>
    <w:rsid w:val="00F65819"/>
    <w:rsid w:val="00F66865"/>
    <w:rsid w:val="00F67A6B"/>
    <w:rsid w:val="00F70B5B"/>
    <w:rsid w:val="00F71634"/>
    <w:rsid w:val="00F7244F"/>
    <w:rsid w:val="00F725B9"/>
    <w:rsid w:val="00F72962"/>
    <w:rsid w:val="00F72D23"/>
    <w:rsid w:val="00F743D8"/>
    <w:rsid w:val="00F74CB0"/>
    <w:rsid w:val="00F75495"/>
    <w:rsid w:val="00F7639C"/>
    <w:rsid w:val="00F765EB"/>
    <w:rsid w:val="00F773A0"/>
    <w:rsid w:val="00F81CE4"/>
    <w:rsid w:val="00F822B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2A8"/>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List,numbered a,c,List Paragraph - bullets,Use Case List Paragraph,List Paragraph11,List Paragraph2,Bullet Point,L,Bullet points,Content descriptions,Bullet Points,AR bullet 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paragraph" w:customStyle="1" w:styleId="Area">
    <w:name w:val="Area"/>
    <w:basedOn w:val="Normal"/>
    <w:rsid w:val="00D277F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D277F2"/>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B17E22"/>
    <w:pPr>
      <w:jc w:val="center"/>
    </w:pPr>
    <w:rPr>
      <w:lang w:val="en-GB"/>
    </w:rPr>
  </w:style>
  <w:style w:type="character" w:customStyle="1" w:styleId="UnresolvedMention1">
    <w:name w:val="Unresolved Mention1"/>
    <w:basedOn w:val="DefaultParagraphFont"/>
    <w:uiPriority w:val="99"/>
    <w:semiHidden/>
    <w:unhideWhenUsed/>
    <w:rsid w:val="00662E0F"/>
    <w:rPr>
      <w:color w:val="605E5C"/>
      <w:shd w:val="clear" w:color="auto" w:fill="E1DFDD"/>
    </w:rPr>
  </w:style>
  <w:style w:type="paragraph" w:customStyle="1" w:styleId="Default">
    <w:name w:val="Default"/>
    <w:rsid w:val="005A74D4"/>
    <w:pPr>
      <w:autoSpaceDE w:val="0"/>
      <w:autoSpaceDN w:val="0"/>
      <w:adjustRightInd w:val="0"/>
    </w:pPr>
    <w:rPr>
      <w:rFonts w:ascii="Arial" w:hAnsi="Arial" w:cs="Arial"/>
      <w:color w:val="000000"/>
      <w:sz w:val="24"/>
      <w:szCs w:val="24"/>
    </w:rPr>
  </w:style>
  <w:style w:type="character" w:customStyle="1" w:styleId="ListParagraphChar">
    <w:name w:val="List Paragraph Char"/>
    <w:aliases w:val="NFP GP Bulleted List Char,List Paragraph1 Char,Recommendation Char,Bullet List Char,numbered a Char,c Char,List Paragraph - bullets Char,Use Case List Paragraph Char,List Paragraph11 Char,List Paragraph2 Char,Bullet Point Char,L Char"/>
    <w:basedOn w:val="DefaultParagraphFont"/>
    <w:link w:val="ListParagraph"/>
    <w:uiPriority w:val="34"/>
    <w:qFormat/>
    <w:locked/>
    <w:rsid w:val="004A35F2"/>
    <w:rPr>
      <w:rFonts w:ascii="Calibri" w:eastAsia="Calibri" w:hAnsi="Calibri"/>
      <w:sz w:val="22"/>
      <w:szCs w:val="22"/>
      <w:lang w:val="en-US" w:eastAsia="en-US"/>
    </w:rPr>
  </w:style>
  <w:style w:type="character" w:styleId="Emphasis">
    <w:name w:val="Emphasis"/>
    <w:basedOn w:val="DefaultParagraphFont"/>
    <w:uiPriority w:val="20"/>
    <w:qFormat/>
    <w:rsid w:val="00403EAC"/>
    <w:rPr>
      <w:i/>
      <w:iCs/>
    </w:rPr>
  </w:style>
  <w:style w:type="paragraph" w:customStyle="1" w:styleId="TableParagraph">
    <w:name w:val="Table Paragraph"/>
    <w:basedOn w:val="Normal"/>
    <w:uiPriority w:val="1"/>
    <w:qFormat/>
    <w:rsid w:val="00873DDB"/>
    <w:pPr>
      <w:widowControl w:val="0"/>
      <w:autoSpaceDE w:val="0"/>
      <w:autoSpaceDN w:val="0"/>
      <w:spacing w:after="0" w:line="240" w:lineRule="auto"/>
      <w:jc w:val="right"/>
    </w:pPr>
    <w:rPr>
      <w:rFonts w:ascii="Arial" w:eastAsia="Arial" w:hAnsi="Arial" w:cs="Arial"/>
      <w:sz w:val="22"/>
      <w:szCs w:val="22"/>
      <w:lang w:val="en-US" w:eastAsia="en-US"/>
    </w:rPr>
  </w:style>
  <w:style w:type="character" w:customStyle="1" w:styleId="Heading4Char">
    <w:name w:val="Heading 4 Char"/>
    <w:basedOn w:val="DefaultParagraphFont"/>
    <w:link w:val="Heading4"/>
    <w:rsid w:val="005E69F2"/>
    <w:rPr>
      <w:rFonts w:ascii="Arial Bold" w:hAnsi="Arial Bold"/>
      <w:b/>
    </w:rPr>
  </w:style>
  <w:style w:type="character" w:customStyle="1" w:styleId="Mention1">
    <w:name w:val="Mention1"/>
    <w:basedOn w:val="DefaultParagraphFont"/>
    <w:uiPriority w:val="99"/>
    <w:unhideWhenUsed/>
    <w:rsid w:val="00D37A74"/>
    <w:rPr>
      <w:color w:val="2B579A"/>
      <w:shd w:val="clear" w:color="auto" w:fill="E6E6E6"/>
    </w:rPr>
  </w:style>
  <w:style w:type="character" w:customStyle="1" w:styleId="Heading1Char">
    <w:name w:val="Heading 1 Char"/>
    <w:basedOn w:val="DefaultParagraphFont"/>
    <w:link w:val="Heading1"/>
    <w:rsid w:val="00A512F9"/>
    <w:rPr>
      <w:rFonts w:ascii="Arial Bold" w:hAnsi="Arial Bold"/>
      <w:b/>
      <w:kern w:val="34"/>
      <w:sz w:val="36"/>
    </w:rPr>
  </w:style>
  <w:style w:type="character" w:customStyle="1" w:styleId="Heading2Char">
    <w:name w:val="Heading 2 Char"/>
    <w:basedOn w:val="DefaultParagraphFont"/>
    <w:link w:val="Heading2"/>
    <w:rsid w:val="00A512F9"/>
    <w:rPr>
      <w:rFonts w:ascii="Arial Bold" w:hAnsi="Arial Bold"/>
      <w:b/>
      <w:sz w:val="26"/>
    </w:rPr>
  </w:style>
  <w:style w:type="character" w:customStyle="1" w:styleId="Heading5Char">
    <w:name w:val="Heading 5 Char"/>
    <w:basedOn w:val="DefaultParagraphFont"/>
    <w:link w:val="Heading5"/>
    <w:rsid w:val="00A512F9"/>
    <w:rPr>
      <w:rFonts w:ascii="Arial" w:hAnsi="Arial"/>
      <w:bCs/>
      <w:iCs/>
      <w:szCs w:val="26"/>
    </w:rPr>
  </w:style>
  <w:style w:type="character" w:customStyle="1" w:styleId="Heading6Char">
    <w:name w:val="Heading 6 Char"/>
    <w:basedOn w:val="DefaultParagraphFont"/>
    <w:link w:val="Heading6"/>
    <w:rsid w:val="00A512F9"/>
    <w:rPr>
      <w:rFonts w:ascii="Arial" w:hAnsi="Arial"/>
      <w:bCs/>
      <w:szCs w:val="22"/>
    </w:rPr>
  </w:style>
  <w:style w:type="character" w:customStyle="1" w:styleId="Heading7Char">
    <w:name w:val="Heading 7 Char"/>
    <w:basedOn w:val="DefaultParagraphFont"/>
    <w:link w:val="Heading7"/>
    <w:rsid w:val="00A512F9"/>
    <w:rPr>
      <w:rFonts w:ascii="Arial" w:hAnsi="Arial"/>
      <w:sz w:val="18"/>
      <w:szCs w:val="24"/>
    </w:rPr>
  </w:style>
  <w:style w:type="character" w:customStyle="1" w:styleId="Heading8Char">
    <w:name w:val="Heading 8 Char"/>
    <w:basedOn w:val="DefaultParagraphFont"/>
    <w:link w:val="Heading8"/>
    <w:rsid w:val="00A512F9"/>
    <w:rPr>
      <w:i/>
      <w:iCs/>
      <w:sz w:val="16"/>
      <w:szCs w:val="24"/>
    </w:rPr>
  </w:style>
  <w:style w:type="character" w:customStyle="1" w:styleId="TitleChar">
    <w:name w:val="Title Char"/>
    <w:basedOn w:val="DefaultParagraphFont"/>
    <w:link w:val="Title"/>
    <w:rsid w:val="00A512F9"/>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A512F9"/>
    <w:rPr>
      <w:rFonts w:ascii="Tahoma" w:hAnsi="Tahoma" w:cs="Tahoma"/>
      <w:sz w:val="16"/>
      <w:szCs w:val="16"/>
    </w:rPr>
  </w:style>
  <w:style w:type="character" w:customStyle="1" w:styleId="CommentSubjectChar">
    <w:name w:val="Comment Subject Char"/>
    <w:basedOn w:val="CommentTextChar"/>
    <w:link w:val="CommentSubject"/>
    <w:semiHidden/>
    <w:rsid w:val="00A512F9"/>
    <w:rPr>
      <w:rFonts w:ascii="Book Antiqua" w:hAnsi="Book Antiqua"/>
      <w:b/>
      <w:bCs/>
      <w:lang w:val="x-none" w:eastAsia="x-none"/>
    </w:rPr>
  </w:style>
  <w:style w:type="character" w:customStyle="1" w:styleId="DocumentMapChar">
    <w:name w:val="Document Map Char"/>
    <w:basedOn w:val="DefaultParagraphFont"/>
    <w:link w:val="DocumentMap"/>
    <w:semiHidden/>
    <w:rsid w:val="00A512F9"/>
    <w:rPr>
      <w:rFonts w:ascii="Tahoma" w:hAnsi="Tahoma" w:cs="Tahoma"/>
      <w:shd w:val="clear" w:color="auto" w:fill="000080"/>
    </w:rPr>
  </w:style>
  <w:style w:type="character" w:customStyle="1" w:styleId="EndnoteTextChar">
    <w:name w:val="Endnote Text Char"/>
    <w:basedOn w:val="DefaultParagraphFont"/>
    <w:link w:val="EndnoteText"/>
    <w:semiHidden/>
    <w:rsid w:val="00A512F9"/>
    <w:rPr>
      <w:rFonts w:ascii="Book Antiqua" w:hAnsi="Book Antiqua"/>
    </w:rPr>
  </w:style>
  <w:style w:type="character" w:customStyle="1" w:styleId="FootnoteTextChar">
    <w:name w:val="Footnote Text Char"/>
    <w:basedOn w:val="DefaultParagraphFont"/>
    <w:link w:val="FootnoteText"/>
    <w:rsid w:val="00A512F9"/>
    <w:rPr>
      <w:rFonts w:ascii="Book Antiqua" w:hAnsi="Book Antiqua"/>
      <w:sz w:val="18"/>
    </w:rPr>
  </w:style>
  <w:style w:type="character" w:customStyle="1" w:styleId="MacroTextChar">
    <w:name w:val="Macro Text Char"/>
    <w:basedOn w:val="DefaultParagraphFont"/>
    <w:link w:val="MacroText"/>
    <w:semiHidden/>
    <w:rsid w:val="00A512F9"/>
    <w:rPr>
      <w:rFonts w:ascii="Courier New" w:hAnsi="Courier New" w:cs="Courier New"/>
    </w:rPr>
  </w:style>
  <w:style w:type="character" w:customStyle="1" w:styleId="normaltextrun">
    <w:name w:val="normaltextrun"/>
    <w:basedOn w:val="DefaultParagraphFont"/>
    <w:rsid w:val="00C95042"/>
  </w:style>
  <w:style w:type="character" w:customStyle="1" w:styleId="eop">
    <w:name w:val="eop"/>
    <w:basedOn w:val="DefaultParagraphFont"/>
    <w:rsid w:val="00C95042"/>
  </w:style>
  <w:style w:type="paragraph" w:customStyle="1" w:styleId="paragraph">
    <w:name w:val="paragraph"/>
    <w:basedOn w:val="Normal"/>
    <w:rsid w:val="00C95042"/>
    <w:pPr>
      <w:spacing w:before="100" w:beforeAutospacing="1" w:after="100" w:afterAutospacing="1" w:line="240" w:lineRule="auto"/>
      <w:jc w:val="left"/>
    </w:pPr>
    <w:rPr>
      <w:rFonts w:ascii="Times New Roman" w:hAnsi="Times New Roman"/>
      <w:sz w:val="24"/>
      <w:szCs w:val="24"/>
      <w:lang w:eastAsia="zh-CN"/>
    </w:rPr>
  </w:style>
  <w:style w:type="paragraph" w:customStyle="1" w:styleId="Pa58">
    <w:name w:val="Pa58"/>
    <w:basedOn w:val="Default"/>
    <w:next w:val="Default"/>
    <w:uiPriority w:val="99"/>
    <w:rsid w:val="00DC06AA"/>
    <w:pPr>
      <w:spacing w:line="161" w:lineRule="atLeast"/>
    </w:pPr>
    <w:rPr>
      <w:rFonts w:ascii="Helvetica 45 Light" w:hAnsi="Helvetica 45 Light" w:cs="Times New Roman"/>
      <w:color w:val="auto"/>
    </w:rPr>
  </w:style>
  <w:style w:type="paragraph" w:customStyle="1" w:styleId="Pa41">
    <w:name w:val="Pa4_1"/>
    <w:basedOn w:val="Default"/>
    <w:next w:val="Default"/>
    <w:uiPriority w:val="99"/>
    <w:rsid w:val="00DC06AA"/>
    <w:pPr>
      <w:spacing w:line="161" w:lineRule="atLeast"/>
    </w:pPr>
    <w:rPr>
      <w:rFonts w:ascii="Helvetica 45 Light" w:hAnsi="Helvetica 45 Light" w:cs="Times New Roman"/>
      <w:color w:val="auto"/>
    </w:rPr>
  </w:style>
  <w:style w:type="paragraph" w:customStyle="1" w:styleId="msonormal0">
    <w:name w:val="msonormal"/>
    <w:basedOn w:val="Normal"/>
    <w:rsid w:val="00113206"/>
    <w:pPr>
      <w:spacing w:before="100" w:beforeAutospacing="1" w:after="100" w:afterAutospacing="1" w:line="240" w:lineRule="auto"/>
      <w:jc w:val="left"/>
    </w:pPr>
    <w:rPr>
      <w:rFonts w:ascii="Times New Roman" w:hAnsi="Times New Roman"/>
      <w:sz w:val="24"/>
      <w:szCs w:val="24"/>
    </w:rPr>
  </w:style>
  <w:style w:type="paragraph" w:customStyle="1" w:styleId="Bulletintro">
    <w:name w:val="Bullet intro"/>
    <w:basedOn w:val="Normal"/>
    <w:qFormat/>
    <w:rsid w:val="00113206"/>
    <w:pPr>
      <w:spacing w:after="120"/>
      <w:jc w:val="left"/>
    </w:pPr>
  </w:style>
  <w:style w:type="paragraph" w:customStyle="1" w:styleId="Bulletlast">
    <w:name w:val="Bullet last"/>
    <w:basedOn w:val="Bullet"/>
    <w:next w:val="Normal"/>
    <w:qFormat/>
    <w:rsid w:val="00113206"/>
    <w:pPr>
      <w:numPr>
        <w:numId w:val="0"/>
      </w:numPr>
      <w:tabs>
        <w:tab w:val="num" w:pos="567"/>
      </w:tabs>
      <w:ind w:left="284" w:hanging="284"/>
      <w:jc w:val="left"/>
    </w:pPr>
    <w:rPr>
      <w:lang w:val="en-AU" w:eastAsia="en-AU"/>
    </w:rPr>
  </w:style>
  <w:style w:type="paragraph" w:customStyle="1" w:styleId="BoxTextBold">
    <w:name w:val="Box Text Bold"/>
    <w:basedOn w:val="Normal"/>
    <w:qFormat/>
    <w:rsid w:val="006333C8"/>
    <w:pPr>
      <w:spacing w:before="60" w:after="60" w:line="240" w:lineRule="auto"/>
      <w:jc w:val="left"/>
    </w:pPr>
    <w:rPr>
      <w:rFonts w:ascii="Arial" w:hAnsi="Arial"/>
      <w:b/>
      <w:color w:val="000000"/>
      <w:sz w:val="16"/>
    </w:rPr>
  </w:style>
  <w:style w:type="paragraph" w:customStyle="1" w:styleId="xmsonormal">
    <w:name w:val="x_msonormal"/>
    <w:basedOn w:val="Normal"/>
    <w:rsid w:val="006333C8"/>
    <w:pPr>
      <w:spacing w:after="0" w:line="240" w:lineRule="auto"/>
      <w:jc w:val="left"/>
    </w:pPr>
    <w:rPr>
      <w:rFonts w:ascii="Calibri" w:eastAsiaTheme="minorHAnsi" w:hAnsi="Calibri" w:cs="Calibri"/>
      <w:sz w:val="22"/>
      <w:szCs w:val="22"/>
    </w:rPr>
  </w:style>
  <w:style w:type="paragraph" w:customStyle="1" w:styleId="xtabletextbullet">
    <w:name w:val="x_tabletextbullet"/>
    <w:basedOn w:val="Normal"/>
    <w:rsid w:val="006333C8"/>
    <w:pPr>
      <w:spacing w:before="60" w:after="60" w:line="240" w:lineRule="auto"/>
      <w:ind w:left="284" w:hanging="284"/>
      <w:jc w:val="left"/>
    </w:pPr>
    <w:rPr>
      <w:rFonts w:ascii="Arial" w:eastAsiaTheme="minorHAnsi" w:hAnsi="Arial" w:cs="Arial"/>
      <w:sz w:val="18"/>
      <w:szCs w:val="18"/>
    </w:rPr>
  </w:style>
  <w:style w:type="character" w:customStyle="1" w:styleId="xtabletextleftchar">
    <w:name w:val="x_tabletextleftchar"/>
    <w:basedOn w:val="DefaultParagraphFont"/>
    <w:rsid w:val="006333C8"/>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085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802263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854067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5008278">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5079588">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6CEAD22-808A-4C85-A925-26BD5C865F70}">
  <ds:schemaRefs>
    <ds:schemaRef ds:uri="http://schemas.microsoft.com/sharepoint/v3"/>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7f038680-7400-4805-8f95-861f74a21749"/>
    <ds:schemaRef ds:uri="82ff9d9b-d3fc-4aad-bc42-9949ee83b815"/>
    <ds:schemaRef ds:uri="http://schemas.microsoft.com/office/2006/metadata/properties"/>
  </ds:schemaRefs>
</ds:datastoreItem>
</file>

<file path=customXml/itemProps6.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7.xml><?xml version="1.0" encoding="utf-8"?>
<ds:datastoreItem xmlns:ds="http://schemas.openxmlformats.org/officeDocument/2006/customXml" ds:itemID="{66BFA1F4-AA62-4384-982F-5CB0F324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2916</Words>
  <Characters>18404</Characters>
  <Application>Microsoft Office Word</Application>
  <DocSecurity>0</DocSecurity>
  <Lines>1314</Lines>
  <Paragraphs>789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2022-02-07T03:27:00Z</dcterms:created>
  <dcterms:modified xsi:type="dcterms:W3CDTF">2022-03-26T04:16:00Z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