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117365" w:displacedByCustomXml="next"/>
    <w:bookmarkStart w:id="1" w:name="_Toc19544491" w:displacedByCustomXml="next"/>
    <w:bookmarkStart w:id="2" w:name="_Toc19544714" w:displacedByCustomXml="next"/>
    <w:bookmarkStart w:id="3" w:name="_Hlk503275723" w:displacedByCustomXml="next"/>
    <w:bookmarkStart w:id="4" w:name="_Toc36041861" w:displacedByCustomXml="next"/>
    <w:sdt>
      <w:sdtPr>
        <w:rPr>
          <w:rFonts w:asciiTheme="majorHAnsi" w:eastAsiaTheme="majorEastAsia" w:hAnsiTheme="majorHAnsi" w:cstheme="majorBidi"/>
          <w:color w:val="002A3A" w:themeColor="text2"/>
          <w:spacing w:val="5"/>
          <w:kern w:val="28"/>
          <w:sz w:val="44"/>
          <w:szCs w:val="44"/>
        </w:rPr>
        <w:id w:val="2084717252"/>
        <w:docPartObj>
          <w:docPartGallery w:val="Cover Pages"/>
          <w:docPartUnique/>
        </w:docPartObj>
      </w:sdtPr>
      <w:sdtEndPr/>
      <w:sdtContent>
        <w:p w14:paraId="320F141D" w14:textId="724437E6" w:rsidR="006A5D2D" w:rsidRDefault="006A5D2D" w:rsidP="00731E69">
          <w:pPr>
            <w:spacing w:after="0"/>
          </w:pPr>
        </w:p>
        <w:p w14:paraId="0783733B" w14:textId="77777777" w:rsidR="006A5D2D" w:rsidRDefault="006A5D2D" w:rsidP="00731E69">
          <w:pPr>
            <w:spacing w:after="0"/>
            <w:rPr>
              <w:noProof/>
            </w:rPr>
          </w:pPr>
        </w:p>
        <w:p w14:paraId="6483FED7" w14:textId="77777777" w:rsidR="006A5D2D" w:rsidRDefault="006A5D2D" w:rsidP="00731E69"/>
        <w:p w14:paraId="0CE53D94" w14:textId="5CEE9336" w:rsidR="006A5D2D" w:rsidRDefault="00FF7848" w:rsidP="00AD6BC8">
          <w:pPr>
            <w:pStyle w:val="Title"/>
            <w:spacing w:after="120"/>
          </w:pPr>
          <w:sdt>
            <w:sdtPr>
              <w:alias w:val="Title"/>
              <w:tag w:val=""/>
              <w:id w:val="-71592977"/>
              <w:placeholder>
                <w:docPart w:val="10B281CF1FBB42718CDF84C04D17019A"/>
              </w:placeholder>
              <w:dataBinding w:prefixMappings="xmlns:ns0='http://purl.org/dc/elements/1.1/' xmlns:ns1='http://schemas.openxmlformats.org/package/2006/metadata/core-properties' " w:xpath="/ns1:coreProperties[1]/ns0:title[1]" w:storeItemID="{6C3C8BC8-F283-45AE-878A-BAB7291924A1}"/>
              <w:text/>
            </w:sdtPr>
            <w:sdtEndPr/>
            <w:sdtContent>
              <w:r w:rsidR="00D459B3">
                <w:t>Candidate Information Pack</w:t>
              </w:r>
            </w:sdtContent>
          </w:sdt>
        </w:p>
      </w:sdtContent>
    </w:sdt>
    <w:bookmarkEnd w:id="2"/>
    <w:bookmarkEnd w:id="1"/>
    <w:bookmarkEnd w:id="0"/>
    <w:p w14:paraId="1DB2B61A" w14:textId="3DB2E1A6" w:rsidR="00C27AAC" w:rsidRDefault="008B7D65" w:rsidP="00041CBB">
      <w:pPr>
        <w:pStyle w:val="Heading1"/>
      </w:pPr>
      <w:r>
        <w:t>Assistant Directors</w:t>
      </w:r>
      <w:r w:rsidR="00A30D0C">
        <w:t>, Policy Adv</w:t>
      </w:r>
      <w:r w:rsidR="001640CA">
        <w:t>isers</w:t>
      </w:r>
      <w:r w:rsidR="00D12A2C">
        <w:t xml:space="preserve"> and </w:t>
      </w:r>
      <w:r w:rsidR="001640CA">
        <w:t xml:space="preserve">Assistant </w:t>
      </w:r>
      <w:r w:rsidR="002637A0">
        <w:t xml:space="preserve">Policy </w:t>
      </w:r>
      <w:r w:rsidR="00D12A2C">
        <w:t>Advis</w:t>
      </w:r>
      <w:r w:rsidR="002637A0">
        <w:t>e</w:t>
      </w:r>
      <w:r w:rsidR="00D12A2C">
        <w:t>rs</w:t>
      </w:r>
      <w:r w:rsidR="00E023F9">
        <w:t xml:space="preserve"> – Consumer Data Right policy</w:t>
      </w:r>
    </w:p>
    <w:tbl>
      <w:tblPr>
        <w:tblStyle w:val="TableGrid"/>
        <w:tblW w:w="493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513"/>
      </w:tblGrid>
      <w:tr w:rsidR="006A5D2D" w:rsidRPr="00ED141A" w14:paraId="4E972EF2" w14:textId="77777777" w:rsidTr="00D229B6">
        <w:trPr>
          <w:trHeight w:val="111"/>
        </w:trPr>
        <w:tc>
          <w:tcPr>
            <w:tcW w:w="925" w:type="pct"/>
            <w:tcBorders>
              <w:right w:val="single" w:sz="2" w:space="0" w:color="E0DBE3"/>
            </w:tcBorders>
            <w:shd w:val="clear" w:color="auto" w:fill="E0DBE3"/>
          </w:tcPr>
          <w:p w14:paraId="62BB4709" w14:textId="77777777" w:rsidR="00CC4027" w:rsidRPr="00261E63" w:rsidRDefault="00CC4027" w:rsidP="005775EC">
            <w:pPr>
              <w:spacing w:before="60" w:after="60"/>
              <w:ind w:left="28"/>
              <w:rPr>
                <w:rFonts w:ascii="Source Sans Pro SemiBold" w:hAnsi="Source Sans Pro SemiBold"/>
                <w:bCs/>
                <w:szCs w:val="22"/>
              </w:rPr>
            </w:pPr>
            <w:r w:rsidRPr="00261E63">
              <w:rPr>
                <w:rFonts w:ascii="Source Sans Pro SemiBold" w:hAnsi="Source Sans Pro SemiBold" w:cstheme="minorHAnsi"/>
                <w:bCs/>
                <w:szCs w:val="22"/>
              </w:rPr>
              <w:t>Type of vacancy and duration</w:t>
            </w:r>
          </w:p>
        </w:tc>
        <w:tc>
          <w:tcPr>
            <w:tcW w:w="4075" w:type="pct"/>
            <w:tcBorders>
              <w:top w:val="single" w:sz="2" w:space="0" w:color="E0DBE3"/>
              <w:left w:val="single" w:sz="2" w:space="0" w:color="E0DBE3"/>
              <w:bottom w:val="single" w:sz="2" w:space="0" w:color="E0DBE3"/>
            </w:tcBorders>
          </w:tcPr>
          <w:p w14:paraId="0519F331" w14:textId="77777777" w:rsidR="00882C5D" w:rsidRPr="00C90751" w:rsidRDefault="00882C5D" w:rsidP="00882C5D">
            <w:pPr>
              <w:spacing w:before="60" w:after="60"/>
              <w:rPr>
                <w:rFonts w:ascii="Source Sans Pro" w:hAnsi="Source Sans Pro"/>
              </w:rPr>
            </w:pPr>
            <w:r w:rsidRPr="00C90751">
              <w:rPr>
                <w:rFonts w:ascii="Source Sans Pro" w:hAnsi="Source Sans Pro"/>
              </w:rPr>
              <w:t>Multiple positions</w:t>
            </w:r>
          </w:p>
          <w:p w14:paraId="45A10DB2" w14:textId="4F93458A" w:rsidR="00CC4027" w:rsidRPr="00ED141A" w:rsidRDefault="00882C5D" w:rsidP="00882C5D">
            <w:pPr>
              <w:spacing w:before="60" w:after="60"/>
              <w:rPr>
                <w:rFonts w:ascii="Source Sans Pro" w:hAnsi="Source Sans Pro"/>
                <w:szCs w:val="22"/>
              </w:rPr>
            </w:pPr>
            <w:r w:rsidRPr="00C90751">
              <w:rPr>
                <w:rFonts w:ascii="Source Sans Pro" w:hAnsi="Source Sans Pro"/>
              </w:rPr>
              <w:t>Ongoing, Non-ongoing (Temporary), Full-time, Part-time</w:t>
            </w:r>
          </w:p>
        </w:tc>
      </w:tr>
      <w:tr w:rsidR="006A5D2D" w:rsidRPr="00ED141A" w14:paraId="13300450" w14:textId="77777777" w:rsidTr="00D229B6">
        <w:trPr>
          <w:trHeight w:val="111"/>
        </w:trPr>
        <w:tc>
          <w:tcPr>
            <w:tcW w:w="925" w:type="pct"/>
            <w:shd w:val="clear" w:color="auto" w:fill="E0DBE3"/>
          </w:tcPr>
          <w:p w14:paraId="18F0C61E" w14:textId="6FD699DD"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Classification</w:t>
            </w:r>
            <w:r w:rsidR="00E922E5">
              <w:rPr>
                <w:rFonts w:ascii="Source Sans Pro SemiBold" w:hAnsi="Source Sans Pro SemiBold"/>
                <w:bCs/>
                <w:szCs w:val="22"/>
              </w:rPr>
              <w:t>s</w:t>
            </w:r>
            <w:r w:rsidRPr="00261E63">
              <w:rPr>
                <w:rFonts w:ascii="Source Sans Pro SemiBold" w:hAnsi="Source Sans Pro SemiBold"/>
                <w:bCs/>
                <w:szCs w:val="22"/>
              </w:rPr>
              <w:t xml:space="preserve"> </w:t>
            </w:r>
          </w:p>
        </w:tc>
        <w:tc>
          <w:tcPr>
            <w:tcW w:w="4075" w:type="pct"/>
            <w:tcBorders>
              <w:top w:val="single" w:sz="2" w:space="0" w:color="E0DBE3"/>
              <w:bottom w:val="single" w:sz="2" w:space="0" w:color="E0DBE3"/>
            </w:tcBorders>
          </w:tcPr>
          <w:p w14:paraId="67ED3C52" w14:textId="1D5C0FCB" w:rsidR="00CC4027" w:rsidRPr="00ED141A" w:rsidRDefault="008B7D65" w:rsidP="005775EC">
            <w:pPr>
              <w:spacing w:before="60" w:after="60"/>
              <w:rPr>
                <w:rFonts w:ascii="Source Sans Pro" w:hAnsi="Source Sans Pro"/>
                <w:szCs w:val="22"/>
              </w:rPr>
            </w:pPr>
            <w:r>
              <w:rPr>
                <w:rFonts w:ascii="Source Sans Pro" w:hAnsi="Source Sans Pro"/>
              </w:rPr>
              <w:t>EL</w:t>
            </w:r>
            <w:r w:rsidR="00E922E5">
              <w:rPr>
                <w:rFonts w:ascii="Source Sans Pro" w:hAnsi="Source Sans Pro"/>
              </w:rPr>
              <w:t xml:space="preserve"> </w:t>
            </w:r>
            <w:r>
              <w:rPr>
                <w:rFonts w:ascii="Source Sans Pro" w:hAnsi="Source Sans Pro"/>
              </w:rPr>
              <w:t>1</w:t>
            </w:r>
            <w:r w:rsidR="00880E2E">
              <w:rPr>
                <w:rFonts w:ascii="Source Sans Pro" w:hAnsi="Source Sans Pro"/>
              </w:rPr>
              <w:t>, APS</w:t>
            </w:r>
            <w:r w:rsidR="00E922E5">
              <w:rPr>
                <w:rFonts w:ascii="Source Sans Pro" w:hAnsi="Source Sans Pro"/>
              </w:rPr>
              <w:t xml:space="preserve"> </w:t>
            </w:r>
            <w:r w:rsidR="00880E2E">
              <w:rPr>
                <w:rFonts w:ascii="Source Sans Pro" w:hAnsi="Source Sans Pro"/>
              </w:rPr>
              <w:t>6 and APS</w:t>
            </w:r>
            <w:r w:rsidR="00E922E5">
              <w:rPr>
                <w:rFonts w:ascii="Source Sans Pro" w:hAnsi="Source Sans Pro"/>
              </w:rPr>
              <w:t xml:space="preserve"> </w:t>
            </w:r>
            <w:r w:rsidR="00880E2E">
              <w:rPr>
                <w:rFonts w:ascii="Source Sans Pro" w:hAnsi="Source Sans Pro"/>
              </w:rPr>
              <w:t>5</w:t>
            </w:r>
          </w:p>
        </w:tc>
      </w:tr>
      <w:tr w:rsidR="0015026F" w:rsidRPr="00ED141A" w14:paraId="3F3F9D6E" w14:textId="77777777" w:rsidTr="00D229B6">
        <w:trPr>
          <w:trHeight w:val="111"/>
        </w:trPr>
        <w:tc>
          <w:tcPr>
            <w:tcW w:w="925" w:type="pct"/>
            <w:shd w:val="clear" w:color="auto" w:fill="E0DBE3"/>
          </w:tcPr>
          <w:p w14:paraId="1310241E" w14:textId="7F6A72DB" w:rsidR="0015026F" w:rsidRPr="00225DBC" w:rsidRDefault="0015026F" w:rsidP="005775EC">
            <w:pPr>
              <w:spacing w:before="60" w:after="60"/>
              <w:rPr>
                <w:rFonts w:ascii="Source Sans Pro SemiBold" w:hAnsi="Source Sans Pro SemiBold"/>
                <w:bCs/>
                <w:szCs w:val="22"/>
              </w:rPr>
            </w:pPr>
            <w:r w:rsidRPr="00225DBC">
              <w:rPr>
                <w:rFonts w:ascii="Source Sans Pro SemiBold" w:hAnsi="Source Sans Pro SemiBold"/>
                <w:bCs/>
                <w:szCs w:val="22"/>
              </w:rPr>
              <w:t>Salary</w:t>
            </w:r>
          </w:p>
        </w:tc>
        <w:tc>
          <w:tcPr>
            <w:tcW w:w="4075" w:type="pct"/>
            <w:tcBorders>
              <w:top w:val="single" w:sz="2" w:space="0" w:color="E0DBE3"/>
              <w:bottom w:val="single" w:sz="2" w:space="0" w:color="E0DBE3"/>
            </w:tcBorders>
          </w:tcPr>
          <w:p w14:paraId="18849ADB" w14:textId="7DF42FC3" w:rsidR="0015026F" w:rsidRPr="00225DBC" w:rsidRDefault="0015026F" w:rsidP="005775EC">
            <w:pPr>
              <w:spacing w:before="60" w:after="60"/>
              <w:rPr>
                <w:rFonts w:ascii="Source Sans Pro" w:hAnsi="Source Sans Pro"/>
              </w:rPr>
            </w:pPr>
            <w:r w:rsidRPr="00225DBC">
              <w:rPr>
                <w:rFonts w:ascii="Source Sans Pro" w:hAnsi="Source Sans Pro"/>
              </w:rPr>
              <w:t>Total remuneration</w:t>
            </w:r>
            <w:r w:rsidR="0088225D" w:rsidRPr="00225DBC">
              <w:rPr>
                <w:rFonts w:ascii="Source Sans Pro" w:hAnsi="Source Sans Pro"/>
              </w:rPr>
              <w:t>:</w:t>
            </w:r>
          </w:p>
          <w:p w14:paraId="5131F0E9" w14:textId="38335D7C" w:rsidR="00880E2E" w:rsidRPr="00225DBC" w:rsidRDefault="00880E2E" w:rsidP="00880E2E">
            <w:pPr>
              <w:numPr>
                <w:ilvl w:val="0"/>
                <w:numId w:val="49"/>
              </w:numPr>
              <w:spacing w:before="60" w:after="60"/>
              <w:rPr>
                <w:rFonts w:ascii="Source Sans Pro" w:hAnsi="Source Sans Pro"/>
              </w:rPr>
            </w:pPr>
            <w:r w:rsidRPr="00225DBC">
              <w:rPr>
                <w:rFonts w:ascii="Source Sans Pro" w:hAnsi="Source Sans Pro"/>
              </w:rPr>
              <w:t>for Assistant Directors</w:t>
            </w:r>
            <w:r w:rsidR="006E4F76" w:rsidRPr="00225DBC">
              <w:rPr>
                <w:rFonts w:ascii="Source Sans Pro" w:hAnsi="Source Sans Pro"/>
              </w:rPr>
              <w:t xml:space="preserve"> (EL</w:t>
            </w:r>
            <w:r w:rsidR="00AD2F98" w:rsidRPr="00225DBC">
              <w:rPr>
                <w:rFonts w:ascii="Source Sans Pro" w:hAnsi="Source Sans Pro"/>
              </w:rPr>
              <w:t xml:space="preserve"> </w:t>
            </w:r>
            <w:r w:rsidR="006E4F76" w:rsidRPr="00225DBC">
              <w:rPr>
                <w:rFonts w:ascii="Source Sans Pro" w:hAnsi="Source Sans Pro"/>
              </w:rPr>
              <w:t>1</w:t>
            </w:r>
            <w:r w:rsidR="00AD2F98" w:rsidRPr="00225DBC">
              <w:rPr>
                <w:rFonts w:ascii="Source Sans Pro" w:hAnsi="Source Sans Pro"/>
              </w:rPr>
              <w:t>)</w:t>
            </w:r>
            <w:r w:rsidRPr="00225DBC">
              <w:rPr>
                <w:rFonts w:ascii="Source Sans Pro" w:hAnsi="Source Sans Pro"/>
              </w:rPr>
              <w:t xml:space="preserve"> $13</w:t>
            </w:r>
            <w:r w:rsidR="00034F96" w:rsidRPr="00225DBC">
              <w:rPr>
                <w:rFonts w:ascii="Source Sans Pro" w:hAnsi="Source Sans Pro"/>
              </w:rPr>
              <w:t>5,605</w:t>
            </w:r>
            <w:r w:rsidRPr="00225DBC">
              <w:rPr>
                <w:rFonts w:ascii="Source Sans Pro" w:hAnsi="Source Sans Pro"/>
              </w:rPr>
              <w:t xml:space="preserve"> (ranging from $</w:t>
            </w:r>
            <w:r w:rsidR="00F45066" w:rsidRPr="00225DBC">
              <w:rPr>
                <w:rFonts w:ascii="Source Sans Pro" w:hAnsi="Source Sans Pro"/>
              </w:rPr>
              <w:t>109,</w:t>
            </w:r>
            <w:r w:rsidR="003B2343" w:rsidRPr="00225DBC">
              <w:rPr>
                <w:rFonts w:ascii="Source Sans Pro" w:hAnsi="Source Sans Pro"/>
              </w:rPr>
              <w:t>852</w:t>
            </w:r>
            <w:r w:rsidRPr="00225DBC">
              <w:rPr>
                <w:rFonts w:ascii="Source Sans Pro" w:hAnsi="Source Sans Pro"/>
              </w:rPr>
              <w:t xml:space="preserve"> to $</w:t>
            </w:r>
            <w:r w:rsidR="003B2343" w:rsidRPr="00225DBC">
              <w:rPr>
                <w:rFonts w:ascii="Source Sans Pro" w:hAnsi="Source Sans Pro"/>
              </w:rPr>
              <w:t>117,509</w:t>
            </w:r>
            <w:r w:rsidRPr="00225DBC">
              <w:rPr>
                <w:rFonts w:ascii="Source Sans Pro" w:hAnsi="Source Sans Pro"/>
              </w:rPr>
              <w:t xml:space="preserve"> plus 15.4% superannuation)</w:t>
            </w:r>
          </w:p>
          <w:p w14:paraId="59BE6A80" w14:textId="15DCC705" w:rsidR="00880E2E" w:rsidRPr="00225DBC" w:rsidRDefault="00880E2E">
            <w:pPr>
              <w:numPr>
                <w:ilvl w:val="0"/>
                <w:numId w:val="49"/>
              </w:numPr>
              <w:spacing w:before="60" w:after="60"/>
              <w:rPr>
                <w:rFonts w:ascii="Source Sans Pro" w:hAnsi="Source Sans Pro"/>
              </w:rPr>
            </w:pPr>
            <w:r w:rsidRPr="00225DBC">
              <w:rPr>
                <w:rFonts w:ascii="Source Sans Pro" w:hAnsi="Source Sans Pro"/>
              </w:rPr>
              <w:t>for Policy Advis</w:t>
            </w:r>
            <w:r w:rsidR="00AD2F98" w:rsidRPr="00225DBC">
              <w:rPr>
                <w:rFonts w:ascii="Source Sans Pro" w:hAnsi="Source Sans Pro"/>
              </w:rPr>
              <w:t>e</w:t>
            </w:r>
            <w:r w:rsidRPr="00225DBC">
              <w:rPr>
                <w:rFonts w:ascii="Source Sans Pro" w:hAnsi="Source Sans Pro"/>
              </w:rPr>
              <w:t>rs</w:t>
            </w:r>
            <w:r w:rsidR="007A2387" w:rsidRPr="00225DBC">
              <w:rPr>
                <w:rFonts w:ascii="Source Sans Pro" w:hAnsi="Source Sans Pro"/>
              </w:rPr>
              <w:t xml:space="preserve"> </w:t>
            </w:r>
            <w:r w:rsidR="00AD2F98" w:rsidRPr="00225DBC">
              <w:rPr>
                <w:rFonts w:ascii="Source Sans Pro" w:hAnsi="Source Sans Pro"/>
              </w:rPr>
              <w:t>(</w:t>
            </w:r>
            <w:r w:rsidR="007A2387" w:rsidRPr="00225DBC">
              <w:rPr>
                <w:rFonts w:ascii="Source Sans Pro" w:hAnsi="Source Sans Pro"/>
              </w:rPr>
              <w:t>APS 6</w:t>
            </w:r>
            <w:r w:rsidR="006150D5" w:rsidRPr="00225DBC">
              <w:rPr>
                <w:rFonts w:ascii="Source Sans Pro" w:hAnsi="Source Sans Pro"/>
              </w:rPr>
              <w:t xml:space="preserve">) </w:t>
            </w:r>
            <w:r w:rsidR="006150D5" w:rsidRPr="00225DBC">
              <w:rPr>
                <w:rFonts w:ascii="Source Sans Pro" w:hAnsi="Source Sans Pro"/>
                <w:szCs w:val="22"/>
              </w:rPr>
              <w:t>$110,767 (</w:t>
            </w:r>
            <w:r w:rsidR="00225DBC" w:rsidRPr="00225DBC">
              <w:rPr>
                <w:rFonts w:ascii="Source Sans Pro" w:hAnsi="Source Sans Pro"/>
                <w:szCs w:val="22"/>
              </w:rPr>
              <w:t xml:space="preserve">ranging from </w:t>
            </w:r>
            <w:r w:rsidR="006150D5" w:rsidRPr="00225DBC">
              <w:rPr>
                <w:szCs w:val="22"/>
              </w:rPr>
              <w:t>$87,166 to $95,986 plus 15.4% superannuation</w:t>
            </w:r>
            <w:r w:rsidR="006150D5" w:rsidRPr="00225DBC">
              <w:rPr>
                <w:rFonts w:ascii="Source Sans Pro" w:hAnsi="Source Sans Pro"/>
                <w:szCs w:val="22"/>
              </w:rPr>
              <w:t>)</w:t>
            </w:r>
          </w:p>
          <w:p w14:paraId="6D465BE0" w14:textId="5B8BBFD2" w:rsidR="00FE1F6D" w:rsidRPr="00225DBC" w:rsidRDefault="00FE1F6D" w:rsidP="00D459B3">
            <w:pPr>
              <w:numPr>
                <w:ilvl w:val="0"/>
                <w:numId w:val="49"/>
              </w:numPr>
              <w:spacing w:before="60" w:after="60"/>
              <w:rPr>
                <w:rFonts w:ascii="Source Sans Pro" w:hAnsi="Source Sans Pro"/>
              </w:rPr>
            </w:pPr>
            <w:r w:rsidRPr="00225DBC">
              <w:rPr>
                <w:rFonts w:ascii="Source Sans Pro" w:hAnsi="Source Sans Pro"/>
              </w:rPr>
              <w:t xml:space="preserve">for </w:t>
            </w:r>
            <w:r w:rsidR="000E7EA8" w:rsidRPr="00225DBC">
              <w:rPr>
                <w:rFonts w:ascii="Source Sans Pro" w:hAnsi="Source Sans Pro"/>
              </w:rPr>
              <w:t xml:space="preserve">Assistant </w:t>
            </w:r>
            <w:r w:rsidRPr="00225DBC">
              <w:rPr>
                <w:rFonts w:ascii="Source Sans Pro" w:hAnsi="Source Sans Pro"/>
              </w:rPr>
              <w:t>Policy Advis</w:t>
            </w:r>
            <w:r w:rsidR="000E7EA8" w:rsidRPr="00225DBC">
              <w:rPr>
                <w:rFonts w:ascii="Source Sans Pro" w:hAnsi="Source Sans Pro"/>
              </w:rPr>
              <w:t>e</w:t>
            </w:r>
            <w:r w:rsidRPr="00225DBC">
              <w:rPr>
                <w:rFonts w:ascii="Source Sans Pro" w:hAnsi="Source Sans Pro"/>
              </w:rPr>
              <w:t xml:space="preserve">rs </w:t>
            </w:r>
            <w:r w:rsidR="00034F96" w:rsidRPr="00225DBC">
              <w:rPr>
                <w:rFonts w:ascii="Source Sans Pro" w:hAnsi="Source Sans Pro"/>
              </w:rPr>
              <w:t>(</w:t>
            </w:r>
            <w:r w:rsidRPr="00225DBC">
              <w:rPr>
                <w:rFonts w:ascii="Source Sans Pro" w:hAnsi="Source Sans Pro"/>
              </w:rPr>
              <w:t>APS</w:t>
            </w:r>
            <w:r w:rsidR="00034F96" w:rsidRPr="00225DBC">
              <w:rPr>
                <w:rFonts w:ascii="Source Sans Pro" w:hAnsi="Source Sans Pro"/>
              </w:rPr>
              <w:t xml:space="preserve"> </w:t>
            </w:r>
            <w:r w:rsidRPr="00225DBC">
              <w:rPr>
                <w:rFonts w:ascii="Source Sans Pro" w:hAnsi="Source Sans Pro"/>
              </w:rPr>
              <w:t>5</w:t>
            </w:r>
            <w:r w:rsidR="00034F96" w:rsidRPr="00225DBC">
              <w:rPr>
                <w:rFonts w:ascii="Source Sans Pro" w:hAnsi="Source Sans Pro"/>
              </w:rPr>
              <w:t xml:space="preserve">) </w:t>
            </w:r>
            <w:r w:rsidR="0004606A" w:rsidRPr="00225DBC">
              <w:rPr>
                <w:rFonts w:ascii="Source Sans Pro" w:hAnsi="Source Sans Pro"/>
              </w:rPr>
              <w:t>$96,438</w:t>
            </w:r>
            <w:r w:rsidR="006047F9" w:rsidRPr="00225DBC">
              <w:rPr>
                <w:rFonts w:ascii="Source Sans Pro" w:hAnsi="Source Sans Pro"/>
              </w:rPr>
              <w:t xml:space="preserve"> (</w:t>
            </w:r>
            <w:r w:rsidR="00225DBC" w:rsidRPr="00225DBC">
              <w:rPr>
                <w:rFonts w:ascii="Source Sans Pro" w:hAnsi="Source Sans Pro"/>
              </w:rPr>
              <w:t>ranging fr</w:t>
            </w:r>
            <w:r w:rsidR="006047F9" w:rsidRPr="00225DBC">
              <w:rPr>
                <w:rFonts w:ascii="Source Sans Pro" w:hAnsi="Source Sans Pro"/>
              </w:rPr>
              <w:t>om $</w:t>
            </w:r>
            <w:r w:rsidR="00225DBC" w:rsidRPr="00225DBC">
              <w:rPr>
                <w:rFonts w:ascii="Source Sans Pro" w:hAnsi="Source Sans Pro"/>
              </w:rPr>
              <w:t>79,048 to</w:t>
            </w:r>
            <w:r w:rsidR="00156EBD" w:rsidRPr="00225DBC">
              <w:rPr>
                <w:rFonts w:ascii="Source Sans Pro" w:hAnsi="Source Sans Pro"/>
              </w:rPr>
              <w:t xml:space="preserve"> $83,569 plus 15.4% superannuation)</w:t>
            </w:r>
          </w:p>
        </w:tc>
      </w:tr>
      <w:tr w:rsidR="006A5D2D" w:rsidRPr="00ED141A" w14:paraId="454C29B5" w14:textId="77777777" w:rsidTr="00D229B6">
        <w:trPr>
          <w:trHeight w:val="111"/>
        </w:trPr>
        <w:tc>
          <w:tcPr>
            <w:tcW w:w="925" w:type="pct"/>
            <w:shd w:val="clear" w:color="auto" w:fill="E0DBE3"/>
            <w:hideMark/>
          </w:tcPr>
          <w:p w14:paraId="34222178"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Location</w:t>
            </w:r>
          </w:p>
        </w:tc>
        <w:tc>
          <w:tcPr>
            <w:tcW w:w="4075" w:type="pct"/>
            <w:tcBorders>
              <w:top w:val="single" w:sz="2" w:space="0" w:color="E0DBE3"/>
              <w:bottom w:val="single" w:sz="2" w:space="0" w:color="E0DBE3"/>
            </w:tcBorders>
            <w:hideMark/>
          </w:tcPr>
          <w:p w14:paraId="1C6AB91C" w14:textId="3D6BDB64" w:rsidR="00CC4027" w:rsidRPr="00ED141A" w:rsidRDefault="00DD77C2" w:rsidP="005775EC">
            <w:pPr>
              <w:spacing w:before="60" w:after="60"/>
              <w:rPr>
                <w:rFonts w:ascii="Source Sans Pro" w:hAnsi="Source Sans Pro"/>
                <w:szCs w:val="22"/>
              </w:rPr>
            </w:pPr>
            <w:r w:rsidRPr="004D338F">
              <w:rPr>
                <w:rFonts w:ascii="Source Sans Pro" w:hAnsi="Source Sans Pro"/>
                <w:szCs w:val="22"/>
              </w:rPr>
              <w:t>Sydney (interstate candidates will be considered)</w:t>
            </w:r>
          </w:p>
        </w:tc>
      </w:tr>
      <w:tr w:rsidR="006A5D2D" w:rsidRPr="00ED141A" w14:paraId="7B386998" w14:textId="77777777" w:rsidTr="00D229B6">
        <w:trPr>
          <w:trHeight w:val="223"/>
        </w:trPr>
        <w:tc>
          <w:tcPr>
            <w:tcW w:w="925" w:type="pct"/>
            <w:shd w:val="clear" w:color="auto" w:fill="E0DBE3"/>
          </w:tcPr>
          <w:p w14:paraId="15E8E9FC"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Contact officer for information</w:t>
            </w:r>
          </w:p>
        </w:tc>
        <w:tc>
          <w:tcPr>
            <w:tcW w:w="4075" w:type="pct"/>
            <w:tcBorders>
              <w:top w:val="single" w:sz="2" w:space="0" w:color="E0DBE3"/>
              <w:bottom w:val="single" w:sz="2" w:space="0" w:color="E0DBE3"/>
            </w:tcBorders>
          </w:tcPr>
          <w:p w14:paraId="23652B3C" w14:textId="74F88930" w:rsidR="00CC4027" w:rsidRPr="00ED141A" w:rsidRDefault="00E320C1" w:rsidP="005775EC">
            <w:pPr>
              <w:spacing w:before="60" w:after="60"/>
              <w:rPr>
                <w:rFonts w:ascii="Source Sans Pro" w:hAnsi="Source Sans Pro"/>
                <w:szCs w:val="22"/>
              </w:rPr>
            </w:pPr>
            <w:r>
              <w:rPr>
                <w:rFonts w:ascii="Source Sans Pro" w:hAnsi="Source Sans Pro"/>
                <w:szCs w:val="22"/>
              </w:rPr>
              <w:t>Andre Castaldi</w:t>
            </w:r>
            <w:r w:rsidR="00D80381">
              <w:rPr>
                <w:rFonts w:ascii="Source Sans Pro" w:hAnsi="Source Sans Pro"/>
                <w:szCs w:val="22"/>
              </w:rPr>
              <w:t xml:space="preserve">, </w:t>
            </w:r>
            <w:r>
              <w:rPr>
                <w:rFonts w:ascii="Source Sans Pro" w:hAnsi="Source Sans Pro"/>
                <w:szCs w:val="22"/>
              </w:rPr>
              <w:t>A/g Assistant Commissioner</w:t>
            </w:r>
            <w:r w:rsidR="00D80381">
              <w:rPr>
                <w:rFonts w:ascii="Source Sans Pro" w:hAnsi="Source Sans Pro"/>
                <w:szCs w:val="22"/>
              </w:rPr>
              <w:t>,</w:t>
            </w:r>
            <w:r w:rsidR="00184671">
              <w:rPr>
                <w:rFonts w:ascii="Source Sans Pro" w:hAnsi="Source Sans Pro"/>
                <w:szCs w:val="22"/>
              </w:rPr>
              <w:t xml:space="preserve"> Regulation and Strategy Branch</w:t>
            </w:r>
            <w:r w:rsidR="00D80381">
              <w:rPr>
                <w:rFonts w:ascii="Source Sans Pro" w:hAnsi="Source Sans Pro"/>
                <w:szCs w:val="22"/>
              </w:rPr>
              <w:t xml:space="preserve"> 02 9284 </w:t>
            </w:r>
            <w:r>
              <w:rPr>
                <w:rFonts w:ascii="Source Sans Pro" w:hAnsi="Source Sans Pro"/>
                <w:szCs w:val="22"/>
              </w:rPr>
              <w:t>969</w:t>
            </w:r>
            <w:r w:rsidR="005A31B8">
              <w:rPr>
                <w:rFonts w:ascii="Source Sans Pro" w:hAnsi="Source Sans Pro"/>
                <w:szCs w:val="22"/>
              </w:rPr>
              <w:t>5</w:t>
            </w:r>
          </w:p>
        </w:tc>
      </w:tr>
      <w:tr w:rsidR="006A5D2D" w:rsidRPr="00ED141A" w14:paraId="09716182" w14:textId="77777777" w:rsidTr="00D229B6">
        <w:trPr>
          <w:trHeight w:val="223"/>
        </w:trPr>
        <w:tc>
          <w:tcPr>
            <w:tcW w:w="925" w:type="pct"/>
            <w:shd w:val="clear" w:color="auto" w:fill="E0DBE3"/>
          </w:tcPr>
          <w:p w14:paraId="3E37F364"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Email applications to</w:t>
            </w:r>
          </w:p>
        </w:tc>
        <w:tc>
          <w:tcPr>
            <w:tcW w:w="4075" w:type="pct"/>
            <w:tcBorders>
              <w:top w:val="single" w:sz="2" w:space="0" w:color="E0DBE3"/>
              <w:bottom w:val="single" w:sz="2" w:space="0" w:color="E0DBE3"/>
            </w:tcBorders>
          </w:tcPr>
          <w:p w14:paraId="038110E2" w14:textId="77777777" w:rsidR="00CC4027" w:rsidRPr="00ED141A" w:rsidRDefault="00FF7848" w:rsidP="005775EC">
            <w:pPr>
              <w:spacing w:before="60" w:after="60"/>
              <w:rPr>
                <w:rFonts w:ascii="Source Sans Pro" w:hAnsi="Source Sans Pro"/>
                <w:szCs w:val="22"/>
              </w:rPr>
            </w:pPr>
            <w:hyperlink r:id="rId9" w:history="1">
              <w:r w:rsidR="00CC4027" w:rsidRPr="00ED141A">
                <w:rPr>
                  <w:rStyle w:val="Hyperlink"/>
                  <w:rFonts w:ascii="Source Sans Pro" w:hAnsi="Source Sans Pro"/>
                  <w:szCs w:val="22"/>
                </w:rPr>
                <w:t>jobs@oaic.gov.au</w:t>
              </w:r>
            </w:hyperlink>
          </w:p>
        </w:tc>
      </w:tr>
      <w:tr w:rsidR="006A5D2D" w:rsidRPr="00ED141A" w14:paraId="734F7349" w14:textId="77777777" w:rsidTr="00D229B6">
        <w:trPr>
          <w:trHeight w:val="223"/>
        </w:trPr>
        <w:tc>
          <w:tcPr>
            <w:tcW w:w="925" w:type="pct"/>
            <w:shd w:val="clear" w:color="auto" w:fill="E0DBE3"/>
          </w:tcPr>
          <w:p w14:paraId="5DB65C91"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Closing date for applications</w:t>
            </w:r>
          </w:p>
        </w:tc>
        <w:tc>
          <w:tcPr>
            <w:tcW w:w="4075" w:type="pct"/>
            <w:tcBorders>
              <w:top w:val="single" w:sz="2" w:space="0" w:color="E0DBE3"/>
              <w:bottom w:val="single" w:sz="2" w:space="0" w:color="E0DBE3"/>
            </w:tcBorders>
          </w:tcPr>
          <w:p w14:paraId="380A0430" w14:textId="731CB85A" w:rsidR="00CC4027" w:rsidRPr="00ED141A" w:rsidRDefault="00CC4027" w:rsidP="005775EC">
            <w:pPr>
              <w:spacing w:before="60" w:after="60"/>
              <w:rPr>
                <w:rFonts w:ascii="Source Sans Pro" w:hAnsi="Source Sans Pro"/>
                <w:szCs w:val="22"/>
              </w:rPr>
            </w:pPr>
            <w:r w:rsidRPr="00C17D73">
              <w:rPr>
                <w:rFonts w:ascii="Source Sans Pro" w:hAnsi="Source Sans Pro"/>
                <w:szCs w:val="22"/>
              </w:rPr>
              <w:t xml:space="preserve">11:59pm, </w:t>
            </w:r>
            <w:r w:rsidR="00E66AAA">
              <w:rPr>
                <w:rFonts w:ascii="Source Sans Pro" w:hAnsi="Source Sans Pro"/>
                <w:szCs w:val="22"/>
              </w:rPr>
              <w:t>Sunday</w:t>
            </w:r>
            <w:r w:rsidR="00DA3DCF">
              <w:rPr>
                <w:rFonts w:ascii="Source Sans Pro" w:hAnsi="Source Sans Pro"/>
                <w:szCs w:val="22"/>
              </w:rPr>
              <w:t>,</w:t>
            </w:r>
            <w:r w:rsidR="00E66AAA">
              <w:rPr>
                <w:rFonts w:ascii="Source Sans Pro" w:hAnsi="Source Sans Pro"/>
                <w:szCs w:val="22"/>
              </w:rPr>
              <w:t xml:space="preserve"> 22</w:t>
            </w:r>
            <w:r w:rsidR="00FC4900">
              <w:rPr>
                <w:rFonts w:ascii="Source Sans Pro" w:hAnsi="Source Sans Pro"/>
                <w:szCs w:val="22"/>
              </w:rPr>
              <w:t xml:space="preserve"> May </w:t>
            </w:r>
            <w:r w:rsidR="00E320C1">
              <w:rPr>
                <w:rFonts w:ascii="Source Sans Pro" w:hAnsi="Source Sans Pro"/>
                <w:szCs w:val="22"/>
              </w:rPr>
              <w:t>2022</w:t>
            </w:r>
          </w:p>
        </w:tc>
      </w:tr>
    </w:tbl>
    <w:p w14:paraId="3DDABC8B" w14:textId="43AD3EBE" w:rsidR="00E320C1" w:rsidRDefault="00E320C1" w:rsidP="00BC2837">
      <w:pPr>
        <w:pStyle w:val="Heading2"/>
        <w:rPr>
          <w:lang w:eastAsia="en-AU"/>
        </w:rPr>
      </w:pPr>
      <w:r>
        <w:rPr>
          <w:lang w:eastAsia="en-AU"/>
        </w:rPr>
        <w:t>The opportunity</w:t>
      </w:r>
    </w:p>
    <w:p w14:paraId="684CD111" w14:textId="7E5D396E" w:rsidR="00E320C1" w:rsidRPr="00E320C1" w:rsidRDefault="00E320C1" w:rsidP="00E320C1">
      <w:pPr>
        <w:rPr>
          <w:lang w:eastAsia="en-AU"/>
        </w:rPr>
      </w:pPr>
      <w:bookmarkStart w:id="5" w:name="_Hlk93433290"/>
      <w:r w:rsidRPr="00E320C1">
        <w:rPr>
          <w:i/>
          <w:iCs/>
          <w:lang w:eastAsia="en-AU"/>
        </w:rPr>
        <w:t>Work at the cutting edge of privacy and data protection</w:t>
      </w:r>
      <w:r w:rsidR="00E76A14">
        <w:rPr>
          <w:i/>
          <w:iCs/>
          <w:lang w:eastAsia="en-AU"/>
        </w:rPr>
        <w:t xml:space="preserve"> </w:t>
      </w:r>
      <w:r w:rsidRPr="00E320C1">
        <w:rPr>
          <w:i/>
          <w:iCs/>
          <w:lang w:eastAsia="en-AU"/>
        </w:rPr>
        <w:t>at Australia’s federal privacy regulator and contribute to the promotion, protection and development of privacy frameworks</w:t>
      </w:r>
      <w:r w:rsidR="00C96C1D" w:rsidRPr="00C96C1D">
        <w:rPr>
          <w:i/>
          <w:iCs/>
          <w:lang w:eastAsia="en-AU"/>
        </w:rPr>
        <w:t xml:space="preserve"> </w:t>
      </w:r>
      <w:r w:rsidR="00C96C1D">
        <w:rPr>
          <w:i/>
          <w:iCs/>
          <w:lang w:eastAsia="en-AU"/>
        </w:rPr>
        <w:t>in the Consumer Data Right (CDR)</w:t>
      </w:r>
      <w:r w:rsidR="002027FC">
        <w:rPr>
          <w:i/>
          <w:iCs/>
          <w:lang w:eastAsia="en-AU"/>
        </w:rPr>
        <w:t>.</w:t>
      </w:r>
    </w:p>
    <w:bookmarkEnd w:id="5"/>
    <w:p w14:paraId="7562D345" w14:textId="718CE6B7" w:rsidR="00CC4027" w:rsidRDefault="00CC4027" w:rsidP="00BC2837">
      <w:pPr>
        <w:pStyle w:val="Heading2"/>
        <w:rPr>
          <w:lang w:eastAsia="en-AU"/>
        </w:rPr>
      </w:pPr>
      <w:r w:rsidRPr="00ED141A" w:rsidDel="00D66429">
        <w:rPr>
          <w:lang w:eastAsia="en-AU"/>
        </w:rPr>
        <w:t xml:space="preserve">About the </w:t>
      </w:r>
      <w:r w:rsidR="003673F2" w:rsidDel="00D66429">
        <w:rPr>
          <w:lang w:eastAsia="en-AU"/>
        </w:rPr>
        <w:t>OAIC</w:t>
      </w:r>
      <w:r w:rsidR="00D81FBF">
        <w:rPr>
          <w:lang w:eastAsia="en-AU"/>
        </w:rPr>
        <w:t xml:space="preserve"> and our role in the </w:t>
      </w:r>
      <w:r w:rsidR="00C96C1D">
        <w:rPr>
          <w:lang w:eastAsia="en-AU"/>
        </w:rPr>
        <w:t>CDR</w:t>
      </w:r>
      <w:r w:rsidR="00D81FBF">
        <w:rPr>
          <w:lang w:eastAsia="en-AU"/>
        </w:rPr>
        <w:t xml:space="preserve"> system</w:t>
      </w:r>
    </w:p>
    <w:p w14:paraId="64083828" w14:textId="07C07C8B" w:rsidR="00561B99" w:rsidRDefault="00561B99" w:rsidP="00561B99">
      <w:pPr>
        <w:rPr>
          <w:rFonts w:cs="Calibri"/>
        </w:rPr>
      </w:pPr>
      <w:r w:rsidRPr="00561B99">
        <w:rPr>
          <w:rFonts w:cs="Calibri"/>
        </w:rPr>
        <w:t xml:space="preserve">The CDR is designed to give consumers the ability to access and use more information about themselves, and about their use of goods and services, to empower them to save money and otherwise improve their capacity to negotiate for goods and services they use. </w:t>
      </w:r>
      <w:r>
        <w:rPr>
          <w:rFonts w:cs="Calibri"/>
        </w:rPr>
        <w:t>It first</w:t>
      </w:r>
      <w:r w:rsidRPr="00032239">
        <w:rPr>
          <w:rFonts w:cs="Calibri"/>
        </w:rPr>
        <w:t xml:space="preserve"> launched in the banking sector in July 2020</w:t>
      </w:r>
      <w:r>
        <w:rPr>
          <w:rFonts w:cs="Calibri"/>
        </w:rPr>
        <w:t xml:space="preserve"> and is n</w:t>
      </w:r>
      <w:r w:rsidRPr="00032239">
        <w:rPr>
          <w:rFonts w:cs="Calibri"/>
        </w:rPr>
        <w:t>ow expanding</w:t>
      </w:r>
      <w:r w:rsidRPr="00032239">
        <w:rPr>
          <w:lang w:eastAsia="en-AU"/>
        </w:rPr>
        <w:t xml:space="preserve"> into the energy</w:t>
      </w:r>
      <w:r>
        <w:rPr>
          <w:lang w:eastAsia="en-AU"/>
        </w:rPr>
        <w:t xml:space="preserve">, </w:t>
      </w:r>
      <w:r w:rsidRPr="00032239">
        <w:rPr>
          <w:lang w:eastAsia="en-AU"/>
        </w:rPr>
        <w:t xml:space="preserve">telecommunications </w:t>
      </w:r>
      <w:r>
        <w:rPr>
          <w:lang w:eastAsia="en-AU"/>
        </w:rPr>
        <w:t xml:space="preserve">and open finance </w:t>
      </w:r>
      <w:r w:rsidRPr="00032239">
        <w:rPr>
          <w:lang w:eastAsia="en-AU"/>
        </w:rPr>
        <w:t>sectors</w:t>
      </w:r>
      <w:r>
        <w:rPr>
          <w:lang w:eastAsia="en-AU"/>
        </w:rPr>
        <w:t xml:space="preserve">. </w:t>
      </w:r>
      <w:r w:rsidRPr="00AD6582">
        <w:rPr>
          <w:rFonts w:cs="Calibri"/>
        </w:rPr>
        <w:t xml:space="preserve"> It </w:t>
      </w:r>
      <w:r>
        <w:rPr>
          <w:rFonts w:cs="Calibri"/>
        </w:rPr>
        <w:t xml:space="preserve">is designed to </w:t>
      </w:r>
      <w:r w:rsidRPr="00AD6582">
        <w:rPr>
          <w:rFonts w:cs="Calibri"/>
        </w:rPr>
        <w:t xml:space="preserve">give consumers greater access to and control over their own data, so </w:t>
      </w:r>
      <w:r w:rsidRPr="00AD6582">
        <w:rPr>
          <w:rFonts w:cs="Calibri"/>
        </w:rPr>
        <w:lastRenderedPageBreak/>
        <w:t>their data can be securely shared with trusted third parties for purposes such as changing providers, comparing products and services and making use of their own data</w:t>
      </w:r>
      <w:r>
        <w:rPr>
          <w:rFonts w:cs="Calibri"/>
        </w:rPr>
        <w:t>.</w:t>
      </w:r>
    </w:p>
    <w:p w14:paraId="6AEB9FC0" w14:textId="2A9AACD9" w:rsidR="00D81FBF" w:rsidRDefault="005220CA" w:rsidP="00FC1E6D">
      <w:pPr>
        <w:rPr>
          <w:lang w:eastAsia="en-AU"/>
        </w:rPr>
      </w:pPr>
      <w:r w:rsidRPr="005220CA">
        <w:rPr>
          <w:lang w:eastAsia="en-AU"/>
        </w:rPr>
        <w:t xml:space="preserve">The </w:t>
      </w:r>
      <w:r w:rsidR="00EB400D">
        <w:rPr>
          <w:lang w:eastAsia="en-AU"/>
        </w:rPr>
        <w:t>Office of the Australian Information Commissioner (</w:t>
      </w:r>
      <w:r w:rsidRPr="005220CA">
        <w:rPr>
          <w:lang w:eastAsia="en-AU"/>
        </w:rPr>
        <w:t>OAIC</w:t>
      </w:r>
      <w:r w:rsidR="00EB400D">
        <w:rPr>
          <w:lang w:eastAsia="en-AU"/>
        </w:rPr>
        <w:t>)</w:t>
      </w:r>
      <w:r w:rsidRPr="005220CA">
        <w:rPr>
          <w:lang w:eastAsia="en-AU"/>
        </w:rPr>
        <w:t xml:space="preserve"> is Australia’s independent regulator for privacy and freedom of information. The OAIC co-regulates the CDR scheme together with the Australian Competition and Consumer Commission (ACCC). The OAIC enforces the privacy safeguards (and related </w:t>
      </w:r>
      <w:r w:rsidR="00EB400D">
        <w:rPr>
          <w:lang w:eastAsia="en-AU"/>
        </w:rPr>
        <w:t>r</w:t>
      </w:r>
      <w:r w:rsidRPr="005220CA">
        <w:rPr>
          <w:lang w:eastAsia="en-AU"/>
        </w:rPr>
        <w:t>ules) and advises Treasury, the ACCC and Data Standards Body on the privacy implications of the CDR legislation, rules</w:t>
      </w:r>
      <w:r w:rsidR="00EB400D">
        <w:rPr>
          <w:lang w:eastAsia="en-AU"/>
        </w:rPr>
        <w:t xml:space="preserve">, </w:t>
      </w:r>
      <w:r w:rsidRPr="005220CA">
        <w:rPr>
          <w:lang w:eastAsia="en-AU"/>
        </w:rPr>
        <w:t>data standards</w:t>
      </w:r>
      <w:r w:rsidR="00EB400D">
        <w:rPr>
          <w:lang w:eastAsia="en-AU"/>
        </w:rPr>
        <w:t xml:space="preserve"> and broader policy development</w:t>
      </w:r>
      <w:r w:rsidRPr="005220CA">
        <w:rPr>
          <w:lang w:eastAsia="en-AU"/>
        </w:rPr>
        <w:t>. The OAIC is also responsible for undertaking strategic enforcement in relation to the protection of privacy and confidentiality, as well as investigating individual and small business consumer complaints regarding the handling of their CDR data</w:t>
      </w:r>
      <w:r w:rsidR="00FC1E6D" w:rsidRPr="00FC1E6D">
        <w:rPr>
          <w:lang w:eastAsia="en-AU"/>
        </w:rPr>
        <w:t>.</w:t>
      </w:r>
    </w:p>
    <w:p w14:paraId="29B176E7" w14:textId="3F66B595" w:rsidR="00561B99" w:rsidRPr="00D229B6" w:rsidRDefault="00561B99" w:rsidP="00FC1E6D">
      <w:r w:rsidRPr="00A7692F">
        <w:rPr>
          <w:rFonts w:cs="Calibri"/>
          <w:szCs w:val="22"/>
        </w:rPr>
        <w:t>The CDR teams</w:t>
      </w:r>
      <w:r w:rsidRPr="00CD01FD">
        <w:rPr>
          <w:rFonts w:cs="Calibri"/>
          <w:szCs w:val="22"/>
        </w:rPr>
        <w:t xml:space="preserve"> </w:t>
      </w:r>
      <w:r>
        <w:rPr>
          <w:rFonts w:cs="Calibri"/>
          <w:szCs w:val="22"/>
        </w:rPr>
        <w:t xml:space="preserve">sit within the </w:t>
      </w:r>
      <w:r w:rsidRPr="00866591" w:rsidDel="00D66429">
        <w:rPr>
          <w:rFonts w:ascii="Source Sans Pro" w:hAnsi="Source Sans Pro"/>
        </w:rPr>
        <w:t xml:space="preserve">Regulation and Strategy Branch </w:t>
      </w:r>
      <w:r>
        <w:rPr>
          <w:rFonts w:ascii="Source Sans Pro" w:hAnsi="Source Sans Pro"/>
        </w:rPr>
        <w:t xml:space="preserve">of the OAIC and </w:t>
      </w:r>
      <w:r w:rsidRPr="0009428B">
        <w:rPr>
          <w:rFonts w:cs="Calibri"/>
          <w:szCs w:val="22"/>
        </w:rPr>
        <w:t xml:space="preserve">provide </w:t>
      </w:r>
      <w:r w:rsidRPr="00A7692F">
        <w:rPr>
          <w:rFonts w:cs="Calibri"/>
          <w:szCs w:val="22"/>
          <w:lang w:val="en-GB"/>
        </w:rPr>
        <w:t xml:space="preserve">strategic policy and legislative advice </w:t>
      </w:r>
      <w:r>
        <w:rPr>
          <w:rFonts w:cs="Calibri"/>
          <w:szCs w:val="22"/>
        </w:rPr>
        <w:t xml:space="preserve">to Australian Government agencies on the CDR. The teams </w:t>
      </w:r>
      <w:r w:rsidR="00576ED3">
        <w:rPr>
          <w:rFonts w:cs="Calibri"/>
          <w:szCs w:val="22"/>
        </w:rPr>
        <w:t>provide</w:t>
      </w:r>
      <w:r>
        <w:rPr>
          <w:rFonts w:cs="Calibri"/>
          <w:szCs w:val="22"/>
        </w:rPr>
        <w:t xml:space="preserve"> advice on the privacy impacts of CDR expansion and the CDR regulatory framework, and the development of guidance for participants.</w:t>
      </w:r>
    </w:p>
    <w:p w14:paraId="71EF7F7D" w14:textId="31167870" w:rsidR="00C50BFF" w:rsidRDefault="00CC0192" w:rsidP="00FC1E6D">
      <w:pPr>
        <w:rPr>
          <w:lang w:eastAsia="en-AU"/>
        </w:rPr>
      </w:pPr>
      <w:r>
        <w:rPr>
          <w:lang w:eastAsia="en-AU"/>
        </w:rPr>
        <w:t xml:space="preserve">Staff in the CDR </w:t>
      </w:r>
      <w:r w:rsidR="00DA6259">
        <w:rPr>
          <w:lang w:eastAsia="en-AU"/>
        </w:rPr>
        <w:t>p</w:t>
      </w:r>
      <w:r>
        <w:rPr>
          <w:lang w:eastAsia="en-AU"/>
        </w:rPr>
        <w:t xml:space="preserve">olicy teams are primarily responsible for </w:t>
      </w:r>
      <w:r w:rsidR="00C50BFF" w:rsidRPr="00C50BFF">
        <w:rPr>
          <w:lang w:eastAsia="en-AU"/>
        </w:rPr>
        <w:t>examining proposed</w:t>
      </w:r>
      <w:r w:rsidR="00C37C79">
        <w:rPr>
          <w:lang w:eastAsia="en-AU"/>
        </w:rPr>
        <w:t xml:space="preserve"> CDR</w:t>
      </w:r>
      <w:r w:rsidR="00C50BFF" w:rsidRPr="00C50BFF">
        <w:rPr>
          <w:lang w:eastAsia="en-AU"/>
        </w:rPr>
        <w:t xml:space="preserve"> </w:t>
      </w:r>
      <w:r>
        <w:rPr>
          <w:lang w:eastAsia="en-AU"/>
        </w:rPr>
        <w:t>policy changes (</w:t>
      </w:r>
      <w:r w:rsidR="006E5C4D">
        <w:rPr>
          <w:lang w:eastAsia="en-AU"/>
        </w:rPr>
        <w:t>including</w:t>
      </w:r>
      <w:r w:rsidR="008F6D31">
        <w:rPr>
          <w:lang w:eastAsia="en-AU"/>
        </w:rPr>
        <w:t xml:space="preserve"> legislative amendments), </w:t>
      </w:r>
      <w:r w:rsidR="00CB4CCD">
        <w:rPr>
          <w:lang w:eastAsia="en-AU"/>
        </w:rPr>
        <w:t xml:space="preserve">assessing </w:t>
      </w:r>
      <w:r w:rsidR="008F6D31">
        <w:rPr>
          <w:lang w:eastAsia="en-AU"/>
        </w:rPr>
        <w:t xml:space="preserve">whether such changes </w:t>
      </w:r>
      <w:r w:rsidR="00C50BFF" w:rsidRPr="00C50BFF">
        <w:rPr>
          <w:lang w:eastAsia="en-AU"/>
        </w:rPr>
        <w:t>may have an effect on the privacy of individuals and minimising such effects.</w:t>
      </w:r>
      <w:r w:rsidR="00C50BFF">
        <w:rPr>
          <w:lang w:eastAsia="en-AU"/>
        </w:rPr>
        <w:t xml:space="preserve"> </w:t>
      </w:r>
      <w:r w:rsidR="00C50BFF" w:rsidRPr="00C50BFF">
        <w:rPr>
          <w:lang w:eastAsia="en-AU"/>
        </w:rPr>
        <w:t xml:space="preserve">In addition, under Part IVD of the </w:t>
      </w:r>
      <w:r w:rsidR="00C50BFF" w:rsidRPr="00D459B3">
        <w:rPr>
          <w:i/>
          <w:iCs/>
          <w:lang w:eastAsia="en-AU"/>
        </w:rPr>
        <w:t>Competition and Consumer Act 2010</w:t>
      </w:r>
      <w:r w:rsidR="00C50BFF" w:rsidRPr="00C50BFF">
        <w:rPr>
          <w:lang w:eastAsia="en-AU"/>
        </w:rPr>
        <w:t xml:space="preserve"> (</w:t>
      </w:r>
      <w:r w:rsidR="00DA6259">
        <w:rPr>
          <w:lang w:eastAsia="en-AU"/>
        </w:rPr>
        <w:t>Cth</w:t>
      </w:r>
      <w:r w:rsidR="00C50BFF" w:rsidRPr="00C50BFF">
        <w:rPr>
          <w:lang w:eastAsia="en-AU"/>
        </w:rPr>
        <w:t xml:space="preserve">), the Commissioner </w:t>
      </w:r>
      <w:r w:rsidR="00625DB7">
        <w:rPr>
          <w:lang w:eastAsia="en-AU"/>
        </w:rPr>
        <w:t xml:space="preserve">must be consulted on particular aspects </w:t>
      </w:r>
      <w:r w:rsidR="005256F0">
        <w:rPr>
          <w:lang w:eastAsia="en-AU"/>
        </w:rPr>
        <w:t xml:space="preserve">of CDR </w:t>
      </w:r>
      <w:r w:rsidR="00DA6259">
        <w:rPr>
          <w:lang w:eastAsia="en-AU"/>
        </w:rPr>
        <w:t>p</w:t>
      </w:r>
      <w:r w:rsidR="005256F0">
        <w:rPr>
          <w:lang w:eastAsia="en-AU"/>
        </w:rPr>
        <w:t>olicy development</w:t>
      </w:r>
      <w:r w:rsidR="00B96569">
        <w:rPr>
          <w:lang w:eastAsia="en-AU"/>
        </w:rPr>
        <w:t xml:space="preserve">. Staff in the CDR </w:t>
      </w:r>
      <w:r w:rsidR="00DA6259">
        <w:rPr>
          <w:lang w:eastAsia="en-AU"/>
        </w:rPr>
        <w:t xml:space="preserve">policy </w:t>
      </w:r>
      <w:r w:rsidR="00B96569">
        <w:rPr>
          <w:lang w:eastAsia="en-AU"/>
        </w:rPr>
        <w:t xml:space="preserve">teams will advise the Commissioner on these consultation processes and assist with the drafting of </w:t>
      </w:r>
      <w:r w:rsidR="00797CB5">
        <w:rPr>
          <w:lang w:eastAsia="en-AU"/>
        </w:rPr>
        <w:t xml:space="preserve">the Commissioner’s public submissions and other reports. </w:t>
      </w:r>
    </w:p>
    <w:p w14:paraId="37CF0E91" w14:textId="5FC569BF" w:rsidR="00515D76" w:rsidRPr="006A5D2D" w:rsidRDefault="008B7D65" w:rsidP="00BC2837">
      <w:pPr>
        <w:pStyle w:val="Heading2"/>
      </w:pPr>
      <w:r>
        <w:rPr>
          <w:lang w:eastAsia="en-AU"/>
        </w:rPr>
        <w:t>Assistant Directors</w:t>
      </w:r>
      <w:r w:rsidR="00F503AA">
        <w:rPr>
          <w:lang w:eastAsia="en-AU"/>
        </w:rPr>
        <w:t xml:space="preserve"> (EL 1)</w:t>
      </w:r>
      <w:r w:rsidR="00397FEB">
        <w:rPr>
          <w:lang w:eastAsia="en-AU"/>
        </w:rPr>
        <w:t xml:space="preserve">, </w:t>
      </w:r>
      <w:r w:rsidR="00BC2837">
        <w:rPr>
          <w:lang w:eastAsia="en-AU"/>
        </w:rPr>
        <w:t xml:space="preserve">Policy </w:t>
      </w:r>
      <w:r w:rsidR="00397FEB">
        <w:rPr>
          <w:lang w:eastAsia="en-AU"/>
        </w:rPr>
        <w:t>Advis</w:t>
      </w:r>
      <w:r w:rsidR="00BC2837">
        <w:rPr>
          <w:lang w:eastAsia="en-AU"/>
        </w:rPr>
        <w:t>e</w:t>
      </w:r>
      <w:r w:rsidR="00397FEB">
        <w:rPr>
          <w:lang w:eastAsia="en-AU"/>
        </w:rPr>
        <w:t>rs</w:t>
      </w:r>
      <w:r w:rsidR="00E15200">
        <w:rPr>
          <w:lang w:eastAsia="en-AU"/>
        </w:rPr>
        <w:t xml:space="preserve"> (APS</w:t>
      </w:r>
      <w:r w:rsidR="00A2653A">
        <w:rPr>
          <w:lang w:eastAsia="en-AU"/>
        </w:rPr>
        <w:t xml:space="preserve"> </w:t>
      </w:r>
      <w:r w:rsidR="00E15200">
        <w:rPr>
          <w:lang w:eastAsia="en-AU"/>
        </w:rPr>
        <w:t>6)</w:t>
      </w:r>
      <w:r w:rsidR="00BC2837">
        <w:rPr>
          <w:lang w:eastAsia="en-AU"/>
        </w:rPr>
        <w:t xml:space="preserve"> and Assistant Policy Advisers</w:t>
      </w:r>
      <w:r w:rsidR="00E15200">
        <w:rPr>
          <w:lang w:eastAsia="en-AU"/>
        </w:rPr>
        <w:t xml:space="preserve"> (APS</w:t>
      </w:r>
      <w:r w:rsidR="00A2653A">
        <w:rPr>
          <w:lang w:eastAsia="en-AU"/>
        </w:rPr>
        <w:t xml:space="preserve"> </w:t>
      </w:r>
      <w:r w:rsidR="00E15200">
        <w:rPr>
          <w:lang w:eastAsia="en-AU"/>
        </w:rPr>
        <w:t>5)</w:t>
      </w:r>
      <w:r w:rsidR="00B54487">
        <w:t xml:space="preserve">, </w:t>
      </w:r>
      <w:r w:rsidR="00397FEB">
        <w:t>CDR</w:t>
      </w:r>
      <w:r w:rsidR="006E71C6">
        <w:t>,</w:t>
      </w:r>
      <w:r w:rsidR="00397FEB">
        <w:t xml:space="preserve"> </w:t>
      </w:r>
      <w:r w:rsidR="00E36500">
        <w:t xml:space="preserve">Regulation </w:t>
      </w:r>
      <w:r w:rsidR="0054141B">
        <w:t>and</w:t>
      </w:r>
      <w:r w:rsidR="00E36500">
        <w:t xml:space="preserve"> Strategy </w:t>
      </w:r>
      <w:r w:rsidR="0054141B">
        <w:t>B</w:t>
      </w:r>
      <w:r w:rsidR="00E36500">
        <w:t>ranch</w:t>
      </w:r>
    </w:p>
    <w:p w14:paraId="60ECAEFF" w14:textId="6DD98C9A" w:rsidR="00C87891" w:rsidRDefault="00F5508A" w:rsidP="00F5508A">
      <w:pPr>
        <w:spacing w:before="240" w:after="240"/>
        <w:rPr>
          <w:szCs w:val="22"/>
        </w:rPr>
      </w:pPr>
      <w:r>
        <w:rPr>
          <w:szCs w:val="22"/>
        </w:rPr>
        <w:t>The OAIC is seeking</w:t>
      </w:r>
      <w:r w:rsidR="00E136D3">
        <w:rPr>
          <w:szCs w:val="22"/>
        </w:rPr>
        <w:t xml:space="preserve"> highly motivated </w:t>
      </w:r>
      <w:r>
        <w:rPr>
          <w:szCs w:val="22"/>
        </w:rPr>
        <w:t xml:space="preserve">individuals </w:t>
      </w:r>
      <w:r w:rsidR="00E136D3">
        <w:rPr>
          <w:szCs w:val="22"/>
        </w:rPr>
        <w:t>with excellent legal and policy skills to fill positions</w:t>
      </w:r>
      <w:r w:rsidR="00F503AA">
        <w:rPr>
          <w:szCs w:val="22"/>
        </w:rPr>
        <w:t xml:space="preserve"> at the </w:t>
      </w:r>
      <w:r w:rsidR="00BC2837">
        <w:rPr>
          <w:szCs w:val="22"/>
        </w:rPr>
        <w:t>EL</w:t>
      </w:r>
      <w:r w:rsidR="00A2653A">
        <w:rPr>
          <w:szCs w:val="22"/>
        </w:rPr>
        <w:t xml:space="preserve"> </w:t>
      </w:r>
      <w:r w:rsidR="00BC2837">
        <w:rPr>
          <w:szCs w:val="22"/>
        </w:rPr>
        <w:t>1, APS</w:t>
      </w:r>
      <w:r w:rsidR="00A2653A">
        <w:rPr>
          <w:szCs w:val="22"/>
        </w:rPr>
        <w:t xml:space="preserve"> </w:t>
      </w:r>
      <w:r w:rsidR="00BC2837">
        <w:rPr>
          <w:szCs w:val="22"/>
        </w:rPr>
        <w:t>6 and APS</w:t>
      </w:r>
      <w:r w:rsidR="00A2653A">
        <w:rPr>
          <w:szCs w:val="22"/>
        </w:rPr>
        <w:t xml:space="preserve"> </w:t>
      </w:r>
      <w:r w:rsidR="00BC2837">
        <w:rPr>
          <w:szCs w:val="22"/>
        </w:rPr>
        <w:t xml:space="preserve">5 </w:t>
      </w:r>
      <w:r w:rsidR="00F503AA">
        <w:rPr>
          <w:szCs w:val="22"/>
        </w:rPr>
        <w:t>levels</w:t>
      </w:r>
      <w:r w:rsidR="00E136D3">
        <w:rPr>
          <w:szCs w:val="22"/>
        </w:rPr>
        <w:t xml:space="preserve"> responsible for the delivery of </w:t>
      </w:r>
      <w:r w:rsidR="009F389D">
        <w:rPr>
          <w:szCs w:val="22"/>
        </w:rPr>
        <w:t xml:space="preserve">strategic advice and guidance by the OAIC </w:t>
      </w:r>
      <w:r w:rsidR="000A0244">
        <w:rPr>
          <w:szCs w:val="22"/>
        </w:rPr>
        <w:t>in the context of the CDR system</w:t>
      </w:r>
      <w:r>
        <w:rPr>
          <w:szCs w:val="22"/>
        </w:rPr>
        <w:t xml:space="preserve">. </w:t>
      </w:r>
    </w:p>
    <w:p w14:paraId="294174D2" w14:textId="55584019" w:rsidR="00F5508A" w:rsidRPr="00207811" w:rsidRDefault="00F647EA" w:rsidP="00F5508A">
      <w:pPr>
        <w:spacing w:before="240" w:after="240"/>
        <w:rPr>
          <w:szCs w:val="22"/>
        </w:rPr>
      </w:pPr>
      <w:r>
        <w:rPr>
          <w:szCs w:val="22"/>
        </w:rPr>
        <w:t>These roles</w:t>
      </w:r>
      <w:r w:rsidR="00F5508A">
        <w:rPr>
          <w:szCs w:val="22"/>
        </w:rPr>
        <w:t xml:space="preserve"> play an integral role </w:t>
      </w:r>
      <w:r w:rsidR="00CB4CCD">
        <w:rPr>
          <w:szCs w:val="22"/>
        </w:rPr>
        <w:t xml:space="preserve">delivering </w:t>
      </w:r>
      <w:r w:rsidR="005B3793">
        <w:rPr>
          <w:szCs w:val="22"/>
        </w:rPr>
        <w:t>the OAIC’s functions</w:t>
      </w:r>
      <w:r w:rsidR="005B3793" w:rsidRPr="00207811">
        <w:rPr>
          <w:szCs w:val="22"/>
        </w:rPr>
        <w:t xml:space="preserve"> </w:t>
      </w:r>
      <w:r w:rsidR="001C19C4">
        <w:rPr>
          <w:szCs w:val="22"/>
        </w:rPr>
        <w:t xml:space="preserve">in relation to the </w:t>
      </w:r>
      <w:r w:rsidR="00966A11">
        <w:rPr>
          <w:szCs w:val="22"/>
        </w:rPr>
        <w:t>CDR</w:t>
      </w:r>
      <w:r w:rsidR="001C19C4">
        <w:rPr>
          <w:szCs w:val="22"/>
        </w:rPr>
        <w:t xml:space="preserve">, </w:t>
      </w:r>
      <w:r w:rsidR="00F5508A">
        <w:rPr>
          <w:szCs w:val="22"/>
        </w:rPr>
        <w:t>by</w:t>
      </w:r>
      <w:r w:rsidR="00F5508A" w:rsidRPr="00207811">
        <w:rPr>
          <w:szCs w:val="22"/>
        </w:rPr>
        <w:t xml:space="preserve">: </w:t>
      </w:r>
    </w:p>
    <w:p w14:paraId="4F2B5A2E" w14:textId="25F926D5" w:rsidR="00F5508A" w:rsidRPr="00207811" w:rsidRDefault="00F5508A" w:rsidP="00612DC5">
      <w:pPr>
        <w:pStyle w:val="ListBullet"/>
        <w:rPr>
          <w:szCs w:val="22"/>
        </w:rPr>
      </w:pPr>
      <w:r w:rsidRPr="00207811">
        <w:rPr>
          <w:szCs w:val="22"/>
        </w:rPr>
        <w:t>provid</w:t>
      </w:r>
      <w:r>
        <w:rPr>
          <w:szCs w:val="22"/>
        </w:rPr>
        <w:t>ing</w:t>
      </w:r>
      <w:r w:rsidRPr="00207811">
        <w:rPr>
          <w:szCs w:val="22"/>
        </w:rPr>
        <w:t xml:space="preserve"> advice on </w:t>
      </w:r>
      <w:r w:rsidR="003B21FC">
        <w:rPr>
          <w:lang w:val="en-GB"/>
        </w:rPr>
        <w:t>the development and amendment of the CDR regulatory framework</w:t>
      </w:r>
      <w:r w:rsidR="003B21FC" w:rsidDel="003B21FC">
        <w:rPr>
          <w:szCs w:val="22"/>
        </w:rPr>
        <w:t xml:space="preserve"> </w:t>
      </w:r>
    </w:p>
    <w:p w14:paraId="4D2F71E6" w14:textId="5B7B978B" w:rsidR="00F5508A" w:rsidRDefault="00F5508A" w:rsidP="00612DC5">
      <w:pPr>
        <w:pStyle w:val="ListBullet"/>
        <w:rPr>
          <w:szCs w:val="22"/>
        </w:rPr>
      </w:pPr>
      <w:r w:rsidRPr="00207811">
        <w:rPr>
          <w:szCs w:val="22"/>
        </w:rPr>
        <w:t>undertak</w:t>
      </w:r>
      <w:r>
        <w:rPr>
          <w:szCs w:val="22"/>
        </w:rPr>
        <w:t>ing</w:t>
      </w:r>
      <w:r w:rsidRPr="00207811">
        <w:rPr>
          <w:szCs w:val="22"/>
        </w:rPr>
        <w:t xml:space="preserve"> complex policy analysis and research, preparing submissions and conducting public consultations</w:t>
      </w:r>
    </w:p>
    <w:p w14:paraId="2F71A523" w14:textId="1C04D77E" w:rsidR="00B34997" w:rsidRPr="00207811" w:rsidRDefault="00B34997" w:rsidP="00612DC5">
      <w:pPr>
        <w:pStyle w:val="ListBullet"/>
        <w:rPr>
          <w:szCs w:val="22"/>
        </w:rPr>
      </w:pPr>
      <w:r>
        <w:rPr>
          <w:szCs w:val="22"/>
        </w:rPr>
        <w:t xml:space="preserve">developing detailed guidance for participants on the </w:t>
      </w:r>
      <w:r w:rsidR="00966A11">
        <w:rPr>
          <w:szCs w:val="22"/>
        </w:rPr>
        <w:t>CDR</w:t>
      </w:r>
      <w:r>
        <w:rPr>
          <w:szCs w:val="22"/>
        </w:rPr>
        <w:t xml:space="preserve"> to help them understand their compliance obligations and for consumers so that they understand how to exercise their rights under the scheme  </w:t>
      </w:r>
    </w:p>
    <w:p w14:paraId="30316091" w14:textId="3AF9A233" w:rsidR="00F5508A" w:rsidRPr="00207811" w:rsidRDefault="00F5508A" w:rsidP="00612DC5">
      <w:pPr>
        <w:pStyle w:val="ListBullet"/>
        <w:rPr>
          <w:szCs w:val="22"/>
        </w:rPr>
      </w:pPr>
      <w:r w:rsidRPr="00207811">
        <w:rPr>
          <w:szCs w:val="22"/>
        </w:rPr>
        <w:t>provid</w:t>
      </w:r>
      <w:r>
        <w:rPr>
          <w:szCs w:val="22"/>
        </w:rPr>
        <w:t>ing</w:t>
      </w:r>
      <w:r w:rsidRPr="00207811">
        <w:rPr>
          <w:szCs w:val="22"/>
        </w:rPr>
        <w:t xml:space="preserve"> strategic guidance to regulated entities about </w:t>
      </w:r>
      <w:r w:rsidR="00E136D3">
        <w:rPr>
          <w:szCs w:val="22"/>
        </w:rPr>
        <w:t>the CDR framework</w:t>
      </w:r>
    </w:p>
    <w:p w14:paraId="7152769C" w14:textId="6253885A" w:rsidR="00F5508A" w:rsidRPr="00207811" w:rsidRDefault="00F5508A" w:rsidP="00612DC5">
      <w:pPr>
        <w:pStyle w:val="ListBullet"/>
        <w:rPr>
          <w:szCs w:val="22"/>
        </w:rPr>
      </w:pPr>
      <w:r w:rsidRPr="00207811">
        <w:rPr>
          <w:szCs w:val="22"/>
        </w:rPr>
        <w:t>prepar</w:t>
      </w:r>
      <w:r>
        <w:rPr>
          <w:szCs w:val="22"/>
        </w:rPr>
        <w:t>ing</w:t>
      </w:r>
      <w:r w:rsidRPr="00207811">
        <w:rPr>
          <w:szCs w:val="22"/>
        </w:rPr>
        <w:t xml:space="preserve"> </w:t>
      </w:r>
      <w:r>
        <w:rPr>
          <w:szCs w:val="22"/>
        </w:rPr>
        <w:t>E</w:t>
      </w:r>
      <w:r w:rsidRPr="00207811">
        <w:rPr>
          <w:szCs w:val="22"/>
        </w:rPr>
        <w:t>xecutive briefings in preparation for parliamentary proceedings and stakeholder engagements</w:t>
      </w:r>
    </w:p>
    <w:p w14:paraId="41A62058" w14:textId="77777777" w:rsidR="007F0E98" w:rsidRDefault="00F5508A" w:rsidP="00612DC5">
      <w:pPr>
        <w:pStyle w:val="ListBullet"/>
        <w:rPr>
          <w:szCs w:val="22"/>
        </w:rPr>
      </w:pPr>
      <w:r w:rsidRPr="00207811">
        <w:rPr>
          <w:szCs w:val="22"/>
        </w:rPr>
        <w:t>work</w:t>
      </w:r>
      <w:r>
        <w:rPr>
          <w:szCs w:val="22"/>
        </w:rPr>
        <w:t>ing</w:t>
      </w:r>
      <w:r w:rsidRPr="00207811">
        <w:rPr>
          <w:szCs w:val="22"/>
        </w:rPr>
        <w:t xml:space="preserve"> </w:t>
      </w:r>
      <w:r>
        <w:rPr>
          <w:szCs w:val="22"/>
        </w:rPr>
        <w:t xml:space="preserve">collaboratively </w:t>
      </w:r>
      <w:r w:rsidRPr="00207811">
        <w:rPr>
          <w:szCs w:val="22"/>
        </w:rPr>
        <w:t xml:space="preserve">with government agencies, </w:t>
      </w:r>
      <w:r>
        <w:rPr>
          <w:szCs w:val="22"/>
        </w:rPr>
        <w:t xml:space="preserve">international counterparts, </w:t>
      </w:r>
      <w:r w:rsidRPr="00207811">
        <w:rPr>
          <w:szCs w:val="22"/>
        </w:rPr>
        <w:t>business and the community</w:t>
      </w:r>
      <w:r>
        <w:rPr>
          <w:szCs w:val="22"/>
        </w:rPr>
        <w:t xml:space="preserve"> to improve privacy outcomes for Australians</w:t>
      </w:r>
      <w:r w:rsidRPr="00207811">
        <w:rPr>
          <w:szCs w:val="22"/>
        </w:rPr>
        <w:t>.</w:t>
      </w:r>
    </w:p>
    <w:p w14:paraId="71F0A1C4" w14:textId="54865CE2" w:rsidR="007F0E98" w:rsidRPr="007F0E98" w:rsidRDefault="007F0E98" w:rsidP="00D459B3">
      <w:pPr>
        <w:spacing w:before="240" w:after="240" w:line="276" w:lineRule="auto"/>
        <w:rPr>
          <w:szCs w:val="22"/>
        </w:rPr>
      </w:pPr>
      <w:r w:rsidRPr="007F0E98">
        <w:rPr>
          <w:szCs w:val="22"/>
        </w:rPr>
        <w:lastRenderedPageBreak/>
        <w:t xml:space="preserve">Candidates will ideally have relevant experience in </w:t>
      </w:r>
      <w:r w:rsidRPr="007F0E98">
        <w:t>statutory interpretation</w:t>
      </w:r>
      <w:r>
        <w:t xml:space="preserve"> / legislative development, </w:t>
      </w:r>
      <w:r w:rsidRPr="007F0E98">
        <w:t>data</w:t>
      </w:r>
      <w:r>
        <w:t xml:space="preserve">, </w:t>
      </w:r>
      <w:r w:rsidRPr="007F0E98">
        <w:t xml:space="preserve">digital </w:t>
      </w:r>
      <w:r>
        <w:t xml:space="preserve">or privacy </w:t>
      </w:r>
      <w:r w:rsidRPr="007F0E98">
        <w:t>policy development, regulation and/or relevant private sector experience</w:t>
      </w:r>
      <w:r>
        <w:t>.</w:t>
      </w:r>
    </w:p>
    <w:p w14:paraId="69FD91AC" w14:textId="7A62806A" w:rsidR="00CC4027" w:rsidRPr="00CC4027" w:rsidRDefault="00F5508A" w:rsidP="00BC2837">
      <w:pPr>
        <w:pStyle w:val="Heading2"/>
        <w:rPr>
          <w:lang w:eastAsia="en-AU"/>
        </w:rPr>
      </w:pPr>
      <w:r w:rsidRPr="00A00656">
        <w:rPr>
          <w:lang w:eastAsia="en-AU"/>
        </w:rPr>
        <w:t>Statement</w:t>
      </w:r>
      <w:r w:rsidR="00CC4027" w:rsidRPr="00CC4027">
        <w:rPr>
          <w:lang w:eastAsia="en-AU"/>
        </w:rPr>
        <w:t xml:space="preserve"> of duties</w:t>
      </w:r>
      <w:r w:rsidR="00BF08CD">
        <w:rPr>
          <w:lang w:eastAsia="en-AU"/>
        </w:rPr>
        <w:t xml:space="preserve"> – </w:t>
      </w:r>
      <w:r w:rsidR="00204E1D">
        <w:t>Assistant Director</w:t>
      </w:r>
      <w:r w:rsidR="002C3D98">
        <w:t xml:space="preserve"> (EL</w:t>
      </w:r>
      <w:r w:rsidR="00417D57">
        <w:t xml:space="preserve"> </w:t>
      </w:r>
      <w:r w:rsidR="002C3D98">
        <w:t>1)</w:t>
      </w:r>
    </w:p>
    <w:tbl>
      <w:tblPr>
        <w:tblW w:w="0" w:type="auto"/>
        <w:tblInd w:w="-5" w:type="dxa"/>
        <w:tblLook w:val="04A0" w:firstRow="1" w:lastRow="0" w:firstColumn="1" w:lastColumn="0" w:noHBand="0" w:noVBand="1"/>
      </w:tblPr>
      <w:tblGrid>
        <w:gridCol w:w="2660"/>
        <w:gridCol w:w="6276"/>
      </w:tblGrid>
      <w:tr w:rsidR="00CC4027" w:rsidRPr="00ED141A" w14:paraId="3751F582" w14:textId="77777777" w:rsidTr="00705CA5">
        <w:trPr>
          <w:trHeight w:val="111"/>
        </w:trPr>
        <w:tc>
          <w:tcPr>
            <w:tcW w:w="2660" w:type="dxa"/>
            <w:shd w:val="clear" w:color="auto" w:fill="E0DBE3"/>
            <w:hideMark/>
          </w:tcPr>
          <w:p w14:paraId="7F69F77D" w14:textId="77777777" w:rsidR="00CC4027" w:rsidRPr="00261E63" w:rsidRDefault="00CC4027" w:rsidP="005775EC">
            <w:pPr>
              <w:spacing w:before="60" w:after="60"/>
              <w:rPr>
                <w:rFonts w:ascii="Source Sans Pro SemiBold" w:hAnsi="Source Sans Pro SemiBold"/>
                <w:bCs/>
              </w:rPr>
            </w:pPr>
            <w:bookmarkStart w:id="6" w:name="_Hlk82603900"/>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1F4864DB" w14:textId="7E45E440" w:rsidR="00CC4027" w:rsidRPr="00261E63" w:rsidRDefault="004102B7" w:rsidP="005775EC">
            <w:pPr>
              <w:spacing w:before="60" w:after="60"/>
              <w:rPr>
                <w:rFonts w:ascii="Source Sans Pro" w:hAnsi="Source Sans Pro"/>
                <w:szCs w:val="22"/>
              </w:rPr>
            </w:pPr>
            <w:r>
              <w:rPr>
                <w:rFonts w:ascii="Source Sans Pro" w:hAnsi="Source Sans Pro"/>
                <w:szCs w:val="22"/>
              </w:rPr>
              <w:t>Assistant Director</w:t>
            </w:r>
            <w:r w:rsidR="00921800">
              <w:rPr>
                <w:rFonts w:ascii="Source Sans Pro" w:hAnsi="Source Sans Pro"/>
                <w:szCs w:val="22"/>
              </w:rPr>
              <w:t xml:space="preserve"> EL 1</w:t>
            </w:r>
          </w:p>
        </w:tc>
      </w:tr>
      <w:tr w:rsidR="00CC4027" w:rsidRPr="00ED141A" w14:paraId="10078DD5" w14:textId="77777777" w:rsidTr="00705CA5">
        <w:trPr>
          <w:trHeight w:val="111"/>
        </w:trPr>
        <w:tc>
          <w:tcPr>
            <w:tcW w:w="2660" w:type="dxa"/>
            <w:shd w:val="clear" w:color="auto" w:fill="E0DBE3"/>
            <w:hideMark/>
          </w:tcPr>
          <w:p w14:paraId="5E444ECC" w14:textId="77777777" w:rsidR="00CC4027" w:rsidRPr="00261E63" w:rsidRDefault="00CC4027" w:rsidP="005775EC">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7D8FC864" w14:textId="738CAD6B" w:rsidR="00CC4027" w:rsidRPr="00261E63" w:rsidRDefault="004C4DE9" w:rsidP="005775EC">
            <w:pPr>
              <w:spacing w:before="60" w:after="60"/>
              <w:rPr>
                <w:rFonts w:ascii="Source Sans Pro" w:hAnsi="Source Sans Pro"/>
                <w:szCs w:val="22"/>
              </w:rPr>
            </w:pPr>
            <w:r>
              <w:rPr>
                <w:rFonts w:ascii="Source Sans Pro" w:hAnsi="Source Sans Pro"/>
                <w:szCs w:val="22"/>
              </w:rPr>
              <w:t xml:space="preserve">Director </w:t>
            </w:r>
          </w:p>
        </w:tc>
      </w:tr>
    </w:tbl>
    <w:bookmarkEnd w:id="6"/>
    <w:p w14:paraId="3F0E8781" w14:textId="28E49807" w:rsidR="00184671" w:rsidRPr="00BB0029" w:rsidRDefault="004102B7" w:rsidP="00184671">
      <w:pPr>
        <w:spacing w:before="240" w:after="240"/>
        <w:rPr>
          <w:szCs w:val="22"/>
        </w:rPr>
      </w:pPr>
      <w:r>
        <w:rPr>
          <w:rFonts w:ascii="Source Sans Pro" w:hAnsi="Source Sans Pro"/>
          <w:szCs w:val="22"/>
        </w:rPr>
        <w:t>Assistant Director</w:t>
      </w:r>
      <w:r w:rsidR="00184671">
        <w:rPr>
          <w:szCs w:val="22"/>
        </w:rPr>
        <w:t xml:space="preserve">s </w:t>
      </w:r>
      <w:r w:rsidR="00184671" w:rsidRPr="00BB0029">
        <w:rPr>
          <w:szCs w:val="22"/>
        </w:rPr>
        <w:t xml:space="preserve">work </w:t>
      </w:r>
      <w:r w:rsidR="00184671">
        <w:rPr>
          <w:szCs w:val="22"/>
        </w:rPr>
        <w:t>across a</w:t>
      </w:r>
      <w:r w:rsidR="00184671" w:rsidRPr="00BB0029">
        <w:rPr>
          <w:szCs w:val="22"/>
        </w:rPr>
        <w:t xml:space="preserve"> variety of issues and</w:t>
      </w:r>
      <w:r w:rsidR="00184671">
        <w:rPr>
          <w:szCs w:val="22"/>
        </w:rPr>
        <w:t xml:space="preserve"> are</w:t>
      </w:r>
      <w:r w:rsidR="00184671" w:rsidRPr="00BB0029">
        <w:rPr>
          <w:szCs w:val="22"/>
        </w:rPr>
        <w:t xml:space="preserve"> responsible for:</w:t>
      </w:r>
    </w:p>
    <w:p w14:paraId="0B70FA2B" w14:textId="07367416" w:rsidR="00E136D3" w:rsidRPr="00E136D3" w:rsidRDefault="00516461" w:rsidP="0054141B">
      <w:pPr>
        <w:pStyle w:val="ListNumber"/>
      </w:pPr>
      <w:r>
        <w:t>Managing</w:t>
      </w:r>
      <w:r w:rsidR="00E136D3">
        <w:t xml:space="preserve"> work</w:t>
      </w:r>
      <w:r w:rsidR="003B21FC">
        <w:t xml:space="preserve"> </w:t>
      </w:r>
      <w:r w:rsidR="00EB52DB">
        <w:t xml:space="preserve">streams </w:t>
      </w:r>
      <w:r w:rsidR="003B21FC">
        <w:t>in relation to the CDR</w:t>
      </w:r>
      <w:r w:rsidR="00E136D3">
        <w:t xml:space="preserve">, including on legislative, rules, guidance or other policy </w:t>
      </w:r>
      <w:r w:rsidR="00031B6B">
        <w:t>mat</w:t>
      </w:r>
      <w:r w:rsidR="002F35A8">
        <w:t>ters</w:t>
      </w:r>
      <w:r w:rsidR="00E136D3">
        <w:t xml:space="preserve">. </w:t>
      </w:r>
    </w:p>
    <w:p w14:paraId="2B712B8B" w14:textId="4AB7E249" w:rsidR="00184671" w:rsidRPr="0016489B" w:rsidRDefault="00F8640F" w:rsidP="0054141B">
      <w:pPr>
        <w:pStyle w:val="ListNumber"/>
      </w:pPr>
      <w:r w:rsidRPr="00253541">
        <w:rPr>
          <w:szCs w:val="22"/>
        </w:rPr>
        <w:t>Deliver</w:t>
      </w:r>
      <w:r>
        <w:rPr>
          <w:szCs w:val="22"/>
        </w:rPr>
        <w:t>ing</w:t>
      </w:r>
      <w:r w:rsidRPr="00253541">
        <w:rPr>
          <w:szCs w:val="22"/>
        </w:rPr>
        <w:t xml:space="preserve"> high quality</w:t>
      </w:r>
      <w:r w:rsidRPr="0016489B">
        <w:t xml:space="preserve"> </w:t>
      </w:r>
      <w:r w:rsidR="00184671" w:rsidRPr="0016489B">
        <w:t>strategic policy and regulatory services to the OAIC, government agencies and private sector organisations on privacy and information management issues.</w:t>
      </w:r>
    </w:p>
    <w:p w14:paraId="5AC61260" w14:textId="77777777" w:rsidR="00041CBB" w:rsidRPr="0016489B" w:rsidRDefault="00041CBB" w:rsidP="00041CBB">
      <w:pPr>
        <w:pStyle w:val="ListNumber"/>
      </w:pPr>
      <w:r w:rsidRPr="00C07B76">
        <w:rPr>
          <w:rFonts w:cs="Calibri"/>
          <w:szCs w:val="22"/>
        </w:rPr>
        <w:t>Undertake complex policy</w:t>
      </w:r>
      <w:r>
        <w:rPr>
          <w:rFonts w:cs="Calibri"/>
          <w:szCs w:val="22"/>
        </w:rPr>
        <w:t>, legislative</w:t>
      </w:r>
      <w:r w:rsidRPr="00C07B76">
        <w:rPr>
          <w:rFonts w:cs="Calibri"/>
          <w:szCs w:val="22"/>
        </w:rPr>
        <w:t xml:space="preserve"> and regulatory analysis and research, taking into account domestic and international privacy developments</w:t>
      </w:r>
      <w:r w:rsidRPr="0016489B">
        <w:t>.</w:t>
      </w:r>
    </w:p>
    <w:p w14:paraId="2FA03882" w14:textId="72AB71F5" w:rsidR="00184671" w:rsidRPr="0016489B" w:rsidRDefault="00CA017B" w:rsidP="0054141B">
      <w:pPr>
        <w:pStyle w:val="ListNumber"/>
      </w:pPr>
      <w:r w:rsidRPr="00C07B76">
        <w:rPr>
          <w:rFonts w:cs="Calibri"/>
          <w:szCs w:val="22"/>
        </w:rPr>
        <w:t xml:space="preserve">Develop </w:t>
      </w:r>
      <w:r w:rsidR="00C87891">
        <w:rPr>
          <w:rFonts w:cs="Calibri"/>
          <w:szCs w:val="22"/>
        </w:rPr>
        <w:t xml:space="preserve">and update </w:t>
      </w:r>
      <w:r w:rsidRPr="00C07B76">
        <w:rPr>
          <w:rFonts w:cs="Calibri"/>
          <w:szCs w:val="22"/>
        </w:rPr>
        <w:t xml:space="preserve">advisory guidelines, resources for </w:t>
      </w:r>
      <w:r w:rsidR="00C75366">
        <w:rPr>
          <w:rFonts w:cs="Calibri"/>
          <w:szCs w:val="22"/>
        </w:rPr>
        <w:t>government</w:t>
      </w:r>
      <w:r w:rsidRPr="00C07B76">
        <w:rPr>
          <w:rFonts w:cs="Calibri"/>
          <w:szCs w:val="22"/>
        </w:rPr>
        <w:t>, business and the community</w:t>
      </w:r>
      <w:r w:rsidR="006E71C6">
        <w:rPr>
          <w:rFonts w:cs="Calibri"/>
          <w:szCs w:val="22"/>
        </w:rPr>
        <w:t>.</w:t>
      </w:r>
      <w:r w:rsidRPr="00C07B76">
        <w:rPr>
          <w:rFonts w:cs="Calibri"/>
          <w:szCs w:val="22"/>
        </w:rPr>
        <w:t xml:space="preserve"> </w:t>
      </w:r>
      <w:r w:rsidR="006E71C6">
        <w:rPr>
          <w:rFonts w:cs="Calibri"/>
          <w:szCs w:val="22"/>
        </w:rPr>
        <w:t xml:space="preserve"> </w:t>
      </w:r>
    </w:p>
    <w:p w14:paraId="30A491DE" w14:textId="568C9B51" w:rsidR="00184671" w:rsidRPr="0016489B" w:rsidRDefault="00EC5B0E" w:rsidP="0054141B">
      <w:pPr>
        <w:pStyle w:val="ListNumber"/>
      </w:pPr>
      <w:r w:rsidRPr="00C07B76">
        <w:rPr>
          <w:rFonts w:cs="Calibri"/>
          <w:szCs w:val="22"/>
        </w:rPr>
        <w:t xml:space="preserve">Prepare submissions on the privacy impacts of </w:t>
      </w:r>
      <w:r w:rsidR="00530344">
        <w:rPr>
          <w:rFonts w:cs="Calibri"/>
          <w:szCs w:val="22"/>
        </w:rPr>
        <w:t xml:space="preserve">CDR </w:t>
      </w:r>
      <w:r w:rsidRPr="00C07B76">
        <w:rPr>
          <w:rFonts w:cs="Calibri"/>
          <w:szCs w:val="22"/>
        </w:rPr>
        <w:t>program</w:t>
      </w:r>
      <w:r w:rsidR="00530344">
        <w:rPr>
          <w:rFonts w:cs="Calibri"/>
          <w:szCs w:val="22"/>
        </w:rPr>
        <w:t xml:space="preserve"> development</w:t>
      </w:r>
      <w:r w:rsidRPr="00C07B76">
        <w:rPr>
          <w:rFonts w:cs="Calibri"/>
          <w:szCs w:val="22"/>
        </w:rPr>
        <w:t xml:space="preserve"> and proposed legislation</w:t>
      </w:r>
      <w:r w:rsidR="00153A4B">
        <w:rPr>
          <w:rFonts w:cs="Calibri"/>
          <w:szCs w:val="22"/>
        </w:rPr>
        <w:t xml:space="preserve"> (including delegated legislation)</w:t>
      </w:r>
      <w:r w:rsidR="00184671" w:rsidRPr="0016489B">
        <w:t>.</w:t>
      </w:r>
    </w:p>
    <w:p w14:paraId="34672B54" w14:textId="50D9697B" w:rsidR="00184671" w:rsidRDefault="004B33E9" w:rsidP="0054141B">
      <w:pPr>
        <w:pStyle w:val="ListNumber"/>
      </w:pPr>
      <w:r w:rsidRPr="0016489B">
        <w:t xml:space="preserve">Building sustainable and productive professional relationships </w:t>
      </w:r>
      <w:r w:rsidR="0049451D" w:rsidRPr="00C07B76">
        <w:rPr>
          <w:rFonts w:cs="Calibri"/>
          <w:szCs w:val="22"/>
        </w:rPr>
        <w:t>with key stakeholders in the public and private sector, the community and within the OAIC</w:t>
      </w:r>
      <w:r w:rsidR="00184671" w:rsidRPr="0016489B">
        <w:t>.</w:t>
      </w:r>
    </w:p>
    <w:p w14:paraId="74F60DA1" w14:textId="66B5405E" w:rsidR="00184671" w:rsidRPr="00153A4B" w:rsidRDefault="004B33E9" w:rsidP="0054141B">
      <w:pPr>
        <w:pStyle w:val="ListNumber"/>
      </w:pPr>
      <w:r w:rsidRPr="00C07B76">
        <w:rPr>
          <w:rFonts w:cs="Calibri"/>
          <w:szCs w:val="22"/>
        </w:rPr>
        <w:t>Work in collaboration with other teams within the OAIC to promote the work of the section and to harness information and opportunities from others</w:t>
      </w:r>
      <w:r w:rsidR="002F35A8">
        <w:rPr>
          <w:rFonts w:cs="Calibri"/>
          <w:szCs w:val="22"/>
        </w:rPr>
        <w:t>.</w:t>
      </w:r>
    </w:p>
    <w:p w14:paraId="5EBCCE5F" w14:textId="363FA616" w:rsidR="00153A4B" w:rsidRDefault="00153A4B" w:rsidP="0054141B">
      <w:pPr>
        <w:pStyle w:val="ListNumber"/>
      </w:pPr>
      <w:r>
        <w:rPr>
          <w:rFonts w:cs="Calibri"/>
          <w:szCs w:val="22"/>
        </w:rPr>
        <w:t xml:space="preserve">Managing </w:t>
      </w:r>
      <w:r w:rsidR="003B21FC">
        <w:rPr>
          <w:rFonts w:cs="Calibri"/>
          <w:szCs w:val="22"/>
        </w:rPr>
        <w:t xml:space="preserve">a small team including more junior staff </w:t>
      </w:r>
      <w:r w:rsidR="003B21FC" w:rsidRPr="0016489B">
        <w:t>and managing consultations</w:t>
      </w:r>
      <w:r>
        <w:rPr>
          <w:rFonts w:cs="Calibri"/>
          <w:szCs w:val="22"/>
        </w:rPr>
        <w:t xml:space="preserve">, as appropriate. </w:t>
      </w:r>
    </w:p>
    <w:p w14:paraId="3B5EC2CB" w14:textId="093569E1" w:rsidR="00E77498" w:rsidRPr="0016489B" w:rsidRDefault="00184671" w:rsidP="00EC5B3F">
      <w:pPr>
        <w:pStyle w:val="ListNumber"/>
      </w:pPr>
      <w:r w:rsidRPr="0016489B">
        <w:t>Other duties, consistent with above, as directed.</w:t>
      </w:r>
    </w:p>
    <w:p w14:paraId="1E4E7F4F" w14:textId="64C30E53" w:rsidR="006E6548" w:rsidRPr="00ED141A" w:rsidRDefault="006E6548" w:rsidP="00BC2837">
      <w:pPr>
        <w:pStyle w:val="Heading2"/>
        <w:rPr>
          <w:lang w:eastAsia="en-AU"/>
        </w:rPr>
      </w:pPr>
      <w:r w:rsidRPr="00ED141A">
        <w:rPr>
          <w:lang w:eastAsia="en-AU"/>
        </w:rPr>
        <w:t xml:space="preserve">Selection </w:t>
      </w:r>
      <w:r>
        <w:rPr>
          <w:lang w:eastAsia="en-AU"/>
        </w:rPr>
        <w:t>c</w:t>
      </w:r>
      <w:r w:rsidRPr="00ED141A">
        <w:rPr>
          <w:lang w:eastAsia="en-AU"/>
        </w:rPr>
        <w:t>riteria</w:t>
      </w:r>
      <w:r w:rsidR="00621F04">
        <w:rPr>
          <w:lang w:eastAsia="en-AU"/>
        </w:rPr>
        <w:t xml:space="preserve"> – </w:t>
      </w:r>
      <w:r w:rsidR="00204E1D">
        <w:t>Assistant Director</w:t>
      </w:r>
      <w:r w:rsidR="00396563">
        <w:t xml:space="preserve"> (EL</w:t>
      </w:r>
      <w:r w:rsidR="00F647EA">
        <w:t xml:space="preserve"> </w:t>
      </w:r>
      <w:r w:rsidR="00396563">
        <w:t>1)</w:t>
      </w:r>
    </w:p>
    <w:p w14:paraId="07701F52" w14:textId="0C438BE6" w:rsidR="000F7BD1" w:rsidRPr="000F7BD1" w:rsidRDefault="000F7BD1" w:rsidP="00F560E9">
      <w:pPr>
        <w:pStyle w:val="ListNumber"/>
        <w:numPr>
          <w:ilvl w:val="0"/>
          <w:numId w:val="47"/>
        </w:numPr>
      </w:pPr>
      <w:r w:rsidRPr="00F560E9">
        <w:rPr>
          <w:szCs w:val="22"/>
        </w:rPr>
        <w:t>Excellent written and verbal communication skills with the ability to communicate with influenc</w:t>
      </w:r>
      <w:r w:rsidR="0085478E">
        <w:rPr>
          <w:szCs w:val="22"/>
        </w:rPr>
        <w:t>e</w:t>
      </w:r>
    </w:p>
    <w:p w14:paraId="5C52C961" w14:textId="5AC84FDC" w:rsidR="00A50873" w:rsidRDefault="00A50873" w:rsidP="0054141B">
      <w:pPr>
        <w:pStyle w:val="ListNumber"/>
      </w:pPr>
      <w:r w:rsidRPr="00764A2F">
        <w:rPr>
          <w:szCs w:val="22"/>
        </w:rPr>
        <w:t xml:space="preserve">Demonstrated stakeholder management skills with the ability to cultivate </w:t>
      </w:r>
      <w:r w:rsidR="00483F0E">
        <w:rPr>
          <w:szCs w:val="22"/>
        </w:rPr>
        <w:t xml:space="preserve">and maintain </w:t>
      </w:r>
      <w:r w:rsidRPr="00764A2F">
        <w:rPr>
          <w:szCs w:val="22"/>
        </w:rPr>
        <w:t>productive working relationships</w:t>
      </w:r>
      <w:r w:rsidR="00483F0E">
        <w:rPr>
          <w:szCs w:val="22"/>
        </w:rPr>
        <w:t xml:space="preserve"> </w:t>
      </w:r>
    </w:p>
    <w:p w14:paraId="20879AA0" w14:textId="58D89CE3" w:rsidR="006E6548" w:rsidRDefault="006E6548" w:rsidP="0054141B">
      <w:pPr>
        <w:pStyle w:val="ListNumber"/>
      </w:pPr>
      <w:r w:rsidRPr="0016489B">
        <w:t>Demonstrated project management skills and experience</w:t>
      </w:r>
      <w:r w:rsidR="00483F0E">
        <w:t>, including the ability to manage shifting priorities</w:t>
      </w:r>
    </w:p>
    <w:p w14:paraId="2DD198AA" w14:textId="42D36AFD" w:rsidR="009705AD" w:rsidRPr="0016489B" w:rsidRDefault="009705AD" w:rsidP="0054141B">
      <w:pPr>
        <w:pStyle w:val="ListNumber"/>
      </w:pPr>
      <w:r>
        <w:t xml:space="preserve">Demonstrated experience managing </w:t>
      </w:r>
      <w:r w:rsidR="00A15884">
        <w:t>junior staff, such as direct reports</w:t>
      </w:r>
    </w:p>
    <w:p w14:paraId="0D43AC44" w14:textId="165A9C3F" w:rsidR="006E6548" w:rsidRDefault="006E6548" w:rsidP="0054141B">
      <w:pPr>
        <w:pStyle w:val="ListNumber"/>
      </w:pPr>
      <w:r w:rsidRPr="0016489B">
        <w:t xml:space="preserve">Demonstrated research and </w:t>
      </w:r>
      <w:r>
        <w:t xml:space="preserve">legal </w:t>
      </w:r>
      <w:r w:rsidRPr="0016489B">
        <w:t>analysis skills</w:t>
      </w:r>
      <w:r w:rsidR="0039735D" w:rsidRPr="0039735D">
        <w:rPr>
          <w:szCs w:val="22"/>
        </w:rPr>
        <w:t xml:space="preserve"> </w:t>
      </w:r>
      <w:r w:rsidR="0039735D" w:rsidRPr="00764A2F">
        <w:rPr>
          <w:szCs w:val="22"/>
        </w:rPr>
        <w:t>with the ability to provide strategic advice</w:t>
      </w:r>
    </w:p>
    <w:p w14:paraId="783472C2" w14:textId="35997ACF" w:rsidR="006E6548" w:rsidRDefault="006E6548" w:rsidP="0054141B">
      <w:pPr>
        <w:pStyle w:val="ListNumber"/>
      </w:pPr>
      <w:r w:rsidRPr="00F5508A">
        <w:t xml:space="preserve">Qualifications </w:t>
      </w:r>
      <w:r w:rsidR="002F35A8">
        <w:t>and</w:t>
      </w:r>
      <w:r w:rsidR="002F35A8" w:rsidRPr="00F5508A">
        <w:t xml:space="preserve"> </w:t>
      </w:r>
      <w:r w:rsidRPr="00F5508A">
        <w:t>experience in one or more of the following: privacy, law, public policy or similar</w:t>
      </w:r>
      <w:r>
        <w:t>.</w:t>
      </w:r>
    </w:p>
    <w:p w14:paraId="41C81041" w14:textId="5C092965" w:rsidR="00041CBB" w:rsidRPr="00041CBB" w:rsidRDefault="00041CBB" w:rsidP="00041CBB">
      <w:pPr>
        <w:pStyle w:val="ListBullet"/>
        <w:numPr>
          <w:ilvl w:val="0"/>
          <w:numId w:val="0"/>
        </w:numPr>
        <w:spacing w:after="120"/>
        <w:rPr>
          <w:rFonts w:ascii="Source Sans Pro" w:hAnsi="Source Sans Pro" w:cstheme="minorHAnsi"/>
          <w:szCs w:val="22"/>
        </w:rPr>
      </w:pPr>
      <w:r w:rsidRPr="00041CBB">
        <w:rPr>
          <w:rFonts w:ascii="Source Sans Pro" w:hAnsi="Source Sans Pro" w:cstheme="minorHAnsi"/>
          <w:szCs w:val="22"/>
        </w:rPr>
        <w:lastRenderedPageBreak/>
        <w:t xml:space="preserve">Applications from individuals with a wide range of backgrounds will be considered, with demonstrated skills and experience in legislative and policy development or legal practice being highly regarded. </w:t>
      </w:r>
      <w:r w:rsidR="00966A11">
        <w:t>Legal qualifications are highly</w:t>
      </w:r>
      <w:r w:rsidR="00966A11" w:rsidRPr="003B21FC">
        <w:t xml:space="preserve"> </w:t>
      </w:r>
      <w:r w:rsidR="00966A11">
        <w:t>desirable.</w:t>
      </w:r>
    </w:p>
    <w:p w14:paraId="77EF5215" w14:textId="17E8D1D2" w:rsidR="009D3BD4" w:rsidRPr="00D459B3" w:rsidRDefault="006E6548" w:rsidP="006E6548">
      <w:pPr>
        <w:spacing w:after="0" w:line="276" w:lineRule="auto"/>
        <w:rPr>
          <w:color w:val="002A3A" w:themeColor="text2"/>
          <w:szCs w:val="22"/>
          <w:u w:val="single"/>
        </w:rPr>
      </w:pPr>
      <w:r w:rsidRPr="00F5508A">
        <w:rPr>
          <w:szCs w:val="22"/>
        </w:rPr>
        <w:t xml:space="preserve">For more information on the general selection criteria see </w:t>
      </w:r>
      <w:hyperlink r:id="rId10" w:history="1">
        <w:r w:rsidR="005C7100" w:rsidRPr="00D61E13">
          <w:rPr>
            <w:rStyle w:val="Hyperlink"/>
            <w:szCs w:val="22"/>
          </w:rPr>
          <w:t>www.apsc.gov.au/integrated-leadership-system-ils-el1-profile</w:t>
        </w:r>
      </w:hyperlink>
    </w:p>
    <w:p w14:paraId="1C19269A" w14:textId="4D1DE277" w:rsidR="009A0BEE" w:rsidRPr="00CC4027" w:rsidRDefault="009A0BEE" w:rsidP="00BC2837">
      <w:pPr>
        <w:pStyle w:val="Heading2"/>
        <w:rPr>
          <w:lang w:eastAsia="en-AU"/>
        </w:rPr>
      </w:pPr>
      <w:r w:rsidRPr="00A00656">
        <w:rPr>
          <w:lang w:eastAsia="en-AU"/>
        </w:rPr>
        <w:t>Statement</w:t>
      </w:r>
      <w:r w:rsidRPr="00CC4027">
        <w:rPr>
          <w:lang w:eastAsia="en-AU"/>
        </w:rPr>
        <w:t xml:space="preserve"> of duties</w:t>
      </w:r>
      <w:r w:rsidR="00204E1D">
        <w:rPr>
          <w:lang w:eastAsia="en-AU"/>
        </w:rPr>
        <w:t xml:space="preserve"> – Policy A</w:t>
      </w:r>
      <w:r w:rsidR="004476F0">
        <w:rPr>
          <w:lang w:eastAsia="en-AU"/>
        </w:rPr>
        <w:t>dvis</w:t>
      </w:r>
      <w:r w:rsidR="00AB6536">
        <w:rPr>
          <w:lang w:eastAsia="en-AU"/>
        </w:rPr>
        <w:t>e</w:t>
      </w:r>
      <w:r w:rsidR="004476F0">
        <w:rPr>
          <w:lang w:eastAsia="en-AU"/>
        </w:rPr>
        <w:t>r</w:t>
      </w:r>
      <w:r w:rsidR="00417D57">
        <w:rPr>
          <w:lang w:eastAsia="en-AU"/>
        </w:rPr>
        <w:t xml:space="preserve"> (APS 6)</w:t>
      </w:r>
    </w:p>
    <w:tbl>
      <w:tblPr>
        <w:tblW w:w="0" w:type="auto"/>
        <w:tblInd w:w="-5" w:type="dxa"/>
        <w:tblLook w:val="04A0" w:firstRow="1" w:lastRow="0" w:firstColumn="1" w:lastColumn="0" w:noHBand="0" w:noVBand="1"/>
      </w:tblPr>
      <w:tblGrid>
        <w:gridCol w:w="2660"/>
        <w:gridCol w:w="6276"/>
      </w:tblGrid>
      <w:tr w:rsidR="009A0BEE" w:rsidRPr="00ED141A" w14:paraId="11E069B8" w14:textId="77777777" w:rsidTr="00A7692F">
        <w:trPr>
          <w:trHeight w:val="111"/>
        </w:trPr>
        <w:tc>
          <w:tcPr>
            <w:tcW w:w="2660" w:type="dxa"/>
            <w:shd w:val="clear" w:color="auto" w:fill="E0DBE3"/>
            <w:hideMark/>
          </w:tcPr>
          <w:p w14:paraId="0BEAAEC0" w14:textId="77777777" w:rsidR="009A0BEE" w:rsidRPr="00261E63" w:rsidRDefault="009A0BEE" w:rsidP="00A7692F">
            <w:pPr>
              <w:spacing w:before="60" w:after="60"/>
              <w:rPr>
                <w:rFonts w:ascii="Source Sans Pro SemiBold" w:hAnsi="Source Sans Pro SemiBold"/>
                <w:bCs/>
              </w:rPr>
            </w:pPr>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453EB632" w14:textId="67F417CF" w:rsidR="009A0BEE" w:rsidRPr="00261E63" w:rsidRDefault="009A0BEE" w:rsidP="00A7692F">
            <w:pPr>
              <w:spacing w:before="60" w:after="60"/>
              <w:rPr>
                <w:rFonts w:ascii="Source Sans Pro" w:hAnsi="Source Sans Pro"/>
                <w:szCs w:val="22"/>
              </w:rPr>
            </w:pPr>
            <w:r>
              <w:rPr>
                <w:rFonts w:ascii="Source Sans Pro" w:hAnsi="Source Sans Pro"/>
                <w:szCs w:val="22"/>
              </w:rPr>
              <w:t>Policy Adviser</w:t>
            </w:r>
            <w:r w:rsidR="00204E1D">
              <w:rPr>
                <w:rFonts w:ascii="Source Sans Pro" w:hAnsi="Source Sans Pro"/>
                <w:szCs w:val="22"/>
              </w:rPr>
              <w:t xml:space="preserve"> </w:t>
            </w:r>
            <w:r w:rsidR="00921800">
              <w:rPr>
                <w:rFonts w:ascii="Source Sans Pro" w:hAnsi="Source Sans Pro"/>
                <w:szCs w:val="22"/>
              </w:rPr>
              <w:t>APS 6</w:t>
            </w:r>
          </w:p>
        </w:tc>
      </w:tr>
      <w:tr w:rsidR="009A0BEE" w:rsidRPr="00ED141A" w14:paraId="3DAFF05E" w14:textId="77777777" w:rsidTr="00A7692F">
        <w:trPr>
          <w:trHeight w:val="111"/>
        </w:trPr>
        <w:tc>
          <w:tcPr>
            <w:tcW w:w="2660" w:type="dxa"/>
            <w:shd w:val="clear" w:color="auto" w:fill="E0DBE3"/>
            <w:hideMark/>
          </w:tcPr>
          <w:p w14:paraId="69446B3E" w14:textId="77777777" w:rsidR="009A0BEE" w:rsidRPr="00261E63" w:rsidRDefault="009A0BEE" w:rsidP="00A7692F">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00D31A98" w14:textId="77777777" w:rsidR="009A0BEE" w:rsidRPr="00261E63" w:rsidRDefault="009A0BEE" w:rsidP="00A7692F">
            <w:pPr>
              <w:spacing w:before="60" w:after="60"/>
              <w:rPr>
                <w:rFonts w:ascii="Source Sans Pro" w:hAnsi="Source Sans Pro"/>
                <w:szCs w:val="22"/>
              </w:rPr>
            </w:pPr>
            <w:r>
              <w:rPr>
                <w:rFonts w:ascii="Source Sans Pro" w:hAnsi="Source Sans Pro"/>
                <w:szCs w:val="22"/>
              </w:rPr>
              <w:t xml:space="preserve">Director / Assistant Director </w:t>
            </w:r>
          </w:p>
        </w:tc>
      </w:tr>
    </w:tbl>
    <w:p w14:paraId="21A51401" w14:textId="77777777" w:rsidR="009A0BEE" w:rsidRPr="00BB0029" w:rsidRDefault="009A0BEE" w:rsidP="009A0BEE">
      <w:pPr>
        <w:spacing w:before="240" w:after="240"/>
        <w:rPr>
          <w:szCs w:val="22"/>
        </w:rPr>
      </w:pPr>
      <w:r>
        <w:rPr>
          <w:szCs w:val="22"/>
        </w:rPr>
        <w:t xml:space="preserve">Policy Advisers </w:t>
      </w:r>
      <w:r w:rsidRPr="00BB0029">
        <w:rPr>
          <w:szCs w:val="22"/>
        </w:rPr>
        <w:t xml:space="preserve">work </w:t>
      </w:r>
      <w:r>
        <w:rPr>
          <w:szCs w:val="22"/>
        </w:rPr>
        <w:t>across a</w:t>
      </w:r>
      <w:r w:rsidRPr="00BB0029">
        <w:rPr>
          <w:szCs w:val="22"/>
        </w:rPr>
        <w:t xml:space="preserve"> variety of issues and</w:t>
      </w:r>
      <w:r>
        <w:rPr>
          <w:szCs w:val="22"/>
        </w:rPr>
        <w:t xml:space="preserve"> are</w:t>
      </w:r>
      <w:r w:rsidRPr="00BB0029">
        <w:rPr>
          <w:szCs w:val="22"/>
        </w:rPr>
        <w:t xml:space="preserve"> responsible for:</w:t>
      </w:r>
    </w:p>
    <w:p w14:paraId="6C8462E0" w14:textId="7C478E04" w:rsidR="00EB52DB" w:rsidRDefault="00EB52DB">
      <w:pPr>
        <w:pStyle w:val="ListNumber"/>
        <w:numPr>
          <w:ilvl w:val="0"/>
          <w:numId w:val="51"/>
        </w:numPr>
      </w:pPr>
      <w:r>
        <w:t xml:space="preserve">Proactively contributing to </w:t>
      </w:r>
      <w:r w:rsidRPr="00EB52DB">
        <w:t xml:space="preserve">work </w:t>
      </w:r>
      <w:r>
        <w:t xml:space="preserve">streams </w:t>
      </w:r>
      <w:r w:rsidRPr="00EB52DB">
        <w:t xml:space="preserve">in relation to the CDR, including on legislative, rules, guidance or other policy </w:t>
      </w:r>
      <w:r w:rsidR="002F35A8">
        <w:t>matters</w:t>
      </w:r>
      <w:r>
        <w:t>.</w:t>
      </w:r>
    </w:p>
    <w:p w14:paraId="54FD1EBD" w14:textId="55DF2467" w:rsidR="009A0BEE" w:rsidRPr="0016489B" w:rsidRDefault="00EB52DB" w:rsidP="00D459B3">
      <w:pPr>
        <w:pStyle w:val="ListNumber"/>
        <w:numPr>
          <w:ilvl w:val="0"/>
          <w:numId w:val="51"/>
        </w:numPr>
      </w:pPr>
      <w:r w:rsidRPr="00EB52DB">
        <w:t xml:space="preserve"> </w:t>
      </w:r>
      <w:r w:rsidR="009A0BEE" w:rsidRPr="0016489B">
        <w:t>Contributing to the delivery of strategic policy and regulatory services to the OAIC, government agencies and private sector organisations on privacy and information management issues.</w:t>
      </w:r>
    </w:p>
    <w:p w14:paraId="0A288E52" w14:textId="50E8955D" w:rsidR="00EB52DB" w:rsidRDefault="00EB52DB" w:rsidP="009A0BEE">
      <w:pPr>
        <w:pStyle w:val="ListNumber"/>
      </w:pPr>
      <w:r>
        <w:t xml:space="preserve">Contributing to </w:t>
      </w:r>
      <w:r w:rsidRPr="00C07B76">
        <w:rPr>
          <w:rFonts w:cs="Calibri"/>
          <w:szCs w:val="22"/>
        </w:rPr>
        <w:t>complex policy</w:t>
      </w:r>
      <w:r>
        <w:rPr>
          <w:rFonts w:cs="Calibri"/>
          <w:szCs w:val="22"/>
        </w:rPr>
        <w:t>, legislative</w:t>
      </w:r>
      <w:r w:rsidRPr="00C07B76">
        <w:rPr>
          <w:rFonts w:cs="Calibri"/>
          <w:szCs w:val="22"/>
        </w:rPr>
        <w:t xml:space="preserve"> and regulatory analysis and research, taking into account domestic and international privacy developments</w:t>
      </w:r>
      <w:r>
        <w:rPr>
          <w:rFonts w:cs="Calibri"/>
          <w:szCs w:val="22"/>
        </w:rPr>
        <w:t>.</w:t>
      </w:r>
    </w:p>
    <w:p w14:paraId="39AA227F" w14:textId="78BABA9C" w:rsidR="00EB52DB" w:rsidRDefault="00EB52DB" w:rsidP="009A0BEE">
      <w:pPr>
        <w:pStyle w:val="ListNumber"/>
      </w:pPr>
      <w:r>
        <w:t xml:space="preserve">Contributing to the </w:t>
      </w:r>
      <w:r>
        <w:rPr>
          <w:rFonts w:cs="Calibri"/>
          <w:szCs w:val="22"/>
        </w:rPr>
        <w:t>d</w:t>
      </w:r>
      <w:r w:rsidRPr="00C07B76">
        <w:rPr>
          <w:rFonts w:cs="Calibri"/>
          <w:szCs w:val="22"/>
        </w:rPr>
        <w:t>evelop</w:t>
      </w:r>
      <w:r>
        <w:rPr>
          <w:rFonts w:cs="Calibri"/>
          <w:szCs w:val="22"/>
        </w:rPr>
        <w:t>ment</w:t>
      </w:r>
      <w:r w:rsidRPr="00C07B76">
        <w:rPr>
          <w:rFonts w:cs="Calibri"/>
          <w:szCs w:val="22"/>
        </w:rPr>
        <w:t xml:space="preserve"> </w:t>
      </w:r>
      <w:r>
        <w:rPr>
          <w:rFonts w:cs="Calibri"/>
          <w:szCs w:val="22"/>
        </w:rPr>
        <w:t xml:space="preserve">and updating of </w:t>
      </w:r>
      <w:r w:rsidRPr="00C07B76">
        <w:rPr>
          <w:rFonts w:cs="Calibri"/>
          <w:szCs w:val="22"/>
        </w:rPr>
        <w:t xml:space="preserve">advisory guidelines, resources for </w:t>
      </w:r>
      <w:r>
        <w:rPr>
          <w:rFonts w:cs="Calibri"/>
          <w:szCs w:val="22"/>
        </w:rPr>
        <w:t>government</w:t>
      </w:r>
      <w:r w:rsidRPr="00C07B76">
        <w:rPr>
          <w:rFonts w:cs="Calibri"/>
          <w:szCs w:val="22"/>
        </w:rPr>
        <w:t>, business and the community</w:t>
      </w:r>
      <w:r w:rsidR="00824DB4">
        <w:t>.</w:t>
      </w:r>
    </w:p>
    <w:p w14:paraId="2CF58FD6" w14:textId="67A72190" w:rsidR="00824DB4" w:rsidRDefault="00824DB4" w:rsidP="009A0BEE">
      <w:pPr>
        <w:pStyle w:val="ListNumber"/>
      </w:pPr>
      <w:r>
        <w:t>Contributing to the p</w:t>
      </w:r>
      <w:r w:rsidRPr="00824DB4">
        <w:t>repar</w:t>
      </w:r>
      <w:r>
        <w:t>ation of</w:t>
      </w:r>
      <w:r w:rsidRPr="00824DB4">
        <w:t xml:space="preserve"> submissions on the privacy impacts of CDR program development and proposed legislation (including delegated legislation)</w:t>
      </w:r>
      <w:r>
        <w:t>.</w:t>
      </w:r>
    </w:p>
    <w:p w14:paraId="12378B3C" w14:textId="3AFF5BB7" w:rsidR="009A0BEE" w:rsidRPr="0016489B" w:rsidRDefault="009A0BEE" w:rsidP="009A0BEE">
      <w:pPr>
        <w:pStyle w:val="ListNumber"/>
      </w:pPr>
      <w:r w:rsidRPr="0016489B">
        <w:t>Engaging with stakeholders</w:t>
      </w:r>
      <w:r w:rsidR="003B21FC">
        <w:t xml:space="preserve"> and b</w:t>
      </w:r>
      <w:r w:rsidR="003B21FC" w:rsidRPr="0016489B">
        <w:t>uilding sustainable and productive professional relationships</w:t>
      </w:r>
      <w:r w:rsidRPr="0016489B">
        <w:t xml:space="preserve"> </w:t>
      </w:r>
      <w:r w:rsidR="00824DB4">
        <w:t xml:space="preserve">in the </w:t>
      </w:r>
      <w:r w:rsidR="00824DB4" w:rsidRPr="00C07B76">
        <w:rPr>
          <w:rFonts w:cs="Calibri"/>
          <w:szCs w:val="22"/>
        </w:rPr>
        <w:t>public and private sector, the community and within the OAIC</w:t>
      </w:r>
      <w:r w:rsidRPr="0016489B">
        <w:t>.</w:t>
      </w:r>
    </w:p>
    <w:p w14:paraId="5C0E89FE" w14:textId="77777777" w:rsidR="009A0BEE" w:rsidRPr="0016489B" w:rsidRDefault="009A0BEE" w:rsidP="009A0BEE">
      <w:pPr>
        <w:pStyle w:val="ListNumber"/>
      </w:pPr>
      <w:r w:rsidRPr="0016489B">
        <w:t>Other duties, consistent with above, as directed.</w:t>
      </w:r>
    </w:p>
    <w:p w14:paraId="34D0C4C5" w14:textId="11AFE758" w:rsidR="009A0BEE" w:rsidRPr="00ED141A" w:rsidRDefault="009A0BEE" w:rsidP="00BC2837">
      <w:pPr>
        <w:pStyle w:val="Heading2"/>
        <w:rPr>
          <w:lang w:eastAsia="en-AU"/>
        </w:rPr>
      </w:pPr>
      <w:r w:rsidRPr="00ED141A">
        <w:rPr>
          <w:lang w:eastAsia="en-AU"/>
        </w:rPr>
        <w:t xml:space="preserve">Selection </w:t>
      </w:r>
      <w:r>
        <w:rPr>
          <w:lang w:eastAsia="en-AU"/>
        </w:rPr>
        <w:t>c</w:t>
      </w:r>
      <w:r w:rsidRPr="00ED141A">
        <w:rPr>
          <w:lang w:eastAsia="en-AU"/>
        </w:rPr>
        <w:t>riteria</w:t>
      </w:r>
      <w:r w:rsidR="00FD5EB6">
        <w:rPr>
          <w:lang w:eastAsia="en-AU"/>
        </w:rPr>
        <w:t xml:space="preserve"> </w:t>
      </w:r>
      <w:r w:rsidR="004476F0">
        <w:rPr>
          <w:lang w:eastAsia="en-AU"/>
        </w:rPr>
        <w:t>– Policy Advis</w:t>
      </w:r>
      <w:r w:rsidR="00AB6536">
        <w:rPr>
          <w:lang w:eastAsia="en-AU"/>
        </w:rPr>
        <w:t>e</w:t>
      </w:r>
      <w:r w:rsidR="004476F0">
        <w:rPr>
          <w:lang w:eastAsia="en-AU"/>
        </w:rPr>
        <w:t>r</w:t>
      </w:r>
      <w:r w:rsidR="00417D57">
        <w:rPr>
          <w:lang w:eastAsia="en-AU"/>
        </w:rPr>
        <w:t xml:space="preserve"> (APS 6)</w:t>
      </w:r>
    </w:p>
    <w:p w14:paraId="481977D5" w14:textId="591EBE2C" w:rsidR="009A0BEE" w:rsidRDefault="009A0BEE" w:rsidP="009A0BEE">
      <w:pPr>
        <w:pStyle w:val="ListNumber"/>
        <w:numPr>
          <w:ilvl w:val="0"/>
          <w:numId w:val="38"/>
        </w:numPr>
      </w:pPr>
      <w:r w:rsidRPr="0016489B">
        <w:t>Well-developed written and verbal communication skills with the ability to communicate with influence</w:t>
      </w:r>
    </w:p>
    <w:p w14:paraId="1416FE0C" w14:textId="3B4820CA" w:rsidR="009A0BEE" w:rsidRPr="0016489B" w:rsidRDefault="009A0BEE" w:rsidP="009A0BEE">
      <w:pPr>
        <w:pStyle w:val="ListNumber"/>
      </w:pPr>
      <w:r w:rsidRPr="0016489B">
        <w:t>Demonstrated stakeholder management skill</w:t>
      </w:r>
      <w:r>
        <w:t>s</w:t>
      </w:r>
    </w:p>
    <w:p w14:paraId="511CD9C4" w14:textId="69B81146" w:rsidR="009A0BEE" w:rsidRPr="0016489B" w:rsidRDefault="009A0BEE" w:rsidP="009A0BEE">
      <w:pPr>
        <w:pStyle w:val="ListNumber"/>
      </w:pPr>
      <w:r w:rsidRPr="0016489B">
        <w:t>Demonstrated project management skills and experience</w:t>
      </w:r>
      <w:r w:rsidR="00483F0E">
        <w:t xml:space="preserve">, including the ability to manage shifting priorities </w:t>
      </w:r>
    </w:p>
    <w:p w14:paraId="5ADB1203" w14:textId="409AE063" w:rsidR="009A0BEE" w:rsidRDefault="009A0BEE" w:rsidP="009A0BEE">
      <w:pPr>
        <w:pStyle w:val="ListNumber"/>
      </w:pPr>
      <w:r w:rsidRPr="0016489B">
        <w:t xml:space="preserve">Demonstrated research and </w:t>
      </w:r>
      <w:r>
        <w:t xml:space="preserve">legal </w:t>
      </w:r>
      <w:r w:rsidRPr="0016489B">
        <w:t>analysis skills</w:t>
      </w:r>
    </w:p>
    <w:p w14:paraId="214EE6D1" w14:textId="77777777" w:rsidR="009A0BEE" w:rsidRDefault="009A0BEE" w:rsidP="009A0BEE">
      <w:pPr>
        <w:pStyle w:val="ListNumber"/>
      </w:pPr>
      <w:r w:rsidRPr="00F5508A">
        <w:t>Qualifications or experience in one or more of the following: privacy, law, public policy or similar</w:t>
      </w:r>
      <w:r>
        <w:t>.</w:t>
      </w:r>
    </w:p>
    <w:p w14:paraId="72912C79" w14:textId="2D512DD1" w:rsidR="00D459B3" w:rsidRDefault="009A0BEE" w:rsidP="00D229B6">
      <w:pPr>
        <w:rPr>
          <w:rStyle w:val="Hyperlink"/>
        </w:rPr>
      </w:pPr>
      <w:r w:rsidRPr="00F5508A">
        <w:t>For more information on the general selection criteria see</w:t>
      </w:r>
      <w:r w:rsidR="00C70B1E">
        <w:t xml:space="preserve"> </w:t>
      </w:r>
      <w:hyperlink r:id="rId11" w:history="1">
        <w:r w:rsidR="00D61E13" w:rsidRPr="0067315D">
          <w:rPr>
            <w:rStyle w:val="Hyperlink"/>
          </w:rPr>
          <w:t>www.apsc.gov.au/integrated-leadership-system-ils-aps-6-profile</w:t>
        </w:r>
      </w:hyperlink>
    </w:p>
    <w:p w14:paraId="1EEB7DF6" w14:textId="5AA73585" w:rsidR="00921800" w:rsidRPr="00CC4027" w:rsidRDefault="00921800" w:rsidP="00BC2837">
      <w:pPr>
        <w:pStyle w:val="Heading2"/>
        <w:rPr>
          <w:lang w:eastAsia="en-AU"/>
        </w:rPr>
      </w:pPr>
      <w:r w:rsidRPr="00A00656">
        <w:rPr>
          <w:lang w:eastAsia="en-AU"/>
        </w:rPr>
        <w:lastRenderedPageBreak/>
        <w:t>Statement</w:t>
      </w:r>
      <w:r w:rsidRPr="00CC4027">
        <w:rPr>
          <w:lang w:eastAsia="en-AU"/>
        </w:rPr>
        <w:t xml:space="preserve"> of duties</w:t>
      </w:r>
      <w:r>
        <w:rPr>
          <w:lang w:eastAsia="en-AU"/>
        </w:rPr>
        <w:t xml:space="preserve"> – </w:t>
      </w:r>
      <w:r w:rsidR="00260CB1">
        <w:rPr>
          <w:lang w:eastAsia="en-AU"/>
        </w:rPr>
        <w:t xml:space="preserve">Assistant </w:t>
      </w:r>
      <w:r>
        <w:rPr>
          <w:lang w:eastAsia="en-AU"/>
        </w:rPr>
        <w:t>Policy Advis</w:t>
      </w:r>
      <w:r w:rsidR="00260CB1">
        <w:rPr>
          <w:lang w:eastAsia="en-AU"/>
        </w:rPr>
        <w:t>e</w:t>
      </w:r>
      <w:r>
        <w:rPr>
          <w:lang w:eastAsia="en-AU"/>
        </w:rPr>
        <w:t>r (APS 5)</w:t>
      </w:r>
    </w:p>
    <w:tbl>
      <w:tblPr>
        <w:tblW w:w="0" w:type="auto"/>
        <w:tblInd w:w="-5" w:type="dxa"/>
        <w:tblLook w:val="04A0" w:firstRow="1" w:lastRow="0" w:firstColumn="1" w:lastColumn="0" w:noHBand="0" w:noVBand="1"/>
      </w:tblPr>
      <w:tblGrid>
        <w:gridCol w:w="2660"/>
        <w:gridCol w:w="6276"/>
      </w:tblGrid>
      <w:tr w:rsidR="00921800" w:rsidRPr="00ED141A" w14:paraId="13EF3E87" w14:textId="77777777" w:rsidTr="00362DDA">
        <w:trPr>
          <w:trHeight w:val="111"/>
        </w:trPr>
        <w:tc>
          <w:tcPr>
            <w:tcW w:w="2660" w:type="dxa"/>
            <w:shd w:val="clear" w:color="auto" w:fill="E0DBE3"/>
            <w:hideMark/>
          </w:tcPr>
          <w:p w14:paraId="4B4C0F0C" w14:textId="3C6BD456" w:rsidR="00921800" w:rsidRPr="00261E63" w:rsidRDefault="00921800" w:rsidP="00362DDA">
            <w:pPr>
              <w:spacing w:before="60" w:after="60"/>
              <w:rPr>
                <w:rFonts w:ascii="Source Sans Pro SemiBold" w:hAnsi="Source Sans Pro SemiBold"/>
                <w:bCs/>
              </w:rPr>
            </w:pPr>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3FEA208B" w14:textId="6B159404" w:rsidR="00921800" w:rsidRPr="00261E63" w:rsidRDefault="00260CB1" w:rsidP="00362DDA">
            <w:pPr>
              <w:spacing w:before="60" w:after="60"/>
              <w:rPr>
                <w:rFonts w:ascii="Source Sans Pro" w:hAnsi="Source Sans Pro"/>
                <w:szCs w:val="22"/>
              </w:rPr>
            </w:pPr>
            <w:r>
              <w:rPr>
                <w:rFonts w:ascii="Source Sans Pro" w:hAnsi="Source Sans Pro"/>
                <w:szCs w:val="22"/>
              </w:rPr>
              <w:t xml:space="preserve">Assistant </w:t>
            </w:r>
            <w:r w:rsidR="00921800">
              <w:rPr>
                <w:rFonts w:ascii="Source Sans Pro" w:hAnsi="Source Sans Pro"/>
                <w:szCs w:val="22"/>
              </w:rPr>
              <w:t xml:space="preserve">Policy Adviser APS </w:t>
            </w:r>
            <w:r w:rsidR="00C70B1E">
              <w:rPr>
                <w:rFonts w:ascii="Source Sans Pro" w:hAnsi="Source Sans Pro"/>
                <w:szCs w:val="22"/>
              </w:rPr>
              <w:t>5</w:t>
            </w:r>
          </w:p>
        </w:tc>
      </w:tr>
      <w:tr w:rsidR="00921800" w:rsidRPr="00ED141A" w14:paraId="1008D880" w14:textId="77777777" w:rsidTr="00362DDA">
        <w:trPr>
          <w:trHeight w:val="111"/>
        </w:trPr>
        <w:tc>
          <w:tcPr>
            <w:tcW w:w="2660" w:type="dxa"/>
            <w:shd w:val="clear" w:color="auto" w:fill="E0DBE3"/>
            <w:hideMark/>
          </w:tcPr>
          <w:p w14:paraId="5C3E8633" w14:textId="77777777" w:rsidR="00921800" w:rsidRPr="00261E63" w:rsidRDefault="00921800" w:rsidP="00362DDA">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65AF4577" w14:textId="5E6BDAD0" w:rsidR="00921800" w:rsidRPr="00261E63" w:rsidRDefault="00921800" w:rsidP="00362DDA">
            <w:pPr>
              <w:spacing w:before="60" w:after="60"/>
              <w:rPr>
                <w:rFonts w:ascii="Source Sans Pro" w:hAnsi="Source Sans Pro"/>
                <w:szCs w:val="22"/>
              </w:rPr>
            </w:pPr>
            <w:r>
              <w:rPr>
                <w:rFonts w:ascii="Source Sans Pro" w:hAnsi="Source Sans Pro"/>
                <w:szCs w:val="22"/>
              </w:rPr>
              <w:t xml:space="preserve">Assistant Director </w:t>
            </w:r>
            <w:r w:rsidR="004E4FB3">
              <w:rPr>
                <w:rFonts w:ascii="Source Sans Pro" w:hAnsi="Source Sans Pro"/>
                <w:szCs w:val="22"/>
              </w:rPr>
              <w:t>/ Policy Advis</w:t>
            </w:r>
            <w:r w:rsidR="00930203">
              <w:rPr>
                <w:rFonts w:ascii="Source Sans Pro" w:hAnsi="Source Sans Pro"/>
                <w:szCs w:val="22"/>
              </w:rPr>
              <w:t>e</w:t>
            </w:r>
            <w:r w:rsidR="004E4FB3">
              <w:rPr>
                <w:rFonts w:ascii="Source Sans Pro" w:hAnsi="Source Sans Pro"/>
                <w:szCs w:val="22"/>
              </w:rPr>
              <w:t xml:space="preserve">r APS </w:t>
            </w:r>
            <w:r w:rsidR="002F35A8">
              <w:rPr>
                <w:rFonts w:ascii="Source Sans Pro" w:hAnsi="Source Sans Pro"/>
                <w:szCs w:val="22"/>
              </w:rPr>
              <w:t>6</w:t>
            </w:r>
          </w:p>
        </w:tc>
      </w:tr>
    </w:tbl>
    <w:p w14:paraId="3E665A0D" w14:textId="14D88983" w:rsidR="00921800" w:rsidRPr="00BB0029" w:rsidRDefault="00260CB1" w:rsidP="00921800">
      <w:pPr>
        <w:spacing w:before="240" w:after="240"/>
        <w:rPr>
          <w:szCs w:val="22"/>
        </w:rPr>
      </w:pPr>
      <w:r>
        <w:rPr>
          <w:szCs w:val="22"/>
        </w:rPr>
        <w:t xml:space="preserve">Assistant </w:t>
      </w:r>
      <w:r w:rsidR="00921800">
        <w:rPr>
          <w:szCs w:val="22"/>
        </w:rPr>
        <w:t xml:space="preserve">Policy Advisers </w:t>
      </w:r>
      <w:r w:rsidR="00921800" w:rsidRPr="00BB0029">
        <w:rPr>
          <w:szCs w:val="22"/>
        </w:rPr>
        <w:t xml:space="preserve">work </w:t>
      </w:r>
      <w:r w:rsidR="00921800">
        <w:rPr>
          <w:szCs w:val="22"/>
        </w:rPr>
        <w:t>across a</w:t>
      </w:r>
      <w:r w:rsidR="00921800" w:rsidRPr="00BB0029">
        <w:rPr>
          <w:szCs w:val="22"/>
        </w:rPr>
        <w:t xml:space="preserve"> variety of issues and</w:t>
      </w:r>
      <w:r w:rsidR="00921800">
        <w:rPr>
          <w:szCs w:val="22"/>
        </w:rPr>
        <w:t xml:space="preserve"> are</w:t>
      </w:r>
      <w:r w:rsidR="00921800" w:rsidRPr="00BB0029">
        <w:rPr>
          <w:szCs w:val="22"/>
        </w:rPr>
        <w:t xml:space="preserve"> responsible for:</w:t>
      </w:r>
    </w:p>
    <w:p w14:paraId="77997D5C" w14:textId="6E279F45" w:rsidR="00921800" w:rsidRPr="0016489B" w:rsidRDefault="001B10ED" w:rsidP="00D459B3">
      <w:pPr>
        <w:pStyle w:val="ListNumber"/>
        <w:numPr>
          <w:ilvl w:val="0"/>
          <w:numId w:val="52"/>
        </w:numPr>
      </w:pPr>
      <w:r>
        <w:t>Assisting with</w:t>
      </w:r>
      <w:r w:rsidR="00921800" w:rsidRPr="0016489B">
        <w:t xml:space="preserve"> the delivery of strategic policy and regulatory services to the OAIC, government agencies and private sector organisations on privacy and information management issues</w:t>
      </w:r>
      <w:r w:rsidR="002F35A8">
        <w:t>.</w:t>
      </w:r>
    </w:p>
    <w:p w14:paraId="130FF024" w14:textId="5A0186EC" w:rsidR="00921800" w:rsidRDefault="00921800" w:rsidP="00921800">
      <w:pPr>
        <w:pStyle w:val="ListNumber"/>
      </w:pPr>
      <w:bookmarkStart w:id="7" w:name="_Hlk101539068"/>
      <w:r>
        <w:t>Assisting in</w:t>
      </w:r>
      <w:bookmarkEnd w:id="7"/>
      <w:r>
        <w:t xml:space="preserve"> </w:t>
      </w:r>
      <w:r w:rsidR="004B5E68">
        <w:t>the p</w:t>
      </w:r>
      <w:r w:rsidR="004B5E68" w:rsidRPr="00824DB4">
        <w:t>repar</w:t>
      </w:r>
      <w:r w:rsidR="004B5E68">
        <w:t>ation of</w:t>
      </w:r>
      <w:r w:rsidR="004B5E68" w:rsidRPr="00824DB4">
        <w:t xml:space="preserve"> submissions on the privacy impacts of CDR program development and proposed legislation (including delegated legislation)</w:t>
      </w:r>
      <w:r w:rsidR="002F35A8">
        <w:t>.</w:t>
      </w:r>
    </w:p>
    <w:p w14:paraId="0395DA96" w14:textId="07A204AC" w:rsidR="00412A6F" w:rsidRDefault="00412A6F" w:rsidP="00921800">
      <w:pPr>
        <w:pStyle w:val="ListNumber"/>
      </w:pPr>
      <w:r>
        <w:t>Engage with internal and external stakeholders as appropriate, ensuring communication is clear and fit-for-purpose</w:t>
      </w:r>
      <w:r w:rsidR="00533E65">
        <w:t>.</w:t>
      </w:r>
    </w:p>
    <w:p w14:paraId="657C524B" w14:textId="0FB570B7" w:rsidR="00921800" w:rsidRDefault="00921800" w:rsidP="00921800">
      <w:pPr>
        <w:pStyle w:val="ListNumber"/>
      </w:pPr>
      <w:r w:rsidRPr="0016489B">
        <w:t xml:space="preserve">Undertaking </w:t>
      </w:r>
      <w:r>
        <w:t xml:space="preserve">research into </w:t>
      </w:r>
      <w:r w:rsidRPr="0016489B">
        <w:t>complex policy</w:t>
      </w:r>
      <w:r>
        <w:t xml:space="preserve">, legal </w:t>
      </w:r>
      <w:r w:rsidRPr="0016489B">
        <w:t xml:space="preserve">and regulatory </w:t>
      </w:r>
      <w:r w:rsidR="002F35A8">
        <w:t>matters</w:t>
      </w:r>
      <w:r w:rsidR="00533E65">
        <w:t>.</w:t>
      </w:r>
    </w:p>
    <w:p w14:paraId="6D6DF071" w14:textId="3EB1CE3C" w:rsidR="00921800" w:rsidRDefault="00921800" w:rsidP="00921800">
      <w:pPr>
        <w:pStyle w:val="ListNumber"/>
      </w:pPr>
      <w:r>
        <w:t xml:space="preserve">Preparing executive briefing materials on </w:t>
      </w:r>
      <w:r w:rsidR="00C70B1E">
        <w:t>policy, regulatory, stakeholder and other matters relevant to OAIC’s role in the CDR</w:t>
      </w:r>
      <w:r w:rsidR="00533E65">
        <w:t>.</w:t>
      </w:r>
      <w:r w:rsidR="00C70B1E">
        <w:t xml:space="preserve"> </w:t>
      </w:r>
    </w:p>
    <w:p w14:paraId="0C1450D0" w14:textId="77777777" w:rsidR="00921800" w:rsidRPr="0016489B" w:rsidRDefault="00921800" w:rsidP="00921800">
      <w:pPr>
        <w:pStyle w:val="ListNumber"/>
      </w:pPr>
      <w:r w:rsidRPr="0016489B">
        <w:t>Other duties, consistent with above, as directed.</w:t>
      </w:r>
    </w:p>
    <w:p w14:paraId="026CEA79" w14:textId="3D183768" w:rsidR="00921800" w:rsidRPr="00ED141A" w:rsidRDefault="00921800" w:rsidP="00BC2837">
      <w:pPr>
        <w:pStyle w:val="Heading2"/>
        <w:rPr>
          <w:lang w:eastAsia="en-AU"/>
        </w:rPr>
      </w:pPr>
      <w:r w:rsidRPr="00ED141A">
        <w:rPr>
          <w:lang w:eastAsia="en-AU"/>
        </w:rPr>
        <w:t xml:space="preserve">Selection </w:t>
      </w:r>
      <w:r>
        <w:rPr>
          <w:lang w:eastAsia="en-AU"/>
        </w:rPr>
        <w:t>c</w:t>
      </w:r>
      <w:r w:rsidRPr="00ED141A">
        <w:rPr>
          <w:lang w:eastAsia="en-AU"/>
        </w:rPr>
        <w:t>riteria</w:t>
      </w:r>
      <w:r w:rsidR="00260CB1">
        <w:rPr>
          <w:lang w:eastAsia="en-AU"/>
        </w:rPr>
        <w:t xml:space="preserve"> </w:t>
      </w:r>
      <w:r>
        <w:rPr>
          <w:lang w:eastAsia="en-AU"/>
        </w:rPr>
        <w:t xml:space="preserve">– </w:t>
      </w:r>
      <w:r w:rsidR="00260CB1">
        <w:rPr>
          <w:lang w:eastAsia="en-AU"/>
        </w:rPr>
        <w:t xml:space="preserve">Assistant </w:t>
      </w:r>
      <w:r>
        <w:rPr>
          <w:lang w:eastAsia="en-AU"/>
        </w:rPr>
        <w:t>Policy Advis</w:t>
      </w:r>
      <w:r w:rsidR="00260CB1">
        <w:rPr>
          <w:lang w:eastAsia="en-AU"/>
        </w:rPr>
        <w:t>e</w:t>
      </w:r>
      <w:r>
        <w:rPr>
          <w:lang w:eastAsia="en-AU"/>
        </w:rPr>
        <w:t>r (APS 5)</w:t>
      </w:r>
    </w:p>
    <w:p w14:paraId="23F10AFC" w14:textId="77777777" w:rsidR="006C392F" w:rsidRDefault="00921800">
      <w:pPr>
        <w:pStyle w:val="ListNumber"/>
        <w:numPr>
          <w:ilvl w:val="0"/>
          <w:numId w:val="53"/>
        </w:numPr>
      </w:pPr>
      <w:r w:rsidRPr="0016489B">
        <w:t>Well-developed written and verbal communication skills with the ability to communicate with influence</w:t>
      </w:r>
    </w:p>
    <w:p w14:paraId="276BCC32" w14:textId="237278E5" w:rsidR="00921800" w:rsidRDefault="006C392F" w:rsidP="00D459B3">
      <w:pPr>
        <w:pStyle w:val="ListNumber"/>
        <w:numPr>
          <w:ilvl w:val="0"/>
          <w:numId w:val="53"/>
        </w:numPr>
      </w:pPr>
      <w:r>
        <w:t>Ability to engage productively with stakeholders, including by</w:t>
      </w:r>
      <w:r w:rsidR="008809B7">
        <w:t xml:space="preserve"> tailor</w:t>
      </w:r>
      <w:r>
        <w:t>ing</w:t>
      </w:r>
      <w:r w:rsidR="008809B7">
        <w:t xml:space="preserve"> communication to meet the needs of stakeholders</w:t>
      </w:r>
    </w:p>
    <w:p w14:paraId="0C1248F8" w14:textId="1072323F" w:rsidR="006C392F" w:rsidRDefault="00921800" w:rsidP="006C392F">
      <w:pPr>
        <w:pStyle w:val="ListNumber"/>
      </w:pPr>
      <w:r w:rsidRPr="0016489B">
        <w:t xml:space="preserve">Demonstrated research and </w:t>
      </w:r>
      <w:r>
        <w:t xml:space="preserve">legal </w:t>
      </w:r>
      <w:r w:rsidRPr="0016489B">
        <w:t>analysis skills</w:t>
      </w:r>
    </w:p>
    <w:p w14:paraId="2B954805" w14:textId="47C83B88" w:rsidR="008809B7" w:rsidRDefault="008809B7" w:rsidP="00921800">
      <w:pPr>
        <w:pStyle w:val="ListNumber"/>
      </w:pPr>
      <w:r>
        <w:t>Ability to work productively as a member of a team</w:t>
      </w:r>
    </w:p>
    <w:p w14:paraId="0D8E575F" w14:textId="6D99F467" w:rsidR="008809B7" w:rsidRDefault="008809B7" w:rsidP="00921800">
      <w:pPr>
        <w:pStyle w:val="ListNumber"/>
      </w:pPr>
      <w:r>
        <w:t>Ability to work flexibly in response to shifting priorities, remaining open to new challenges and opportunities</w:t>
      </w:r>
      <w:r w:rsidR="006C392F">
        <w:t xml:space="preserve"> and managing own time effectively to accomplish tasks</w:t>
      </w:r>
      <w:r w:rsidR="00F47D48">
        <w:t xml:space="preserve"> in line with organisational priorities</w:t>
      </w:r>
    </w:p>
    <w:p w14:paraId="1CA56426" w14:textId="77777777" w:rsidR="00921800" w:rsidRDefault="00921800" w:rsidP="00921800">
      <w:pPr>
        <w:pStyle w:val="ListNumber"/>
      </w:pPr>
      <w:r w:rsidRPr="00F5508A">
        <w:t>Qualifications or experience in one or more of the following: privacy, law, public policy or similar</w:t>
      </w:r>
      <w:r>
        <w:t>.</w:t>
      </w:r>
    </w:p>
    <w:p w14:paraId="3857E4A6" w14:textId="3874D7AD" w:rsidR="00921800" w:rsidRPr="00D459B3" w:rsidRDefault="00921800" w:rsidP="00D229B6">
      <w:pPr>
        <w:spacing w:after="0" w:line="276" w:lineRule="auto"/>
        <w:rPr>
          <w:szCs w:val="22"/>
        </w:rPr>
      </w:pPr>
      <w:r w:rsidRPr="00F5508A">
        <w:rPr>
          <w:szCs w:val="22"/>
        </w:rPr>
        <w:t>For more information on the general selection criteria see</w:t>
      </w:r>
      <w:r>
        <w:rPr>
          <w:szCs w:val="22"/>
        </w:rPr>
        <w:t>:</w:t>
      </w:r>
      <w:r w:rsidR="00C70B1E">
        <w:rPr>
          <w:szCs w:val="22"/>
        </w:rPr>
        <w:t xml:space="preserve"> </w:t>
      </w:r>
      <w:hyperlink r:id="rId12" w:history="1">
        <w:r w:rsidRPr="00E23945">
          <w:rPr>
            <w:rStyle w:val="Hyperlink"/>
          </w:rPr>
          <w:t>www.apsc.gov.au/integrated-leadership-system-ils-aps-5</w:t>
        </w:r>
        <w:r w:rsidRPr="003A0EB1">
          <w:rPr>
            <w:rStyle w:val="Hyperlink"/>
          </w:rPr>
          <w:t>-profile</w:t>
        </w:r>
      </w:hyperlink>
    </w:p>
    <w:p w14:paraId="1F16229B" w14:textId="77777777" w:rsidR="00396563" w:rsidRDefault="00396563" w:rsidP="00BC2837">
      <w:pPr>
        <w:pStyle w:val="Heading2"/>
        <w:rPr>
          <w:lang w:eastAsia="en-AU"/>
        </w:rPr>
      </w:pPr>
      <w:r>
        <w:rPr>
          <w:lang w:eastAsia="en-AU"/>
        </w:rPr>
        <w:br w:type="page"/>
      </w:r>
    </w:p>
    <w:p w14:paraId="7B4AE1E3" w14:textId="55AB1374" w:rsidR="00CC4027" w:rsidRPr="00ED141A" w:rsidRDefault="00CC4027" w:rsidP="00BC2837">
      <w:pPr>
        <w:pStyle w:val="Heading2"/>
        <w:rPr>
          <w:lang w:eastAsia="en-AU"/>
        </w:rPr>
      </w:pPr>
      <w:r w:rsidRPr="00ED141A">
        <w:rPr>
          <w:lang w:eastAsia="en-AU"/>
        </w:rPr>
        <w:lastRenderedPageBreak/>
        <w:t>Position location</w:t>
      </w:r>
    </w:p>
    <w:p w14:paraId="38D0372E" w14:textId="66BBAE20" w:rsidR="00163247" w:rsidRPr="00163247" w:rsidRDefault="00163247" w:rsidP="00163247">
      <w:pPr>
        <w:pStyle w:val="ListBullet"/>
        <w:numPr>
          <w:ilvl w:val="0"/>
          <w:numId w:val="0"/>
        </w:numPr>
        <w:spacing w:after="120"/>
        <w:rPr>
          <w:rFonts w:ascii="Source Sans Pro" w:hAnsi="Source Sans Pro" w:cstheme="minorHAnsi"/>
          <w:szCs w:val="22"/>
        </w:rPr>
      </w:pPr>
      <w:bookmarkStart w:id="8" w:name="_Hlk82175825"/>
      <w:r w:rsidRPr="00163247">
        <w:rPr>
          <w:rFonts w:ascii="Source Sans Pro" w:hAnsi="Source Sans Pro" w:cstheme="minorHAnsi"/>
          <w:szCs w:val="22"/>
        </w:rPr>
        <w:t>Th</w:t>
      </w:r>
      <w:r w:rsidR="00154EDA">
        <w:rPr>
          <w:rFonts w:ascii="Source Sans Pro" w:hAnsi="Source Sans Pro" w:cstheme="minorHAnsi"/>
          <w:szCs w:val="22"/>
        </w:rPr>
        <w:t>e</w:t>
      </w:r>
      <w:r w:rsidRPr="00163247">
        <w:rPr>
          <w:rFonts w:ascii="Source Sans Pro" w:hAnsi="Source Sans Pro" w:cstheme="minorHAnsi"/>
          <w:szCs w:val="22"/>
        </w:rPr>
        <w:t xml:space="preserve"> </w:t>
      </w:r>
      <w:r w:rsidR="00154EDA">
        <w:rPr>
          <w:rFonts w:ascii="Source Sans Pro" w:hAnsi="Source Sans Pro" w:cstheme="minorHAnsi"/>
          <w:szCs w:val="22"/>
        </w:rPr>
        <w:t>OAIC</w:t>
      </w:r>
      <w:r w:rsidR="003A0EB1">
        <w:rPr>
          <w:rFonts w:ascii="Source Sans Pro" w:hAnsi="Source Sans Pro" w:cstheme="minorHAnsi"/>
          <w:szCs w:val="22"/>
        </w:rPr>
        <w:t xml:space="preserve"> operates a hybrid work model with a combination of remote working and office attendance</w:t>
      </w:r>
      <w:r w:rsidR="006C7668">
        <w:rPr>
          <w:rFonts w:ascii="Source Sans Pro" w:hAnsi="Source Sans Pro" w:cstheme="minorHAnsi"/>
          <w:szCs w:val="22"/>
        </w:rPr>
        <w:t xml:space="preserve">. </w:t>
      </w:r>
      <w:r w:rsidR="001D72BC">
        <w:rPr>
          <w:rFonts w:ascii="Source Sans Pro" w:hAnsi="Source Sans Pro" w:cstheme="minorHAnsi"/>
          <w:szCs w:val="22"/>
        </w:rPr>
        <w:t xml:space="preserve"> Whilst the OAIC office is located</w:t>
      </w:r>
      <w:r w:rsidRPr="00163247">
        <w:rPr>
          <w:rFonts w:ascii="Source Sans Pro" w:hAnsi="Source Sans Pro" w:cstheme="minorHAnsi"/>
          <w:szCs w:val="22"/>
        </w:rPr>
        <w:t xml:space="preserve"> in </w:t>
      </w:r>
      <w:r w:rsidR="00AD6BC8">
        <w:rPr>
          <w:rFonts w:ascii="Source Sans Pro" w:hAnsi="Source Sans Pro" w:cstheme="minorHAnsi"/>
          <w:szCs w:val="22"/>
        </w:rPr>
        <w:t xml:space="preserve">the </w:t>
      </w:r>
      <w:r w:rsidRPr="00163247">
        <w:rPr>
          <w:rFonts w:ascii="Source Sans Pro" w:hAnsi="Source Sans Pro" w:cstheme="minorHAnsi"/>
          <w:szCs w:val="22"/>
        </w:rPr>
        <w:t>Sydney</w:t>
      </w:r>
      <w:r w:rsidR="00AD6BC8">
        <w:rPr>
          <w:rFonts w:ascii="Source Sans Pro" w:hAnsi="Source Sans Pro" w:cstheme="minorHAnsi"/>
          <w:szCs w:val="22"/>
        </w:rPr>
        <w:t xml:space="preserve"> CBD</w:t>
      </w:r>
      <w:r w:rsidRPr="00163247">
        <w:rPr>
          <w:rFonts w:ascii="Source Sans Pro" w:hAnsi="Source Sans Pro" w:cstheme="minorHAnsi"/>
          <w:szCs w:val="22"/>
        </w:rPr>
        <w:t xml:space="preserve">, </w:t>
      </w:r>
      <w:r w:rsidR="001D72BC">
        <w:rPr>
          <w:rFonts w:ascii="Source Sans Pro" w:hAnsi="Source Sans Pro" w:cstheme="minorHAnsi"/>
          <w:szCs w:val="22"/>
        </w:rPr>
        <w:t>we will consider</w:t>
      </w:r>
      <w:r w:rsidR="00C86BCA">
        <w:rPr>
          <w:rFonts w:ascii="Source Sans Pro" w:hAnsi="Source Sans Pro" w:cstheme="minorHAnsi"/>
          <w:szCs w:val="22"/>
        </w:rPr>
        <w:t xml:space="preserve"> candidate</w:t>
      </w:r>
      <w:r w:rsidR="001D72BC">
        <w:rPr>
          <w:rFonts w:ascii="Source Sans Pro" w:hAnsi="Source Sans Pro" w:cstheme="minorHAnsi"/>
          <w:szCs w:val="22"/>
        </w:rPr>
        <w:t xml:space="preserve"> </w:t>
      </w:r>
      <w:r w:rsidR="009B4F91">
        <w:rPr>
          <w:rFonts w:ascii="Source Sans Pro" w:hAnsi="Source Sans Pro" w:cstheme="minorHAnsi"/>
          <w:szCs w:val="22"/>
        </w:rPr>
        <w:t xml:space="preserve">applications from interstate </w:t>
      </w:r>
      <w:r w:rsidR="006D6D07">
        <w:rPr>
          <w:rFonts w:ascii="Source Sans Pro" w:hAnsi="Source Sans Pro" w:cstheme="minorHAnsi"/>
          <w:szCs w:val="22"/>
        </w:rPr>
        <w:t>or other remote locations within Australia.</w:t>
      </w:r>
      <w:bookmarkEnd w:id="8"/>
    </w:p>
    <w:p w14:paraId="21DB4287" w14:textId="5276F635" w:rsidR="00145EFF" w:rsidRPr="00604B85" w:rsidRDefault="00145EFF" w:rsidP="00BC2837">
      <w:pPr>
        <w:pStyle w:val="Heading2"/>
      </w:pPr>
      <w:r w:rsidRPr="00604B85">
        <w:t>Remuneration and benefits</w:t>
      </w:r>
    </w:p>
    <w:p w14:paraId="683FA319" w14:textId="77777777" w:rsidR="004476F0" w:rsidRDefault="00F5508A" w:rsidP="00F5508A">
      <w:pPr>
        <w:spacing w:after="240"/>
        <w:rPr>
          <w:szCs w:val="22"/>
        </w:rPr>
      </w:pPr>
      <w:r w:rsidRPr="00513FC5">
        <w:rPr>
          <w:szCs w:val="22"/>
        </w:rPr>
        <w:t>Total remuneration package will include up to</w:t>
      </w:r>
      <w:r w:rsidR="004476F0">
        <w:rPr>
          <w:szCs w:val="22"/>
        </w:rPr>
        <w:t>:</w:t>
      </w:r>
    </w:p>
    <w:p w14:paraId="6F8CD99D" w14:textId="77777777" w:rsidR="0052510E" w:rsidRPr="00225DBC" w:rsidRDefault="0052510E" w:rsidP="0052510E">
      <w:pPr>
        <w:numPr>
          <w:ilvl w:val="0"/>
          <w:numId w:val="49"/>
        </w:numPr>
        <w:spacing w:before="60" w:after="60"/>
        <w:rPr>
          <w:rFonts w:ascii="Source Sans Pro" w:hAnsi="Source Sans Pro"/>
        </w:rPr>
      </w:pPr>
      <w:r w:rsidRPr="00225DBC">
        <w:rPr>
          <w:rFonts w:ascii="Source Sans Pro" w:hAnsi="Source Sans Pro"/>
        </w:rPr>
        <w:t>for Assistant Directors (EL 1) $135,605 (ranging from $109,852 to $117,509 plus 15.4% superannuation)</w:t>
      </w:r>
    </w:p>
    <w:p w14:paraId="09854B02" w14:textId="77777777" w:rsidR="0052510E" w:rsidRPr="00225DBC" w:rsidRDefault="0052510E" w:rsidP="0052510E">
      <w:pPr>
        <w:numPr>
          <w:ilvl w:val="0"/>
          <w:numId w:val="49"/>
        </w:numPr>
        <w:spacing w:before="60" w:after="60"/>
        <w:rPr>
          <w:rFonts w:ascii="Source Sans Pro" w:hAnsi="Source Sans Pro"/>
        </w:rPr>
      </w:pPr>
      <w:r w:rsidRPr="00225DBC">
        <w:rPr>
          <w:rFonts w:ascii="Source Sans Pro" w:hAnsi="Source Sans Pro"/>
        </w:rPr>
        <w:t xml:space="preserve">for Policy Advisers (APS 6) </w:t>
      </w:r>
      <w:r w:rsidRPr="00225DBC">
        <w:rPr>
          <w:rFonts w:ascii="Source Sans Pro" w:hAnsi="Source Sans Pro"/>
          <w:szCs w:val="22"/>
        </w:rPr>
        <w:t xml:space="preserve">$110,767 (ranging from </w:t>
      </w:r>
      <w:r w:rsidRPr="00225DBC">
        <w:rPr>
          <w:szCs w:val="22"/>
        </w:rPr>
        <w:t>$87,166 to $95,986 plus 15.4% superannuation</w:t>
      </w:r>
      <w:r w:rsidRPr="00225DBC">
        <w:rPr>
          <w:rFonts w:ascii="Source Sans Pro" w:hAnsi="Source Sans Pro"/>
          <w:szCs w:val="22"/>
        </w:rPr>
        <w:t>)</w:t>
      </w:r>
    </w:p>
    <w:p w14:paraId="5D9FE798" w14:textId="599B3FA7" w:rsidR="00845B88" w:rsidRDefault="0052510E" w:rsidP="0052510E">
      <w:pPr>
        <w:pStyle w:val="ListParagraph"/>
        <w:numPr>
          <w:ilvl w:val="0"/>
          <w:numId w:val="49"/>
        </w:numPr>
        <w:spacing w:after="240"/>
        <w:rPr>
          <w:szCs w:val="22"/>
        </w:rPr>
      </w:pPr>
      <w:r w:rsidRPr="00225DBC">
        <w:rPr>
          <w:rFonts w:ascii="Source Sans Pro" w:hAnsi="Source Sans Pro"/>
        </w:rPr>
        <w:t>for Assistant Policy Advisers (APS 5) $96,438 (ranging from $79,048 to $83,569 plus 15.4% superannuation)</w:t>
      </w:r>
    </w:p>
    <w:p w14:paraId="2BD813C3" w14:textId="77930125" w:rsidR="00F5508A" w:rsidRPr="00845B88" w:rsidRDefault="00F5508A" w:rsidP="00D229B6">
      <w:pPr>
        <w:spacing w:after="240"/>
        <w:rPr>
          <w:szCs w:val="22"/>
        </w:rPr>
      </w:pPr>
      <w:r w:rsidRPr="00845B88">
        <w:rPr>
          <w:szCs w:val="22"/>
        </w:rPr>
        <w:t>dependent on your experience, skills and abilities.</w:t>
      </w:r>
    </w:p>
    <w:p w14:paraId="1B7AF4BC" w14:textId="77777777" w:rsidR="00F5508A" w:rsidRPr="00513FC5" w:rsidRDefault="00F5508A" w:rsidP="00F5508A">
      <w:pPr>
        <w:spacing w:before="120" w:after="120"/>
        <w:rPr>
          <w:szCs w:val="22"/>
        </w:rPr>
      </w:pPr>
      <w:r w:rsidRPr="00513FC5">
        <w:rPr>
          <w:szCs w:val="22"/>
        </w:rPr>
        <w:t>The OAIC is committed to enabling its people to perform at their best and offers the following benefits:</w:t>
      </w:r>
    </w:p>
    <w:p w14:paraId="570BA26B" w14:textId="77777777" w:rsidR="00F5508A" w:rsidRPr="00513FC5" w:rsidRDefault="00F5508A" w:rsidP="00F5508A">
      <w:pPr>
        <w:pStyle w:val="ListBullet"/>
        <w:numPr>
          <w:ilvl w:val="0"/>
          <w:numId w:val="45"/>
        </w:numPr>
        <w:spacing w:after="120"/>
        <w:rPr>
          <w:szCs w:val="22"/>
          <w:lang w:eastAsia="ko-KR"/>
        </w:rPr>
      </w:pPr>
      <w:r w:rsidRPr="00513FC5">
        <w:rPr>
          <w:szCs w:val="22"/>
          <w:lang w:eastAsia="ko-KR"/>
        </w:rPr>
        <w:t>Opportunity to work at the cutting edge of privacy and data protection, paving the way for future career opportunities.</w:t>
      </w:r>
    </w:p>
    <w:p w14:paraId="7462BFB4" w14:textId="77777777" w:rsidR="00F5508A" w:rsidRPr="00513FC5" w:rsidRDefault="00F5508A" w:rsidP="00F5508A">
      <w:pPr>
        <w:pStyle w:val="ListBullet"/>
        <w:numPr>
          <w:ilvl w:val="0"/>
          <w:numId w:val="45"/>
        </w:numPr>
        <w:spacing w:after="120"/>
        <w:rPr>
          <w:szCs w:val="22"/>
          <w:lang w:eastAsia="ko-KR"/>
        </w:rPr>
      </w:pPr>
      <w:r w:rsidRPr="00513FC5">
        <w:rPr>
          <w:szCs w:val="22"/>
          <w:lang w:eastAsia="ko-KR"/>
        </w:rPr>
        <w:t>Access to ongoing professional development, with a capability framework to guide skill enhancement.</w:t>
      </w:r>
    </w:p>
    <w:p w14:paraId="0B615E9F" w14:textId="77777777" w:rsidR="00F5508A" w:rsidRPr="00513FC5" w:rsidRDefault="00F5508A" w:rsidP="00F5508A">
      <w:pPr>
        <w:pStyle w:val="ListBullet"/>
        <w:numPr>
          <w:ilvl w:val="0"/>
          <w:numId w:val="45"/>
        </w:numPr>
        <w:spacing w:after="120"/>
        <w:rPr>
          <w:szCs w:val="22"/>
          <w:lang w:eastAsia="ko-KR"/>
        </w:rPr>
      </w:pPr>
      <w:r w:rsidRPr="00513FC5">
        <w:rPr>
          <w:szCs w:val="22"/>
          <w:lang w:eastAsia="ko-KR"/>
        </w:rPr>
        <w:t xml:space="preserve">Genuine flexibility to help achieve a balance between work and home life.  </w:t>
      </w:r>
    </w:p>
    <w:p w14:paraId="3177A18D" w14:textId="77777777" w:rsidR="00F5508A" w:rsidRPr="00513FC5" w:rsidRDefault="00F5508A" w:rsidP="00F5508A">
      <w:pPr>
        <w:pStyle w:val="ListBullet"/>
        <w:numPr>
          <w:ilvl w:val="0"/>
          <w:numId w:val="45"/>
        </w:numPr>
        <w:spacing w:after="120"/>
        <w:rPr>
          <w:szCs w:val="22"/>
          <w:lang w:eastAsia="ko-KR"/>
        </w:rPr>
      </w:pPr>
      <w:r w:rsidRPr="00513FC5">
        <w:rPr>
          <w:szCs w:val="22"/>
          <w:lang w:eastAsia="ko-KR"/>
        </w:rPr>
        <w:t>Additional paid leave over the Christmas to New Year period as well as access to other leave (e.g. for study or moving).</w:t>
      </w:r>
    </w:p>
    <w:p w14:paraId="557D6301" w14:textId="77777777" w:rsidR="00F5508A" w:rsidRPr="00513FC5" w:rsidRDefault="00F5508A" w:rsidP="00F5508A">
      <w:pPr>
        <w:pStyle w:val="ListBullet"/>
        <w:numPr>
          <w:ilvl w:val="0"/>
          <w:numId w:val="45"/>
        </w:numPr>
        <w:spacing w:after="120"/>
        <w:rPr>
          <w:szCs w:val="22"/>
          <w:lang w:eastAsia="ko-KR"/>
        </w:rPr>
      </w:pPr>
      <w:r w:rsidRPr="00513FC5">
        <w:rPr>
          <w:szCs w:val="22"/>
          <w:lang w:eastAsia="ko-KR"/>
        </w:rPr>
        <w:t>Contribution to your wellbeing through subsidies for eye health, flu vaccinations and a wellbeing allowance.</w:t>
      </w:r>
    </w:p>
    <w:p w14:paraId="464C13D3" w14:textId="393ADF8F" w:rsidR="00F5508A" w:rsidRPr="00513FC5" w:rsidRDefault="00D75D8D" w:rsidP="00D75D8D">
      <w:pPr>
        <w:pStyle w:val="ListBullet"/>
        <w:numPr>
          <w:ilvl w:val="0"/>
          <w:numId w:val="45"/>
        </w:numPr>
        <w:spacing w:before="240" w:after="120"/>
        <w:rPr>
          <w:szCs w:val="22"/>
          <w:lang w:eastAsia="ko-KR"/>
        </w:rPr>
      </w:pPr>
      <w:r w:rsidRPr="004D338F">
        <w:rPr>
          <w:szCs w:val="22"/>
          <w:lang w:eastAsia="ko-KR"/>
        </w:rPr>
        <w:t xml:space="preserve">Terms and conditions of employment are set out in </w:t>
      </w:r>
      <w:hyperlink r:id="rId13" w:history="1">
        <w:r w:rsidRPr="004D338F">
          <w:rPr>
            <w:rStyle w:val="Hyperlink"/>
            <w:szCs w:val="22"/>
            <w:lang w:eastAsia="ko-KR"/>
          </w:rPr>
          <w:t>OAIC’s Enterprise Agreement 2016 to 2019</w:t>
        </w:r>
      </w:hyperlink>
      <w:r w:rsidRPr="004D338F">
        <w:rPr>
          <w:szCs w:val="22"/>
          <w:lang w:eastAsia="ko-KR"/>
        </w:rPr>
        <w:t xml:space="preserve">. Whilst remuneration is detailed in the </w:t>
      </w:r>
      <w:hyperlink r:id="rId14" w:history="1">
        <w:r w:rsidRPr="00414B7F">
          <w:rPr>
            <w:rStyle w:val="Hyperlink"/>
            <w:szCs w:val="22"/>
            <w:lang w:eastAsia="ko-KR"/>
          </w:rPr>
          <w:t>Commissioner’s 2022 OAIC Remuneration Determination</w:t>
        </w:r>
      </w:hyperlink>
      <w:r w:rsidRPr="004D338F">
        <w:rPr>
          <w:szCs w:val="22"/>
          <w:lang w:eastAsia="ko-KR"/>
        </w:rPr>
        <w:t>, with salary progression based on annual assessments of performance and contribution</w:t>
      </w:r>
      <w:r w:rsidR="00F5508A" w:rsidRPr="00513FC5">
        <w:rPr>
          <w:szCs w:val="22"/>
          <w:lang w:eastAsia="ko-KR"/>
        </w:rPr>
        <w:t>.</w:t>
      </w:r>
    </w:p>
    <w:p w14:paraId="2EB7AE50" w14:textId="77777777" w:rsidR="00CC4027" w:rsidRPr="00ED141A" w:rsidRDefault="00CC4027" w:rsidP="00BC2837">
      <w:pPr>
        <w:pStyle w:val="Heading2"/>
        <w:rPr>
          <w:lang w:eastAsia="en-AU"/>
        </w:rPr>
      </w:pPr>
      <w:r w:rsidRPr="00ED141A">
        <w:rPr>
          <w:lang w:eastAsia="en-AU"/>
        </w:rPr>
        <w:t>Eligibility</w:t>
      </w:r>
    </w:p>
    <w:p w14:paraId="1E9E03E3" w14:textId="3B03891D" w:rsidR="00F5508A" w:rsidRDefault="00F5508A" w:rsidP="00F5508A">
      <w:pPr>
        <w:pStyle w:val="ListBullet"/>
        <w:numPr>
          <w:ilvl w:val="0"/>
          <w:numId w:val="45"/>
        </w:numPr>
        <w:spacing w:after="120"/>
        <w:rPr>
          <w:szCs w:val="22"/>
          <w:lang w:eastAsia="ko-KR"/>
        </w:rPr>
      </w:pPr>
      <w:r w:rsidRPr="00CB6855">
        <w:rPr>
          <w:szCs w:val="22"/>
          <w:lang w:eastAsia="ko-KR"/>
        </w:rPr>
        <w:t xml:space="preserve">Section 22 of the </w:t>
      </w:r>
      <w:r w:rsidRPr="006E6548">
        <w:rPr>
          <w:i/>
          <w:iCs/>
          <w:szCs w:val="22"/>
          <w:lang w:eastAsia="ko-KR"/>
        </w:rPr>
        <w:t>Public Service Act 1999</w:t>
      </w:r>
      <w:r w:rsidRPr="00CB6855">
        <w:rPr>
          <w:szCs w:val="22"/>
          <w:lang w:eastAsia="ko-KR"/>
        </w:rPr>
        <w:t xml:space="preserve"> requires that APS employees must be Australian citizens</w:t>
      </w:r>
    </w:p>
    <w:p w14:paraId="2F07DB3B" w14:textId="77777777" w:rsidR="00F5508A" w:rsidRPr="00CB6855" w:rsidRDefault="00F5508A" w:rsidP="00F5508A">
      <w:pPr>
        <w:pStyle w:val="ListBullet"/>
        <w:numPr>
          <w:ilvl w:val="0"/>
          <w:numId w:val="45"/>
        </w:numPr>
        <w:spacing w:after="120"/>
        <w:rPr>
          <w:szCs w:val="22"/>
          <w:lang w:eastAsia="ko-KR"/>
        </w:rPr>
      </w:pPr>
      <w:r w:rsidRPr="00CB6855">
        <w:rPr>
          <w:szCs w:val="22"/>
          <w:lang w:eastAsia="ko-KR"/>
        </w:rPr>
        <w:t>There are restrictions on employment of people who have, within the previous 12 months, accepted a redundancy benefit from an APS agency or a non-APS Commonwealth employer.</w:t>
      </w:r>
    </w:p>
    <w:p w14:paraId="5B723003" w14:textId="77777777" w:rsidR="00F5508A" w:rsidRPr="00507E79" w:rsidRDefault="00F5508A" w:rsidP="00F5508A">
      <w:pPr>
        <w:pStyle w:val="ListBullet"/>
        <w:numPr>
          <w:ilvl w:val="0"/>
          <w:numId w:val="45"/>
        </w:numPr>
        <w:spacing w:after="120"/>
        <w:rPr>
          <w:szCs w:val="22"/>
          <w:lang w:eastAsia="ko-KR"/>
        </w:rPr>
      </w:pPr>
      <w:r w:rsidRPr="00D108DE">
        <w:rPr>
          <w:szCs w:val="22"/>
          <w:lang w:eastAsia="ko-KR"/>
        </w:rPr>
        <w:t>For the duration of your employment with the OAIC you will be required to obtain and maintain an Australian Government security clearance</w:t>
      </w:r>
      <w:r>
        <w:rPr>
          <w:szCs w:val="22"/>
          <w:lang w:eastAsia="ko-KR"/>
        </w:rPr>
        <w:t>.</w:t>
      </w:r>
    </w:p>
    <w:p w14:paraId="2C7C3BA6" w14:textId="77777777" w:rsidR="00CC4027" w:rsidRPr="00ED141A" w:rsidRDefault="00CC4027" w:rsidP="00BC2837">
      <w:pPr>
        <w:pStyle w:val="Heading2"/>
        <w:rPr>
          <w:lang w:eastAsia="en-AU"/>
        </w:rPr>
      </w:pPr>
      <w:r w:rsidRPr="00ED141A">
        <w:rPr>
          <w:lang w:eastAsia="en-AU"/>
        </w:rPr>
        <w:lastRenderedPageBreak/>
        <w:t xml:space="preserve">How to apply </w:t>
      </w:r>
    </w:p>
    <w:p w14:paraId="6AF1A67A" w14:textId="77777777" w:rsidR="00764103" w:rsidRPr="00513FC5" w:rsidRDefault="00764103" w:rsidP="00764103">
      <w:pPr>
        <w:spacing w:before="240"/>
        <w:rPr>
          <w:szCs w:val="22"/>
        </w:rPr>
      </w:pPr>
      <w:r w:rsidRPr="00513FC5">
        <w:rPr>
          <w:szCs w:val="22"/>
        </w:rPr>
        <w:t xml:space="preserve">Please complete the attached application sheet as part of your application. You are asked to provide a covering letter of up to two pages explaining your interest, motivation and fit for the role, including the skills and experience you will bring to the organisation and the position. All items should be sent as one document, including your full resume, to: </w:t>
      </w:r>
      <w:hyperlink r:id="rId15" w:history="1">
        <w:r w:rsidRPr="00513FC5">
          <w:rPr>
            <w:rStyle w:val="Hyperlink"/>
            <w:szCs w:val="22"/>
          </w:rPr>
          <w:t>jobs@oaic.gov.au</w:t>
        </w:r>
      </w:hyperlink>
    </w:p>
    <w:p w14:paraId="72241C2B" w14:textId="77777777" w:rsidR="00CC4027" w:rsidRPr="00ED141A" w:rsidRDefault="00CC4027" w:rsidP="00CC4027">
      <w:pPr>
        <w:rPr>
          <w:rFonts w:ascii="Source Sans Pro" w:hAnsi="Source Sans Pro"/>
          <w:lang w:val="en-GB"/>
        </w:rPr>
      </w:pPr>
      <w:r w:rsidRPr="00ED141A">
        <w:rPr>
          <w:rFonts w:ascii="Source Sans Pro" w:hAnsi="Source Sans Pro"/>
          <w:lang w:val="en-GB"/>
        </w:rPr>
        <w:t xml:space="preserve">For more information: visit </w:t>
      </w:r>
      <w:hyperlink w:history="1"/>
      <w:hyperlink r:id="rId16" w:history="1">
        <w:r w:rsidRPr="00ED141A">
          <w:rPr>
            <w:rStyle w:val="Hyperlink"/>
            <w:rFonts w:ascii="Source Sans Pro" w:hAnsi="Source Sans Pro"/>
            <w:lang w:val="en-GB"/>
          </w:rPr>
          <w:t>https://www.oaic.gov.au/about-us/join-our-team/</w:t>
        </w:r>
      </w:hyperlink>
    </w:p>
    <w:p w14:paraId="7B7C0CC9" w14:textId="77777777" w:rsidR="00AD6BC8" w:rsidRDefault="00CC4027" w:rsidP="00CC4027">
      <w:pPr>
        <w:rPr>
          <w:rFonts w:ascii="Source Sans Pro" w:hAnsi="Source Sans Pro"/>
        </w:rPr>
      </w:pPr>
      <w:r w:rsidRPr="00ED141A">
        <w:rPr>
          <w:rFonts w:ascii="Source Sans Pro" w:hAnsi="Source Sans Pro"/>
        </w:rPr>
        <w:t xml:space="preserve">If you are shortlisted, you will be contacted to arrange an interview. </w:t>
      </w:r>
    </w:p>
    <w:p w14:paraId="581A1C0D" w14:textId="14C86583" w:rsidR="006A5D2D" w:rsidRDefault="00CC4027" w:rsidP="009B517C">
      <w:pPr>
        <w:spacing w:after="0"/>
        <w:rPr>
          <w:rFonts w:ascii="Source Sans Pro" w:eastAsia="SimHei" w:hAnsi="Source Sans Pro"/>
          <w:color w:val="002A3A" w:themeColor="text2"/>
          <w:spacing w:val="1"/>
          <w:sz w:val="34"/>
          <w:szCs w:val="26"/>
        </w:rPr>
      </w:pPr>
      <w:r w:rsidRPr="00ED141A">
        <w:rPr>
          <w:rFonts w:ascii="Source Sans Pro" w:hAnsi="Source Sans Pro"/>
        </w:rPr>
        <w:t>If you are not shortlisted, you will be informed by email. We are not usually able to provide feedback to candidates that are not shortlisted.</w:t>
      </w:r>
      <w:r w:rsidR="006A5D2D">
        <w:br w:type="page"/>
      </w:r>
    </w:p>
    <w:p w14:paraId="47D72BC9" w14:textId="79E81928" w:rsidR="00C27AAC" w:rsidRDefault="00C27AAC" w:rsidP="00BC2837">
      <w:pPr>
        <w:pStyle w:val="Heading2"/>
      </w:pPr>
      <w:r>
        <w:lastRenderedPageBreak/>
        <w:t>Application s</w:t>
      </w:r>
      <w:r w:rsidRPr="003C2814">
        <w:t>heet</w:t>
      </w:r>
    </w:p>
    <w:p w14:paraId="1154C4EC" w14:textId="284839C4" w:rsidR="00C27AAC" w:rsidRDefault="00C27AAC" w:rsidP="00D718D9">
      <w:r w:rsidRPr="00D108DE">
        <w:t>Please complete this form to apply for a position with the Office of the Australian Information Commissioner.</w:t>
      </w:r>
      <w:r w:rsidR="00BF08CD">
        <w:t xml:space="preserve"> </w:t>
      </w:r>
      <w:r w:rsidRPr="00D108DE">
        <w:t>Any personal information you provide is protected by the </w:t>
      </w:r>
      <w:r w:rsidRPr="00D108DE">
        <w:rPr>
          <w:i/>
          <w:iCs/>
        </w:rPr>
        <w:t>Privacy Act 1988</w:t>
      </w:r>
      <w:r w:rsidRPr="00D108DE">
        <w:t> and will be used for recruitment purposes only.</w:t>
      </w:r>
      <w:r w:rsidR="003F6F38">
        <w:t xml:space="preserve"> </w:t>
      </w:r>
      <w:r w:rsidRPr="00295296">
        <w:t xml:space="preserve">You can view our </w:t>
      </w:r>
      <w:hyperlink r:id="rId17" w:history="1">
        <w:r w:rsidRPr="00295296">
          <w:rPr>
            <w:rStyle w:val="Hyperlink"/>
            <w:szCs w:val="22"/>
          </w:rPr>
          <w:t>human resources privacy policy</w:t>
        </w:r>
      </w:hyperlink>
      <w:r w:rsidRPr="00295296">
        <w:t xml:space="preserve"> on our website. </w:t>
      </w:r>
    </w:p>
    <w:p w14:paraId="7C13437C" w14:textId="77777777" w:rsidR="00C27AAC" w:rsidRPr="00C27AAC" w:rsidRDefault="00C27AAC" w:rsidP="003F6F38">
      <w:pPr>
        <w:pStyle w:val="Heading3"/>
        <w:spacing w:before="360"/>
      </w:pPr>
      <w:r w:rsidRPr="00C27AAC">
        <w:t>Vacancy details</w:t>
      </w:r>
    </w:p>
    <w:tbl>
      <w:tblPr>
        <w:tblStyle w:val="OAICTable"/>
        <w:tblW w:w="4937" w:type="pct"/>
        <w:tblLook w:val="04A0" w:firstRow="1" w:lastRow="0" w:firstColumn="1" w:lastColumn="0" w:noHBand="0" w:noVBand="1"/>
      </w:tblPr>
      <w:tblGrid>
        <w:gridCol w:w="9214"/>
      </w:tblGrid>
      <w:tr w:rsidR="006A5D2D" w:rsidRPr="00D108DE" w14:paraId="547B9A30"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4970DD" w14:textId="77777777" w:rsidR="006A5D2D" w:rsidRPr="00261E63" w:rsidRDefault="006A5D2D" w:rsidP="00261E63">
            <w:pPr>
              <w:pStyle w:val="TableHeading"/>
              <w:spacing w:after="60"/>
              <w:rPr>
                <w:rFonts w:ascii="Source Sans Pro SemiBold" w:hAnsi="Source Sans Pro SemiBold"/>
                <w:b w:val="0"/>
                <w:bCs w:val="0"/>
              </w:rPr>
            </w:pPr>
            <w:r w:rsidRPr="00261E63">
              <w:rPr>
                <w:rFonts w:ascii="Source Sans Pro SemiBold" w:hAnsi="Source Sans Pro SemiBold"/>
                <w:b w:val="0"/>
              </w:rPr>
              <w:t xml:space="preserve">Position </w:t>
            </w:r>
          </w:p>
        </w:tc>
      </w:tr>
      <w:tr w:rsidR="007F0E98" w:rsidRPr="00D108DE" w14:paraId="3CD1B57C" w14:textId="77777777" w:rsidTr="00DC6616">
        <w:tc>
          <w:tcPr>
            <w:cnfStyle w:val="001000000000" w:firstRow="0" w:lastRow="0" w:firstColumn="1" w:lastColumn="0" w:oddVBand="0" w:evenVBand="0" w:oddHBand="0" w:evenHBand="0" w:firstRowFirstColumn="0" w:firstRowLastColumn="0" w:lastRowFirstColumn="0" w:lastRowLastColumn="0"/>
            <w:tcW w:w="5000" w:type="pct"/>
          </w:tcPr>
          <w:p w14:paraId="347ABD74" w14:textId="6D834BB8" w:rsidR="00E24715" w:rsidRPr="00D459B3" w:rsidRDefault="00E24715" w:rsidP="00261E63">
            <w:pPr>
              <w:pStyle w:val="TableHeading"/>
              <w:spacing w:after="60"/>
              <w:rPr>
                <w:rFonts w:ascii="Source Sans Pro SemiBold" w:hAnsi="Source Sans Pro SemiBold"/>
                <w:i/>
                <w:iCs/>
              </w:rPr>
            </w:pPr>
            <w:r w:rsidRPr="00D459B3">
              <w:rPr>
                <w:rFonts w:ascii="Source Sans Pro SemiBold" w:hAnsi="Source Sans Pro SemiBold"/>
                <w:i/>
                <w:iCs/>
              </w:rPr>
              <w:t xml:space="preserve">Please indicate </w:t>
            </w:r>
            <w:r w:rsidR="005113CA" w:rsidRPr="00D459B3">
              <w:rPr>
                <w:rFonts w:ascii="Source Sans Pro SemiBold" w:hAnsi="Source Sans Pro SemiBold"/>
                <w:i/>
                <w:iCs/>
              </w:rPr>
              <w:t>with a cross (x) in the check box below, which role(s) you would like to be considered for</w:t>
            </w:r>
            <w:r w:rsidR="00593BEB" w:rsidRPr="00D459B3">
              <w:rPr>
                <w:rFonts w:ascii="Source Sans Pro SemiBold" w:hAnsi="Source Sans Pro SemiBold"/>
                <w:i/>
                <w:iCs/>
              </w:rPr>
              <w:t>.</w:t>
            </w:r>
          </w:p>
        </w:tc>
      </w:tr>
      <w:tr w:rsidR="007F0E98" w:rsidRPr="00D108DE" w14:paraId="0D004C17"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53F1E450" w14:textId="2B1EA11D" w:rsidR="00A66E12" w:rsidRDefault="00FF7848" w:rsidP="009B517C">
            <w:pPr>
              <w:pStyle w:val="TableText"/>
            </w:pPr>
            <w:sdt>
              <w:sdtPr>
                <w:id w:val="-1570504831"/>
                <w14:checkbox>
                  <w14:checked w14:val="0"/>
                  <w14:checkedState w14:val="2612" w14:font="MS Gothic"/>
                  <w14:uncheckedState w14:val="2610" w14:font="MS Gothic"/>
                </w14:checkbox>
              </w:sdtPr>
              <w:sdtEndPr/>
              <w:sdtContent>
                <w:r w:rsidR="00E24715">
                  <w:rPr>
                    <w:rFonts w:ascii="MS Gothic" w:eastAsia="MS Gothic" w:hAnsi="MS Gothic" w:hint="eastAsia"/>
                  </w:rPr>
                  <w:t>☐</w:t>
                </w:r>
              </w:sdtContent>
            </w:sdt>
            <w:r w:rsidR="00E24715">
              <w:t xml:space="preserve"> </w:t>
            </w:r>
            <w:r w:rsidR="004C20DA">
              <w:t>Assistant Director, EL1</w:t>
            </w:r>
            <w:r w:rsidR="002A3A94">
              <w:t xml:space="preserve"> </w:t>
            </w:r>
          </w:p>
          <w:p w14:paraId="43F61BB8" w14:textId="59DD1CC0" w:rsidR="006A5D2D" w:rsidRDefault="00FF7848" w:rsidP="009B517C">
            <w:pPr>
              <w:pStyle w:val="TableText"/>
            </w:pPr>
            <w:sdt>
              <w:sdtPr>
                <w:id w:val="-1833444334"/>
                <w14:checkbox>
                  <w14:checked w14:val="0"/>
                  <w14:checkedState w14:val="2612" w14:font="MS Gothic"/>
                  <w14:uncheckedState w14:val="2610" w14:font="MS Gothic"/>
                </w14:checkbox>
              </w:sdtPr>
              <w:sdtEndPr/>
              <w:sdtContent>
                <w:r w:rsidR="00E24715">
                  <w:rPr>
                    <w:rFonts w:ascii="MS Gothic" w:eastAsia="MS Gothic" w:hAnsi="MS Gothic" w:hint="eastAsia"/>
                  </w:rPr>
                  <w:t>☐</w:t>
                </w:r>
              </w:sdtContent>
            </w:sdt>
            <w:r w:rsidR="00E24715">
              <w:t xml:space="preserve"> </w:t>
            </w:r>
            <w:r w:rsidR="002A3A94">
              <w:t>Policy Advis</w:t>
            </w:r>
            <w:r w:rsidR="009B517C">
              <w:t>e</w:t>
            </w:r>
            <w:r w:rsidR="002A3A94">
              <w:t>r</w:t>
            </w:r>
            <w:r w:rsidR="00A66E12">
              <w:t>, APS</w:t>
            </w:r>
            <w:r w:rsidR="008D563B">
              <w:t xml:space="preserve"> </w:t>
            </w:r>
            <w:r w:rsidR="00A66E12">
              <w:t>6</w:t>
            </w:r>
          </w:p>
          <w:p w14:paraId="66C23E55" w14:textId="2D62B64B" w:rsidR="00A66E12" w:rsidRPr="006A5D2D" w:rsidRDefault="00FF7848" w:rsidP="009B517C">
            <w:pPr>
              <w:pStyle w:val="TableText"/>
            </w:pPr>
            <w:sdt>
              <w:sdtPr>
                <w:id w:val="1842502982"/>
                <w14:checkbox>
                  <w14:checked w14:val="0"/>
                  <w14:checkedState w14:val="2612" w14:font="MS Gothic"/>
                  <w14:uncheckedState w14:val="2610" w14:font="MS Gothic"/>
                </w14:checkbox>
              </w:sdtPr>
              <w:sdtEndPr/>
              <w:sdtContent>
                <w:r w:rsidR="00E24715">
                  <w:rPr>
                    <w:rFonts w:ascii="MS Gothic" w:eastAsia="MS Gothic" w:hAnsi="MS Gothic" w:hint="eastAsia"/>
                  </w:rPr>
                  <w:t>☐</w:t>
                </w:r>
              </w:sdtContent>
            </w:sdt>
            <w:r w:rsidR="00E24715">
              <w:t xml:space="preserve"> </w:t>
            </w:r>
            <w:r w:rsidR="009B517C">
              <w:t xml:space="preserve">Assistant </w:t>
            </w:r>
            <w:r w:rsidR="00A66E12">
              <w:t>Policy Advis</w:t>
            </w:r>
            <w:r w:rsidR="009B517C">
              <w:t>e</w:t>
            </w:r>
            <w:r w:rsidR="00A66E12">
              <w:t>r, APS 5</w:t>
            </w:r>
          </w:p>
        </w:tc>
      </w:tr>
    </w:tbl>
    <w:p w14:paraId="1D10F631" w14:textId="01AD1AB1" w:rsidR="00C27AAC" w:rsidRPr="00C27AAC" w:rsidRDefault="00C27AAC" w:rsidP="003F6F38">
      <w:pPr>
        <w:pStyle w:val="Heading3"/>
        <w:spacing w:before="360"/>
      </w:pPr>
      <w:r w:rsidRPr="00C27AAC">
        <w:t>Personal details</w:t>
      </w: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C27AAC" w:rsidRPr="00D108DE" w14:paraId="17933456"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C17E08"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Title</w:t>
            </w:r>
          </w:p>
        </w:tc>
        <w:tc>
          <w:tcPr>
            <w:tcW w:w="3916" w:type="pct"/>
            <w:shd w:val="clear" w:color="auto" w:fill="auto"/>
          </w:tcPr>
          <w:p w14:paraId="500CD6A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BA2F4D2"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054B8A2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Given name</w:t>
            </w:r>
          </w:p>
        </w:tc>
        <w:tc>
          <w:tcPr>
            <w:tcW w:w="3916" w:type="pct"/>
          </w:tcPr>
          <w:p w14:paraId="3DFFDBE0"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5B5881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596EAF6"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Surname</w:t>
            </w:r>
          </w:p>
        </w:tc>
        <w:tc>
          <w:tcPr>
            <w:tcW w:w="3916" w:type="pct"/>
          </w:tcPr>
          <w:p w14:paraId="19C0D4EF"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7EC71CA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032240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Preferred name</w:t>
            </w:r>
          </w:p>
        </w:tc>
        <w:tc>
          <w:tcPr>
            <w:tcW w:w="3916" w:type="pct"/>
          </w:tcPr>
          <w:p w14:paraId="4E9D2CA9"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37A2CA32" w14:textId="77777777" w:rsidR="00C27AAC" w:rsidRDefault="00C27AAC" w:rsidP="006A5D2D">
      <w:pPr>
        <w:pStyle w:val="TableHeading"/>
        <w:spacing w:before="60" w:after="60"/>
      </w:pP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C27AAC" w:rsidRPr="003B7598" w14:paraId="2B039AA0"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B33BB80"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1</w:t>
            </w:r>
          </w:p>
        </w:tc>
        <w:tc>
          <w:tcPr>
            <w:tcW w:w="3916" w:type="pct"/>
          </w:tcPr>
          <w:p w14:paraId="0AAD077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451BBE77"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44FA96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2</w:t>
            </w:r>
          </w:p>
        </w:tc>
        <w:tc>
          <w:tcPr>
            <w:tcW w:w="3916" w:type="pct"/>
          </w:tcPr>
          <w:p w14:paraId="3F2337AD"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5480B52" w14:textId="77777777" w:rsidTr="00184671">
        <w:trPr>
          <w:trHeight w:val="70"/>
        </w:trPr>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466B42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Suburb</w:t>
            </w:r>
          </w:p>
        </w:tc>
        <w:tc>
          <w:tcPr>
            <w:tcW w:w="3916" w:type="pct"/>
          </w:tcPr>
          <w:p w14:paraId="031AC6C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04E2417"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7E71286"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State</w:t>
            </w:r>
          </w:p>
        </w:tc>
        <w:tc>
          <w:tcPr>
            <w:tcW w:w="3916" w:type="pct"/>
          </w:tcPr>
          <w:p w14:paraId="66BE5EF7"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1B33557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0CB5195"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 xml:space="preserve">Postcode </w:t>
            </w:r>
          </w:p>
        </w:tc>
        <w:tc>
          <w:tcPr>
            <w:tcW w:w="3916" w:type="pct"/>
          </w:tcPr>
          <w:p w14:paraId="5305A90E"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1CCDE891" w14:textId="4D6369D2" w:rsidR="00C27AAC" w:rsidRDefault="00C27AAC" w:rsidP="003F6F38">
      <w:pPr>
        <w:pStyle w:val="Heading3"/>
        <w:spacing w:before="360"/>
      </w:pPr>
      <w:r>
        <w:t xml:space="preserve">APS employment </w:t>
      </w:r>
    </w:p>
    <w:p w14:paraId="225FC48A" w14:textId="64BB1474" w:rsidR="00C27AAC" w:rsidRPr="00F228C0" w:rsidRDefault="00C27AAC" w:rsidP="00D718D9">
      <w:r w:rsidRPr="00D108DE">
        <w:t>If you are currently employed in the Australian Public Service</w:t>
      </w:r>
      <w:r>
        <w:t xml:space="preserve"> (APS)</w:t>
      </w:r>
      <w:r w:rsidRPr="00D108DE">
        <w:t>, please provide the following information</w:t>
      </w:r>
      <w:r w:rsidR="00D718D9">
        <w:t>:</w:t>
      </w:r>
    </w:p>
    <w:tbl>
      <w:tblPr>
        <w:tblStyle w:val="OAICTable"/>
        <w:tblW w:w="5000" w:type="pct"/>
        <w:tblLook w:val="04A0" w:firstRow="1" w:lastRow="0" w:firstColumn="1" w:lastColumn="0" w:noHBand="0" w:noVBand="1"/>
      </w:tblPr>
      <w:tblGrid>
        <w:gridCol w:w="4978"/>
        <w:gridCol w:w="4354"/>
      </w:tblGrid>
      <w:tr w:rsidR="00C27AAC" w:rsidRPr="00D108DE" w14:paraId="37BB694B"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pct"/>
          </w:tcPr>
          <w:p w14:paraId="4F03AF02"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APS employer</w:t>
            </w:r>
          </w:p>
        </w:tc>
        <w:tc>
          <w:tcPr>
            <w:tcW w:w="2333" w:type="pct"/>
          </w:tcPr>
          <w:p w14:paraId="5B5DC780"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b w:val="0"/>
                <w:bCs w:val="0"/>
              </w:rPr>
            </w:pPr>
            <w:r w:rsidRPr="00261E63">
              <w:rPr>
                <w:rFonts w:ascii="Source Sans Pro SemiBold" w:hAnsi="Source Sans Pro SemiBold"/>
                <w:b w:val="0"/>
                <w:bCs w:val="0"/>
              </w:rPr>
              <w:t>Response</w:t>
            </w:r>
          </w:p>
        </w:tc>
      </w:tr>
      <w:tr w:rsidR="00C27AAC" w:rsidRPr="00D108DE" w14:paraId="50FE9FB6"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2BC33C63" w14:textId="77777777" w:rsidR="00C27AAC" w:rsidRPr="00D108DE" w:rsidRDefault="00C27AAC" w:rsidP="003F6F38">
            <w:pPr>
              <w:pStyle w:val="TableHeading"/>
              <w:spacing w:before="60" w:after="60"/>
            </w:pPr>
            <w:r w:rsidRPr="00D108DE">
              <w:t>Australian Government Service Number (AGS)</w:t>
            </w:r>
          </w:p>
        </w:tc>
        <w:tc>
          <w:tcPr>
            <w:tcW w:w="2333" w:type="pct"/>
          </w:tcPr>
          <w:p w14:paraId="7BF06925" w14:textId="77777777" w:rsidR="00C27AAC" w:rsidRPr="00D108DE" w:rsidRDefault="00C27AAC" w:rsidP="009B517C">
            <w:pPr>
              <w:pStyle w:val="TableText"/>
              <w:cnfStyle w:val="000000000000" w:firstRow="0" w:lastRow="0" w:firstColumn="0" w:lastColumn="0" w:oddVBand="0" w:evenVBand="0" w:oddHBand="0" w:evenHBand="0" w:firstRowFirstColumn="0" w:firstRowLastColumn="0" w:lastRowFirstColumn="0" w:lastRowLastColumn="0"/>
            </w:pPr>
          </w:p>
        </w:tc>
      </w:tr>
      <w:tr w:rsidR="00C27AAC" w:rsidRPr="00D108DE" w14:paraId="3E0E32E4"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5341D8EA" w14:textId="77777777" w:rsidR="00C27AAC" w:rsidRPr="00D108DE" w:rsidRDefault="00C27AAC" w:rsidP="003F6F38">
            <w:pPr>
              <w:pStyle w:val="TableHeading"/>
              <w:spacing w:before="60" w:after="60"/>
            </w:pPr>
            <w:r>
              <w:t xml:space="preserve">APS </w:t>
            </w:r>
            <w:r w:rsidRPr="00D108DE">
              <w:t>Classification</w:t>
            </w:r>
          </w:p>
        </w:tc>
        <w:tc>
          <w:tcPr>
            <w:tcW w:w="2333" w:type="pct"/>
          </w:tcPr>
          <w:p w14:paraId="202B7402" w14:textId="77777777" w:rsidR="00C27AAC" w:rsidRPr="00D108DE" w:rsidRDefault="00C27AAC" w:rsidP="003F6F38">
            <w:pPr>
              <w:pStyle w:val="TableHeading"/>
              <w:spacing w:after="60"/>
              <w:cnfStyle w:val="000000000000" w:firstRow="0" w:lastRow="0" w:firstColumn="0" w:lastColumn="0" w:oddVBand="0" w:evenVBand="0" w:oddHBand="0" w:evenHBand="0" w:firstRowFirstColumn="0" w:firstRowLastColumn="0" w:lastRowFirstColumn="0" w:lastRowLastColumn="0"/>
            </w:pPr>
          </w:p>
        </w:tc>
      </w:tr>
      <w:tr w:rsidR="00C27AAC" w:rsidRPr="00D108DE" w14:paraId="6605F85B"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41C31737" w14:textId="77777777" w:rsidR="00C27AAC" w:rsidRDefault="00C27AAC" w:rsidP="003F6F38">
            <w:pPr>
              <w:pStyle w:val="TableHeading"/>
              <w:spacing w:before="60" w:after="60"/>
            </w:pPr>
            <w:r w:rsidRPr="00D108DE">
              <w:t>Employment status (ongoing or non-ongoing)</w:t>
            </w:r>
          </w:p>
        </w:tc>
        <w:tc>
          <w:tcPr>
            <w:tcW w:w="2333" w:type="pct"/>
          </w:tcPr>
          <w:p w14:paraId="745E7045" w14:textId="77777777" w:rsidR="00C27AAC" w:rsidRPr="00D108DE" w:rsidRDefault="00C27AAC" w:rsidP="009B517C">
            <w:pPr>
              <w:pStyle w:val="TableText"/>
              <w:cnfStyle w:val="000000000000" w:firstRow="0" w:lastRow="0" w:firstColumn="0" w:lastColumn="0" w:oddVBand="0" w:evenVBand="0" w:oddHBand="0" w:evenHBand="0" w:firstRowFirstColumn="0" w:firstRowLastColumn="0" w:lastRowFirstColumn="0" w:lastRowLastColumn="0"/>
            </w:pPr>
          </w:p>
        </w:tc>
      </w:tr>
    </w:tbl>
    <w:p w14:paraId="0E15AD7A" w14:textId="337A7C77" w:rsidR="00C27AAC" w:rsidRDefault="00C27AAC" w:rsidP="003F6F38">
      <w:pPr>
        <w:pStyle w:val="Heading3"/>
        <w:spacing w:before="360"/>
      </w:pPr>
      <w:r>
        <w:lastRenderedPageBreak/>
        <w:t xml:space="preserve">Eligibility </w:t>
      </w:r>
    </w:p>
    <w:tbl>
      <w:tblPr>
        <w:tblStyle w:val="OAICTable"/>
        <w:tblW w:w="5000" w:type="pct"/>
        <w:tblLook w:val="04A0" w:firstRow="1" w:lastRow="0" w:firstColumn="1" w:lastColumn="0" w:noHBand="0" w:noVBand="1"/>
      </w:tblPr>
      <w:tblGrid>
        <w:gridCol w:w="4823"/>
        <w:gridCol w:w="4509"/>
      </w:tblGrid>
      <w:tr w:rsidR="00C27AAC" w:rsidRPr="003F6F38" w14:paraId="344596AD"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0ACE2CE" w14:textId="7DE9B369" w:rsidR="00C27AAC" w:rsidRPr="00261E63" w:rsidRDefault="00C27AAC" w:rsidP="00DC6616">
            <w:pPr>
              <w:pStyle w:val="TableHeading"/>
              <w:tabs>
                <w:tab w:val="center" w:pos="2326"/>
              </w:tabs>
              <w:spacing w:after="60"/>
              <w:rPr>
                <w:rFonts w:ascii="Source Sans Pro SemiBold" w:hAnsi="Source Sans Pro SemiBold"/>
                <w:b w:val="0"/>
                <w:bCs w:val="0"/>
              </w:rPr>
            </w:pPr>
            <w:r w:rsidRPr="00261E63">
              <w:rPr>
                <w:rFonts w:ascii="Source Sans Pro SemiBold" w:hAnsi="Source Sans Pro SemiBold"/>
                <w:b w:val="0"/>
                <w:bCs w:val="0"/>
              </w:rPr>
              <w:t xml:space="preserve">Requirement </w:t>
            </w:r>
            <w:r w:rsidR="00DC6616" w:rsidRPr="00261E63">
              <w:rPr>
                <w:rFonts w:ascii="Source Sans Pro SemiBold" w:hAnsi="Source Sans Pro SemiBold"/>
                <w:b w:val="0"/>
                <w:bCs w:val="0"/>
              </w:rPr>
              <w:tab/>
            </w:r>
          </w:p>
        </w:tc>
        <w:tc>
          <w:tcPr>
            <w:tcW w:w="2416" w:type="pct"/>
          </w:tcPr>
          <w:p w14:paraId="3385EF99"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6E49F5A5"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6CB2395F" w14:textId="77777777" w:rsidR="00C27AAC" w:rsidRPr="00D108DE" w:rsidRDefault="00C27AAC" w:rsidP="009B517C">
            <w:pPr>
              <w:pStyle w:val="TableText"/>
            </w:pPr>
            <w:r w:rsidRPr="00D108DE">
              <w:t>Are you an Australian citizen?</w:t>
            </w:r>
          </w:p>
        </w:tc>
        <w:tc>
          <w:tcPr>
            <w:tcW w:w="2416" w:type="pct"/>
          </w:tcPr>
          <w:p w14:paraId="0C4FD924" w14:textId="77777777" w:rsidR="00C27AAC" w:rsidRPr="00D108DE" w:rsidRDefault="00C27AAC" w:rsidP="009B517C">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17776504"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2661A44B" w14:textId="77777777" w:rsidR="00C27AAC" w:rsidRPr="00D108DE" w:rsidRDefault="00C27AAC" w:rsidP="003F6F38">
            <w:pPr>
              <w:tabs>
                <w:tab w:val="left" w:pos="1200"/>
              </w:tabs>
              <w:spacing w:after="60"/>
              <w:rPr>
                <w:szCs w:val="22"/>
              </w:rPr>
            </w:pPr>
            <w:r w:rsidRPr="00D108DE">
              <w:rPr>
                <w:szCs w:val="22"/>
              </w:rPr>
              <w:t>Have you received a redundancy benefit, severance payment or similar benefit from an APS Agency or a non-APS Commonwealth employer within the last 12 months?</w:t>
            </w:r>
          </w:p>
        </w:tc>
        <w:tc>
          <w:tcPr>
            <w:tcW w:w="2416" w:type="pct"/>
          </w:tcPr>
          <w:p w14:paraId="0AE893B6" w14:textId="77777777" w:rsidR="00C27AAC" w:rsidRPr="00D108DE" w:rsidRDefault="00C27AAC" w:rsidP="009B517C">
            <w:pPr>
              <w:pStyle w:val="TableText"/>
              <w:cnfStyle w:val="000000000000" w:firstRow="0" w:lastRow="0" w:firstColumn="0" w:lastColumn="0" w:oddVBand="0" w:evenVBand="0" w:oddHBand="0" w:evenHBand="0" w:firstRowFirstColumn="0" w:firstRowLastColumn="0" w:lastRowFirstColumn="0" w:lastRowLastColumn="0"/>
            </w:pPr>
          </w:p>
        </w:tc>
      </w:tr>
    </w:tbl>
    <w:p w14:paraId="5A6B1142" w14:textId="77777777" w:rsidR="00C27AAC" w:rsidRDefault="00C27AAC" w:rsidP="003F6F38">
      <w:pPr>
        <w:pStyle w:val="Heading3"/>
        <w:spacing w:before="360"/>
      </w:pPr>
      <w:r>
        <w:t>Accessibility adjustment of selection process</w:t>
      </w:r>
    </w:p>
    <w:p w14:paraId="588203C4" w14:textId="77777777" w:rsidR="00C27AAC" w:rsidRDefault="00C27AAC" w:rsidP="00D718D9">
      <w:r w:rsidRPr="00FF7222">
        <w:t>At times we may need to conduct a range of selection processes for example, preparing written work samples as well as an interview. Some assessment activities may be timed and/or could include reading from a computer screen or paper</w:t>
      </w:r>
      <w:r>
        <w:t>.</w:t>
      </w:r>
    </w:p>
    <w:p w14:paraId="0ED75A89" w14:textId="77777777" w:rsidR="00C27AAC" w:rsidRPr="00D108DE" w:rsidRDefault="00C27AAC" w:rsidP="00D718D9">
      <w:r w:rsidRPr="00D108DE">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
        <w:tblW w:w="5000" w:type="pct"/>
        <w:tblLook w:val="04A0" w:firstRow="1" w:lastRow="0" w:firstColumn="1" w:lastColumn="0" w:noHBand="0" w:noVBand="1"/>
      </w:tblPr>
      <w:tblGrid>
        <w:gridCol w:w="4823"/>
        <w:gridCol w:w="4509"/>
      </w:tblGrid>
      <w:tr w:rsidR="00C27AAC" w:rsidRPr="003F6F38" w14:paraId="21B74048"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6B8F58F"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 xml:space="preserve">Adjustment </w:t>
            </w:r>
          </w:p>
        </w:tc>
        <w:tc>
          <w:tcPr>
            <w:tcW w:w="2416" w:type="pct"/>
          </w:tcPr>
          <w:p w14:paraId="30B16D34"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3C3F2F26"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0E29BC36" w14:textId="77777777" w:rsidR="00C27AAC" w:rsidRPr="00D108DE" w:rsidRDefault="00C27AAC" w:rsidP="009B517C">
            <w:pPr>
              <w:pStyle w:val="TableText"/>
            </w:pPr>
            <w:r w:rsidRPr="00D108DE">
              <w:t>Are there any adjustments that you may require to the selection process?</w:t>
            </w:r>
          </w:p>
        </w:tc>
        <w:tc>
          <w:tcPr>
            <w:tcW w:w="2416" w:type="pct"/>
          </w:tcPr>
          <w:p w14:paraId="722623FA" w14:textId="77777777" w:rsidR="00C27AAC" w:rsidRPr="00D108DE" w:rsidRDefault="00C27AAC" w:rsidP="009B517C">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2455588B"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5F008C0F" w14:textId="77777777" w:rsidR="00C27AAC" w:rsidRPr="003F6F38" w:rsidRDefault="00C27AAC" w:rsidP="009B517C">
            <w:pPr>
              <w:pStyle w:val="TableText"/>
            </w:pPr>
            <w:r w:rsidRPr="00D108DE">
              <w:t>If you do require adjustments to the selection process, please tell us what type of adjustments you require.</w:t>
            </w:r>
          </w:p>
        </w:tc>
        <w:tc>
          <w:tcPr>
            <w:tcW w:w="2416" w:type="pct"/>
          </w:tcPr>
          <w:p w14:paraId="330A11B0" w14:textId="77777777" w:rsidR="00C27AAC" w:rsidRPr="00D108DE" w:rsidRDefault="00C27AAC" w:rsidP="009B517C">
            <w:pPr>
              <w:pStyle w:val="TableText"/>
              <w:cnfStyle w:val="000000000000" w:firstRow="0" w:lastRow="0" w:firstColumn="0" w:lastColumn="0" w:oddVBand="0" w:evenVBand="0" w:oddHBand="0" w:evenHBand="0" w:firstRowFirstColumn="0" w:firstRowLastColumn="0" w:lastRowFirstColumn="0" w:lastRowLastColumn="0"/>
            </w:pPr>
          </w:p>
        </w:tc>
      </w:tr>
    </w:tbl>
    <w:p w14:paraId="79328A89" w14:textId="721C896E" w:rsidR="00C27AAC" w:rsidRDefault="00C27AAC" w:rsidP="003F6F38">
      <w:pPr>
        <w:pStyle w:val="Heading3"/>
        <w:spacing w:before="360"/>
      </w:pPr>
      <w:r>
        <w:t>Submitting your application</w:t>
      </w:r>
    </w:p>
    <w:p w14:paraId="22F992E5" w14:textId="77777777" w:rsidR="00C27AAC" w:rsidRPr="00D108DE" w:rsidRDefault="00C27AAC" w:rsidP="00C27AAC">
      <w:pPr>
        <w:spacing w:before="120" w:after="240"/>
        <w:rPr>
          <w:rFonts w:cs="Arial"/>
          <w:color w:val="303030"/>
          <w:szCs w:val="22"/>
          <w:shd w:val="clear" w:color="auto" w:fill="FFFFFF"/>
        </w:rPr>
      </w:pPr>
      <w:r w:rsidRPr="00D108DE">
        <w:rPr>
          <w:szCs w:val="22"/>
        </w:rPr>
        <w:t>When</w:t>
      </w:r>
      <w:r w:rsidRPr="00D108DE">
        <w:rPr>
          <w:rFonts w:cs="Arial"/>
          <w:color w:val="303030"/>
          <w:szCs w:val="22"/>
          <w:shd w:val="clear" w:color="auto" w:fill="FFFFFF"/>
        </w:rPr>
        <w:t xml:space="preserve"> you are ready to submit your application, please send the following document (as one document) by email to </w:t>
      </w:r>
      <w:hyperlink r:id="rId18" w:history="1">
        <w:r w:rsidRPr="00D108DE">
          <w:rPr>
            <w:rStyle w:val="Hyperlink"/>
            <w:rFonts w:cs="Arial"/>
            <w:szCs w:val="22"/>
            <w:shd w:val="clear" w:color="auto" w:fill="FFFFFF"/>
          </w:rPr>
          <w:t>jobs@oaic.gov.au</w:t>
        </w:r>
      </w:hyperlink>
      <w:r w:rsidRPr="00D108DE">
        <w:rPr>
          <w:rFonts w:cs="Arial"/>
          <w:color w:val="303030"/>
          <w:szCs w:val="22"/>
          <w:shd w:val="clear" w:color="auto" w:fill="FFFFFF"/>
        </w:rPr>
        <w:t>:</w:t>
      </w:r>
    </w:p>
    <w:tbl>
      <w:tblPr>
        <w:tblStyle w:val="OAICTable"/>
        <w:tblW w:w="5001" w:type="pct"/>
        <w:tblLook w:val="04A0" w:firstRow="1" w:lastRow="0" w:firstColumn="1" w:lastColumn="0" w:noHBand="0" w:noVBand="1"/>
      </w:tblPr>
      <w:tblGrid>
        <w:gridCol w:w="4678"/>
        <w:gridCol w:w="4656"/>
      </w:tblGrid>
      <w:tr w:rsidR="003F6F38" w:rsidRPr="00D108DE" w14:paraId="4C8900E7" w14:textId="502F6970"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tcPr>
          <w:p w14:paraId="1F6A4FED" w14:textId="77777777" w:rsidR="003F6F38" w:rsidRPr="00261E63" w:rsidRDefault="003F6F38"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I have included as one document</w:t>
            </w:r>
          </w:p>
        </w:tc>
        <w:tc>
          <w:tcPr>
            <w:tcW w:w="2494" w:type="pct"/>
          </w:tcPr>
          <w:p w14:paraId="131F3882" w14:textId="19C30F2C" w:rsidR="003F6F38" w:rsidRPr="00261E63" w:rsidRDefault="003F6F38" w:rsidP="003F6F38">
            <w:pPr>
              <w:pStyle w:val="TableHeading"/>
              <w:spacing w:after="60"/>
              <w:jc w:val="center"/>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w:t>
            </w:r>
          </w:p>
        </w:tc>
      </w:tr>
      <w:tr w:rsidR="003F6F38" w:rsidRPr="00D108DE" w14:paraId="5E1B04E5" w14:textId="2705BF59" w:rsidTr="003F6F38">
        <w:tc>
          <w:tcPr>
            <w:cnfStyle w:val="001000000000" w:firstRow="0" w:lastRow="0" w:firstColumn="1" w:lastColumn="0" w:oddVBand="0" w:evenVBand="0" w:oddHBand="0" w:evenHBand="0" w:firstRowFirstColumn="0" w:firstRowLastColumn="0" w:lastRowFirstColumn="0" w:lastRowLastColumn="0"/>
            <w:tcW w:w="2506" w:type="pct"/>
          </w:tcPr>
          <w:p w14:paraId="432784B6" w14:textId="77777777" w:rsidR="003F6F38" w:rsidRPr="00D108DE" w:rsidRDefault="003F6F38" w:rsidP="009B517C">
            <w:pPr>
              <w:pStyle w:val="TableText"/>
            </w:pPr>
            <w:r w:rsidRPr="00D108DE">
              <w:t>Completed job application form</w:t>
            </w:r>
          </w:p>
        </w:tc>
        <w:tc>
          <w:tcPr>
            <w:tcW w:w="2494" w:type="pct"/>
          </w:tcPr>
          <w:p w14:paraId="1772D771" w14:textId="77777777" w:rsidR="003F6F38" w:rsidRPr="00D108DE" w:rsidRDefault="003F6F38" w:rsidP="009B517C">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2C500EA1" w14:textId="355D1D46" w:rsidTr="003F6F38">
        <w:tc>
          <w:tcPr>
            <w:cnfStyle w:val="001000000000" w:firstRow="0" w:lastRow="0" w:firstColumn="1" w:lastColumn="0" w:oddVBand="0" w:evenVBand="0" w:oddHBand="0" w:evenHBand="0" w:firstRowFirstColumn="0" w:firstRowLastColumn="0" w:lastRowFirstColumn="0" w:lastRowLastColumn="0"/>
            <w:tcW w:w="2506" w:type="pct"/>
          </w:tcPr>
          <w:p w14:paraId="4E54F537" w14:textId="77777777" w:rsidR="003F6F38" w:rsidRPr="00D108DE" w:rsidRDefault="003F6F38" w:rsidP="009B517C">
            <w:pPr>
              <w:pStyle w:val="TableText"/>
            </w:pPr>
            <w:r w:rsidRPr="00D108DE">
              <w:t>A covering letter of up to two pages explaining my interest, motivation and fit for the role, including the skills and experience I will bring to the organisation and the position(s)</w:t>
            </w:r>
          </w:p>
        </w:tc>
        <w:tc>
          <w:tcPr>
            <w:tcW w:w="2494" w:type="pct"/>
          </w:tcPr>
          <w:p w14:paraId="762CF1D5" w14:textId="77777777" w:rsidR="003F6F38" w:rsidRPr="00D108DE" w:rsidRDefault="003F6F38" w:rsidP="009B517C">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53AD2C20" w14:textId="31486582" w:rsidTr="003F6F38">
        <w:tc>
          <w:tcPr>
            <w:cnfStyle w:val="001000000000" w:firstRow="0" w:lastRow="0" w:firstColumn="1" w:lastColumn="0" w:oddVBand="0" w:evenVBand="0" w:oddHBand="0" w:evenHBand="0" w:firstRowFirstColumn="0" w:firstRowLastColumn="0" w:lastRowFirstColumn="0" w:lastRowLastColumn="0"/>
            <w:tcW w:w="2506" w:type="pct"/>
          </w:tcPr>
          <w:p w14:paraId="4C50D2A0" w14:textId="77777777" w:rsidR="003F6F38" w:rsidRPr="00D108DE" w:rsidRDefault="003F6F38" w:rsidP="009B517C">
            <w:pPr>
              <w:pStyle w:val="TableText"/>
            </w:pPr>
            <w:r w:rsidRPr="00D108DE">
              <w:t>My full resume</w:t>
            </w:r>
          </w:p>
        </w:tc>
        <w:tc>
          <w:tcPr>
            <w:tcW w:w="2494" w:type="pct"/>
          </w:tcPr>
          <w:p w14:paraId="6A33CD64" w14:textId="77777777" w:rsidR="003F6F38" w:rsidRPr="00D108DE" w:rsidRDefault="003F6F38" w:rsidP="009B517C">
            <w:pPr>
              <w:pStyle w:val="TableText"/>
              <w:cnfStyle w:val="000000000000" w:firstRow="0" w:lastRow="0" w:firstColumn="0" w:lastColumn="0" w:oddVBand="0" w:evenVBand="0" w:oddHBand="0" w:evenHBand="0" w:firstRowFirstColumn="0" w:firstRowLastColumn="0" w:lastRowFirstColumn="0" w:lastRowLastColumn="0"/>
            </w:pPr>
          </w:p>
        </w:tc>
      </w:tr>
      <w:bookmarkEnd w:id="4"/>
      <w:bookmarkEnd w:id="3"/>
    </w:tbl>
    <w:p w14:paraId="5AAF460F" w14:textId="77777777" w:rsidR="00C27AAC" w:rsidRPr="00F228C0" w:rsidRDefault="00C27AAC" w:rsidP="00BF08CD">
      <w:pPr>
        <w:pStyle w:val="TableText"/>
      </w:pPr>
    </w:p>
    <w:sectPr w:rsidR="00C27AAC" w:rsidRPr="00F228C0" w:rsidSect="001C0C54">
      <w:headerReference w:type="even" r:id="rId19"/>
      <w:footerReference w:type="even" r:id="rId20"/>
      <w:footerReference w:type="default" r:id="rId21"/>
      <w:headerReference w:type="first" r:id="rId22"/>
      <w:footerReference w:type="first" r:id="rId23"/>
      <w:type w:val="continuous"/>
      <w:pgSz w:w="11906" w:h="16838" w:code="9"/>
      <w:pgMar w:top="1440" w:right="1440" w:bottom="1440" w:left="1134" w:header="556" w:footer="8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AC2A" w14:textId="77777777" w:rsidR="00947A42" w:rsidRDefault="00947A42" w:rsidP="008A4C80">
      <w:r>
        <w:separator/>
      </w:r>
    </w:p>
    <w:p w14:paraId="2BA69051" w14:textId="77777777" w:rsidR="00947A42" w:rsidRDefault="00947A42" w:rsidP="008A4C80"/>
    <w:p w14:paraId="2FFB2AB9" w14:textId="77777777" w:rsidR="00947A42" w:rsidRDefault="00947A42" w:rsidP="008A4C80"/>
    <w:p w14:paraId="51A2D6FE" w14:textId="77777777" w:rsidR="00947A42" w:rsidRDefault="00947A42"/>
  </w:endnote>
  <w:endnote w:type="continuationSeparator" w:id="0">
    <w:p w14:paraId="09127075" w14:textId="77777777" w:rsidR="00947A42" w:rsidRDefault="00947A42" w:rsidP="008A4C80">
      <w:r>
        <w:continuationSeparator/>
      </w:r>
    </w:p>
    <w:p w14:paraId="2370EA2F" w14:textId="77777777" w:rsidR="00947A42" w:rsidRDefault="00947A42" w:rsidP="008A4C80"/>
    <w:p w14:paraId="3DD4D0F6" w14:textId="77777777" w:rsidR="00947A42" w:rsidRDefault="00947A42" w:rsidP="008A4C80"/>
    <w:p w14:paraId="28613693" w14:textId="77777777" w:rsidR="00947A42" w:rsidRDefault="00947A42"/>
  </w:endnote>
  <w:endnote w:type="continuationNotice" w:id="1">
    <w:p w14:paraId="6442C2C2" w14:textId="77777777" w:rsidR="00947A42" w:rsidRDefault="00947A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40EE09E5" w14:textId="77777777" w:rsidTr="00156E08">
      <w:trPr>
        <w:tblHeader/>
      </w:trPr>
      <w:tc>
        <w:tcPr>
          <w:tcW w:w="9570" w:type="dxa"/>
        </w:tcPr>
        <w:p w14:paraId="6924B985"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6FE6339"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009BDE03" wp14:editId="76A0CBF7">
          <wp:simplePos x="0" y="0"/>
          <wp:positionH relativeFrom="page">
            <wp:posOffset>0</wp:posOffset>
          </wp:positionH>
          <wp:positionV relativeFrom="page">
            <wp:align>bottom</wp:align>
          </wp:positionV>
          <wp:extent cx="7635600" cy="1569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8312AB1" w14:textId="77777777" w:rsidR="000008CD" w:rsidRDefault="000008CD" w:rsidP="008A4C80"/>
  <w:p w14:paraId="641163C0" w14:textId="77777777" w:rsidR="005D02AC" w:rsidRDefault="005D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915" w14:textId="77777777" w:rsidR="000008CD" w:rsidRDefault="000008CD" w:rsidP="008A4C80">
    <w:pPr>
      <w:pStyle w:val="Footer"/>
    </w:pPr>
  </w:p>
  <w:p w14:paraId="0CB12122" w14:textId="77777777" w:rsidR="000008CD" w:rsidRDefault="000008CD" w:rsidP="008A4C80">
    <w:pPr>
      <w:pStyle w:val="Footer"/>
    </w:pPr>
    <w:r>
      <w:rPr>
        <w:noProof/>
      </w:rPr>
      <mc:AlternateContent>
        <mc:Choice Requires="wps">
          <w:drawing>
            <wp:anchor distT="45720" distB="45720" distL="114300" distR="114300" simplePos="0" relativeHeight="251667456" behindDoc="0" locked="0" layoutInCell="1" allowOverlap="1" wp14:anchorId="11BDA963" wp14:editId="3417F423">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A963"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v:textbox>
              <w10:wrap anchorx="margin"/>
            </v:shape>
          </w:pict>
        </mc:Fallback>
      </mc:AlternateContent>
    </w:r>
  </w:p>
  <w:p w14:paraId="18B9A3D5" w14:textId="77777777" w:rsidR="005D02AC" w:rsidRDefault="005D0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B95" w14:textId="77777777" w:rsidR="000008CD" w:rsidRDefault="000008CD" w:rsidP="008A4C80">
    <w:pPr>
      <w:pStyle w:val="Footer"/>
    </w:pPr>
    <w:r>
      <w:rPr>
        <w:noProof/>
      </w:rPr>
      <w:drawing>
        <wp:anchor distT="0" distB="0" distL="114300" distR="114300" simplePos="0" relativeHeight="251665408" behindDoc="0" locked="0" layoutInCell="1" allowOverlap="1" wp14:anchorId="6AC88C81" wp14:editId="2AC32D05">
          <wp:simplePos x="0" y="0"/>
          <wp:positionH relativeFrom="column">
            <wp:posOffset>5334000</wp:posOffset>
          </wp:positionH>
          <wp:positionV relativeFrom="paragraph">
            <wp:posOffset>-352425</wp:posOffset>
          </wp:positionV>
          <wp:extent cx="838200" cy="838200"/>
          <wp:effectExtent l="0" t="0" r="0"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3DAB" w14:textId="77777777" w:rsidR="00947A42" w:rsidRDefault="00947A42" w:rsidP="008A4C80">
      <w:r>
        <w:separator/>
      </w:r>
    </w:p>
    <w:p w14:paraId="6DC58463" w14:textId="77777777" w:rsidR="00947A42" w:rsidRDefault="00947A42"/>
  </w:footnote>
  <w:footnote w:type="continuationSeparator" w:id="0">
    <w:p w14:paraId="12A271B6" w14:textId="77777777" w:rsidR="00947A42" w:rsidRDefault="00947A42" w:rsidP="008A4C80">
      <w:r>
        <w:continuationSeparator/>
      </w:r>
    </w:p>
    <w:p w14:paraId="7CF11FD7" w14:textId="77777777" w:rsidR="00947A42" w:rsidRDefault="00947A42" w:rsidP="008A4C80"/>
    <w:p w14:paraId="495F7B4F" w14:textId="77777777" w:rsidR="00947A42" w:rsidRDefault="00947A42" w:rsidP="008A4C80"/>
    <w:p w14:paraId="6F0A5772" w14:textId="77777777" w:rsidR="00947A42" w:rsidRDefault="00947A42"/>
  </w:footnote>
  <w:footnote w:type="continuationNotice" w:id="1">
    <w:p w14:paraId="21C3C630" w14:textId="77777777" w:rsidR="00947A42" w:rsidRDefault="00947A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1B068030" w14:textId="77777777" w:rsidTr="00156E08">
      <w:trPr>
        <w:trHeight w:hRule="exact" w:val="539"/>
        <w:tblHeader/>
      </w:trPr>
      <w:tc>
        <w:tcPr>
          <w:tcW w:w="9354" w:type="dxa"/>
          <w:vAlign w:val="center"/>
        </w:tcPr>
        <w:p w14:paraId="779B472D" w14:textId="77777777" w:rsidR="000008CD" w:rsidRDefault="00F030CB" w:rsidP="00E37BA7">
          <w:pPr>
            <w:pStyle w:val="HeaderTitle"/>
          </w:pPr>
          <w:r>
            <w:fldChar w:fldCharType="begin"/>
          </w:r>
          <w:r>
            <w:instrText xml:space="preserve"> STYLEREF  "Heading 1" </w:instrText>
          </w:r>
          <w:r>
            <w:fldChar w:fldCharType="separate"/>
          </w:r>
          <w:r w:rsidR="00C27AAC">
            <w:rPr>
              <w:b/>
              <w:bCs/>
              <w:noProof/>
              <w:lang w:val="en-US"/>
            </w:rPr>
            <w:t>Error! No text of specified style in document.</w:t>
          </w:r>
          <w:r>
            <w:rPr>
              <w:noProof/>
            </w:rPr>
            <w:fldChar w:fldCharType="end"/>
          </w:r>
          <w:r w:rsidR="000008CD" w:rsidRPr="00916546">
            <w:t xml:space="preserve">, </w:t>
          </w:r>
          <w:r w:rsidR="000008CD">
            <w:fldChar w:fldCharType="begin"/>
          </w:r>
          <w:r w:rsidR="000008CD">
            <w:instrText xml:space="preserve"> STYLEREF  "Cover Date" </w:instrText>
          </w:r>
          <w:r w:rsidR="000008CD">
            <w:fldChar w:fldCharType="separate"/>
          </w:r>
          <w:r w:rsidR="00C27AAC">
            <w:rPr>
              <w:b/>
              <w:bCs/>
              <w:noProof/>
              <w:lang w:val="en-US"/>
            </w:rPr>
            <w:t>Error! No text of specified style in document.</w:t>
          </w:r>
          <w:r w:rsidR="000008CD">
            <w:rPr>
              <w:noProof/>
            </w:rPr>
            <w:fldChar w:fldCharType="end"/>
          </w:r>
        </w:p>
      </w:tc>
    </w:tr>
  </w:tbl>
  <w:p w14:paraId="63706835" w14:textId="77777777" w:rsidR="000008CD" w:rsidRDefault="000008CD" w:rsidP="008A4C80">
    <w:pPr>
      <w:pStyle w:val="Header"/>
    </w:pPr>
  </w:p>
  <w:p w14:paraId="6A5AB0FD" w14:textId="77777777" w:rsidR="000008CD" w:rsidRDefault="000008CD" w:rsidP="008A4C80"/>
  <w:p w14:paraId="1DA5C6F2" w14:textId="77777777" w:rsidR="005D02AC" w:rsidRDefault="005D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37" w14:textId="77777777" w:rsidR="000008CD" w:rsidRDefault="000008CD" w:rsidP="008A4C80">
    <w:pPr>
      <w:pStyle w:val="Header"/>
    </w:pPr>
    <w:r>
      <w:rPr>
        <w:noProof/>
      </w:rPr>
      <w:drawing>
        <wp:anchor distT="0" distB="0" distL="114300" distR="114300" simplePos="0" relativeHeight="251660287" behindDoc="0" locked="0" layoutInCell="1" allowOverlap="1" wp14:anchorId="15FDACE6" wp14:editId="279EBFA5">
          <wp:simplePos x="0" y="0"/>
          <wp:positionH relativeFrom="column">
            <wp:posOffset>-856640</wp:posOffset>
          </wp:positionH>
          <wp:positionV relativeFrom="paragraph">
            <wp:posOffset>-242697</wp:posOffset>
          </wp:positionV>
          <wp:extent cx="7410450" cy="10324218"/>
          <wp:effectExtent l="0" t="0" r="0" b="0"/>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5AB7FB37" wp14:editId="5F2D5FFE">
          <wp:simplePos x="0" y="0"/>
          <wp:positionH relativeFrom="column">
            <wp:posOffset>0</wp:posOffset>
          </wp:positionH>
          <wp:positionV relativeFrom="paragraph">
            <wp:posOffset>514350</wp:posOffset>
          </wp:positionV>
          <wp:extent cx="4648200" cy="673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1E255E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8DEF1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73B59"/>
    <w:multiLevelType w:val="multilevel"/>
    <w:tmpl w:val="83249D44"/>
    <w:styleLink w:val="NumbersOAIC"/>
    <w:lvl w:ilvl="0">
      <w:start w:val="1"/>
      <w:numFmt w:val="decimal"/>
      <w:lvlText w:val="%1."/>
      <w:lvlJc w:val="left"/>
      <w:pPr>
        <w:ind w:left="3913" w:hanging="284"/>
      </w:pPr>
      <w:rPr>
        <w:rFonts w:hint="default"/>
      </w:rPr>
    </w:lvl>
    <w:lvl w:ilvl="1">
      <w:start w:val="1"/>
      <w:numFmt w:val="lowerLetter"/>
      <w:lvlText w:val="%2."/>
      <w:lvlJc w:val="left"/>
      <w:pPr>
        <w:ind w:left="4196" w:hanging="283"/>
      </w:pPr>
      <w:rPr>
        <w:rFonts w:hint="default"/>
      </w:rPr>
    </w:lvl>
    <w:lvl w:ilvl="2">
      <w:start w:val="1"/>
      <w:numFmt w:val="lowerRoman"/>
      <w:lvlText w:val="%3."/>
      <w:lvlJc w:val="left"/>
      <w:pPr>
        <w:ind w:left="4480" w:hanging="284"/>
      </w:pPr>
      <w:rPr>
        <w:rFonts w:hint="default"/>
      </w:rPr>
    </w:lvl>
    <w:lvl w:ilvl="3">
      <w:start w:val="1"/>
      <w:numFmt w:val="none"/>
      <w:lvlText w:val=""/>
      <w:lvlJc w:val="left"/>
      <w:pPr>
        <w:ind w:left="5217" w:hanging="397"/>
      </w:pPr>
      <w:rPr>
        <w:rFonts w:hint="default"/>
      </w:rPr>
    </w:lvl>
    <w:lvl w:ilvl="4">
      <w:start w:val="1"/>
      <w:numFmt w:val="none"/>
      <w:lvlText w:val=""/>
      <w:lvlJc w:val="left"/>
      <w:pPr>
        <w:ind w:left="5614" w:hanging="397"/>
      </w:pPr>
      <w:rPr>
        <w:rFonts w:hint="default"/>
      </w:rPr>
    </w:lvl>
    <w:lvl w:ilvl="5">
      <w:start w:val="1"/>
      <w:numFmt w:val="none"/>
      <w:lvlText w:val=""/>
      <w:lvlJc w:val="right"/>
      <w:pPr>
        <w:ind w:left="6011" w:hanging="397"/>
      </w:pPr>
      <w:rPr>
        <w:rFonts w:hint="default"/>
      </w:rPr>
    </w:lvl>
    <w:lvl w:ilvl="6">
      <w:start w:val="1"/>
      <w:numFmt w:val="none"/>
      <w:lvlText w:val=""/>
      <w:lvlJc w:val="left"/>
      <w:pPr>
        <w:ind w:left="6408" w:hanging="397"/>
      </w:pPr>
      <w:rPr>
        <w:rFonts w:hint="default"/>
      </w:rPr>
    </w:lvl>
    <w:lvl w:ilvl="7">
      <w:start w:val="1"/>
      <w:numFmt w:val="none"/>
      <w:lvlText w:val=""/>
      <w:lvlJc w:val="left"/>
      <w:pPr>
        <w:ind w:left="6805" w:hanging="397"/>
      </w:pPr>
      <w:rPr>
        <w:rFonts w:hint="default"/>
      </w:rPr>
    </w:lvl>
    <w:lvl w:ilvl="8">
      <w:start w:val="1"/>
      <w:numFmt w:val="none"/>
      <w:lvlText w:val=""/>
      <w:lvlJc w:val="right"/>
      <w:pPr>
        <w:ind w:left="7202" w:hanging="397"/>
      </w:pPr>
      <w:rPr>
        <w:rFonts w:hint="default"/>
      </w:rPr>
    </w:lvl>
  </w:abstractNum>
  <w:abstractNum w:abstractNumId="3"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4"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BF72B2B"/>
    <w:multiLevelType w:val="hybridMultilevel"/>
    <w:tmpl w:val="A544B79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0CF65BD3"/>
    <w:multiLevelType w:val="multilevel"/>
    <w:tmpl w:val="83249D44"/>
    <w:numStyleLink w:val="NumbersOAIC"/>
  </w:abstractNum>
  <w:abstractNum w:abstractNumId="7"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CF3495"/>
    <w:multiLevelType w:val="hybridMultilevel"/>
    <w:tmpl w:val="CCA8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176E5"/>
    <w:multiLevelType w:val="hybridMultilevel"/>
    <w:tmpl w:val="EAEA98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2" w15:restartNumberingAfterBreak="0">
    <w:nsid w:val="16BE2726"/>
    <w:multiLevelType w:val="multilevel"/>
    <w:tmpl w:val="51B634C0"/>
    <w:lvl w:ilvl="0">
      <w:start w:val="1"/>
      <w:numFmt w:val="none"/>
      <w:suff w:val="space"/>
      <w:lvlText w:val=""/>
      <w:lvlJc w:val="left"/>
      <w:pPr>
        <w:ind w:left="0" w:firstLine="0"/>
      </w:pPr>
      <w:rPr>
        <w:rFonts w:hint="default"/>
      </w:rPr>
    </w:lvl>
    <w:lvl w:ilvl="1">
      <w:start w:val="1"/>
      <w:numFmt w:val="decimal"/>
      <w:lvlText w:val="%1%2."/>
      <w:lvlJc w:val="left"/>
      <w:pPr>
        <w:ind w:left="284" w:hanging="284"/>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1A4D29B2"/>
    <w:multiLevelType w:val="multilevel"/>
    <w:tmpl w:val="F314CDAC"/>
    <w:numStyleLink w:val="IndentNumbersOAIC"/>
  </w:abstractNum>
  <w:abstractNum w:abstractNumId="14"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5" w15:restartNumberingAfterBreak="0">
    <w:nsid w:val="240340E8"/>
    <w:multiLevelType w:val="multilevel"/>
    <w:tmpl w:val="D63C7328"/>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6" w15:restartNumberingAfterBreak="0">
    <w:nsid w:val="2C8C35A5"/>
    <w:multiLevelType w:val="hybridMultilevel"/>
    <w:tmpl w:val="0BBA1DA8"/>
    <w:lvl w:ilvl="0" w:tplc="0C09000F">
      <w:start w:val="1"/>
      <w:numFmt w:val="decimal"/>
      <w:lvlText w:val="%1."/>
      <w:lvlJc w:val="left"/>
      <w:pPr>
        <w:ind w:left="417" w:hanging="360"/>
      </w:pPr>
      <w:rPr>
        <w:rFonts w:hint="default"/>
      </w:rPr>
    </w:lvl>
    <w:lvl w:ilvl="1" w:tplc="0C090019">
      <w:start w:val="1"/>
      <w:numFmt w:val="lowerLetter"/>
      <w:lvlText w:val="%2."/>
      <w:lvlJc w:val="left"/>
      <w:pPr>
        <w:ind w:left="1137" w:hanging="360"/>
      </w:pPr>
    </w:lvl>
    <w:lvl w:ilvl="2" w:tplc="0C09001B">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7" w15:restartNumberingAfterBreak="0">
    <w:nsid w:val="30641B3E"/>
    <w:multiLevelType w:val="multilevel"/>
    <w:tmpl w:val="4E0A37FE"/>
    <w:numStyleLink w:val="Notes"/>
  </w:abstractNum>
  <w:abstractNum w:abstractNumId="18" w15:restartNumberingAfterBreak="0">
    <w:nsid w:val="315077C1"/>
    <w:multiLevelType w:val="hybridMultilevel"/>
    <w:tmpl w:val="DBC25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1C0AD0"/>
    <w:multiLevelType w:val="hybridMultilevel"/>
    <w:tmpl w:val="D9E847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1" w15:restartNumberingAfterBreak="0">
    <w:nsid w:val="355A7391"/>
    <w:multiLevelType w:val="hybridMultilevel"/>
    <w:tmpl w:val="00227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94794B"/>
    <w:multiLevelType w:val="hybridMultilevel"/>
    <w:tmpl w:val="0A2ED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A9705D"/>
    <w:multiLevelType w:val="hybridMultilevel"/>
    <w:tmpl w:val="A26238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6" w15:restartNumberingAfterBreak="0">
    <w:nsid w:val="41AF2744"/>
    <w:multiLevelType w:val="hybridMultilevel"/>
    <w:tmpl w:val="EA72ACC6"/>
    <w:lvl w:ilvl="0" w:tplc="72EA04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D51381"/>
    <w:multiLevelType w:val="multilevel"/>
    <w:tmpl w:val="D1203646"/>
    <w:numStyleLink w:val="TableNumbersOAIC"/>
  </w:abstractNum>
  <w:abstractNum w:abstractNumId="28"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70257B3"/>
    <w:multiLevelType w:val="hybridMultilevel"/>
    <w:tmpl w:val="50ECD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1"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7EF0A7B"/>
    <w:multiLevelType w:val="hybridMultilevel"/>
    <w:tmpl w:val="6652F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AF37B5"/>
    <w:multiLevelType w:val="hybridMultilevel"/>
    <w:tmpl w:val="F3269C0E"/>
    <w:lvl w:ilvl="0" w:tplc="48404F7E">
      <w:numFmt w:val="bullet"/>
      <w:lvlText w:val="-"/>
      <w:lvlJc w:val="left"/>
      <w:pPr>
        <w:ind w:left="720" w:hanging="360"/>
      </w:pPr>
      <w:rPr>
        <w:rFonts w:ascii="Source Sans Pro" w:eastAsiaTheme="minorHAnsi" w:hAnsi="Source Sans Pro" w:cstheme="minorBid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E65171"/>
    <w:multiLevelType w:val="hybridMultilevel"/>
    <w:tmpl w:val="3B5A6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4979C5"/>
    <w:multiLevelType w:val="hybridMultilevel"/>
    <w:tmpl w:val="EED89BEE"/>
    <w:lvl w:ilvl="0" w:tplc="2B48B1EA">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EB2A14"/>
    <w:multiLevelType w:val="multilevel"/>
    <w:tmpl w:val="E9F4F62C"/>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567" w:hanging="283"/>
      </w:pPr>
      <w:rPr>
        <w:rFonts w:ascii="Symbol" w:hAnsi="Symbol" w:hint="default"/>
        <w:color w:val="auto"/>
      </w:rPr>
    </w:lvl>
    <w:lvl w:ilvl="4">
      <w:start w:val="1"/>
      <w:numFmt w:val="bullet"/>
      <w:lvlText w:val="−"/>
      <w:lvlJc w:val="left"/>
      <w:pPr>
        <w:ind w:left="851" w:hanging="284"/>
      </w:pPr>
      <w:rPr>
        <w:rFonts w:ascii="Times New Roman" w:hAnsi="Times New Roman" w:cs="Times New Roman" w:hint="default"/>
        <w:color w:val="auto"/>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7"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9B22A0"/>
    <w:multiLevelType w:val="hybridMultilevel"/>
    <w:tmpl w:val="A26238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D7D72A4"/>
    <w:multiLevelType w:val="hybridMultilevel"/>
    <w:tmpl w:val="64627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
  </w:num>
  <w:num w:numId="3">
    <w:abstractNumId w:val="38"/>
  </w:num>
  <w:num w:numId="4">
    <w:abstractNumId w:val="14"/>
  </w:num>
  <w:num w:numId="5">
    <w:abstractNumId w:val="4"/>
  </w:num>
  <w:num w:numId="6">
    <w:abstractNumId w:val="10"/>
  </w:num>
  <w:num w:numId="7">
    <w:abstractNumId w:val="11"/>
  </w:num>
  <w:num w:numId="8">
    <w:abstractNumId w:val="27"/>
  </w:num>
  <w:num w:numId="9">
    <w:abstractNumId w:val="20"/>
  </w:num>
  <w:num w:numId="10">
    <w:abstractNumId w:val="3"/>
  </w:num>
  <w:num w:numId="11">
    <w:abstractNumId w:val="25"/>
  </w:num>
  <w:num w:numId="12">
    <w:abstractNumId w:val="28"/>
  </w:num>
  <w:num w:numId="13">
    <w:abstractNumId w:val="31"/>
  </w:num>
  <w:num w:numId="14">
    <w:abstractNumId w:val="7"/>
  </w:num>
  <w:num w:numId="15">
    <w:abstractNumId w:val="6"/>
  </w:num>
  <w:num w:numId="16">
    <w:abstractNumId w:val="17"/>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3"/>
  </w:num>
  <w:num w:numId="18">
    <w:abstractNumId w:val="30"/>
  </w:num>
  <w:num w:numId="19">
    <w:abstractNumId w:val="16"/>
  </w:num>
  <w:num w:numId="20">
    <w:abstractNumId w:val="32"/>
  </w:num>
  <w:num w:numId="21">
    <w:abstractNumId w:val="25"/>
  </w:num>
  <w:num w:numId="22">
    <w:abstractNumId w:val="25"/>
  </w:num>
  <w:num w:numId="23">
    <w:abstractNumId w:val="13"/>
  </w:num>
  <w:num w:numId="24">
    <w:abstractNumId w:val="29"/>
  </w:num>
  <w:num w:numId="25">
    <w:abstractNumId w:val="24"/>
  </w:num>
  <w:num w:numId="26">
    <w:abstractNumId w:val="26"/>
  </w:num>
  <w:num w:numId="27">
    <w:abstractNumId w:val="12"/>
  </w:num>
  <w:num w:numId="28">
    <w:abstractNumId w:val="40"/>
  </w:num>
  <w:num w:numId="29">
    <w:abstractNumId w:val="34"/>
  </w:num>
  <w:num w:numId="30">
    <w:abstractNumId w:val="8"/>
  </w:num>
  <w:num w:numId="31">
    <w:abstractNumId w:val="18"/>
  </w:num>
  <w:num w:numId="32">
    <w:abstractNumId w:val="6"/>
  </w:num>
  <w:num w:numId="33">
    <w:abstractNumId w:val="6"/>
  </w:num>
  <w:num w:numId="34">
    <w:abstractNumId w:val="0"/>
  </w:num>
  <w:num w:numId="35">
    <w:abstractNumId w:val="15"/>
  </w:num>
  <w:num w:numId="36">
    <w:abstractNumId w:val="1"/>
  </w:num>
  <w:num w:numId="37">
    <w:abstractNumId w:val="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5"/>
  </w:num>
  <w:num w:numId="41">
    <w:abstractNumId w:val="33"/>
  </w:num>
  <w:num w:numId="42">
    <w:abstractNumId w:val="19"/>
  </w:num>
  <w:num w:numId="43">
    <w:abstractNumId w:val="35"/>
  </w:num>
  <w:num w:numId="44">
    <w:abstractNumId w:val="39"/>
  </w:num>
  <w:num w:numId="45">
    <w:abstractNumId w:val="3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5"/>
  </w:num>
  <w:num w:numId="50">
    <w:abstractNumId w:val="22"/>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C"/>
    <w:rsid w:val="000000CD"/>
    <w:rsid w:val="000008CD"/>
    <w:rsid w:val="00003276"/>
    <w:rsid w:val="00005974"/>
    <w:rsid w:val="00007404"/>
    <w:rsid w:val="000113D7"/>
    <w:rsid w:val="0001377B"/>
    <w:rsid w:val="00015173"/>
    <w:rsid w:val="00017E6D"/>
    <w:rsid w:val="0002032D"/>
    <w:rsid w:val="00021409"/>
    <w:rsid w:val="00021925"/>
    <w:rsid w:val="00026806"/>
    <w:rsid w:val="00026AD8"/>
    <w:rsid w:val="00031B6B"/>
    <w:rsid w:val="00034F96"/>
    <w:rsid w:val="000358D7"/>
    <w:rsid w:val="00041CBB"/>
    <w:rsid w:val="0004248F"/>
    <w:rsid w:val="00043C6D"/>
    <w:rsid w:val="00043E5C"/>
    <w:rsid w:val="000447B7"/>
    <w:rsid w:val="0004554D"/>
    <w:rsid w:val="00045FD2"/>
    <w:rsid w:val="0004606A"/>
    <w:rsid w:val="00046586"/>
    <w:rsid w:val="0005135D"/>
    <w:rsid w:val="000515ED"/>
    <w:rsid w:val="00052C6A"/>
    <w:rsid w:val="000537D9"/>
    <w:rsid w:val="00054014"/>
    <w:rsid w:val="000542A7"/>
    <w:rsid w:val="00055300"/>
    <w:rsid w:val="000554B4"/>
    <w:rsid w:val="000554C9"/>
    <w:rsid w:val="00055BC5"/>
    <w:rsid w:val="00057E6D"/>
    <w:rsid w:val="0006123F"/>
    <w:rsid w:val="00061C69"/>
    <w:rsid w:val="0006462D"/>
    <w:rsid w:val="00065BA7"/>
    <w:rsid w:val="0007190A"/>
    <w:rsid w:val="00072400"/>
    <w:rsid w:val="00074379"/>
    <w:rsid w:val="00075CF4"/>
    <w:rsid w:val="00076A83"/>
    <w:rsid w:val="00076CA2"/>
    <w:rsid w:val="00076E5F"/>
    <w:rsid w:val="00077607"/>
    <w:rsid w:val="0008280F"/>
    <w:rsid w:val="0008385D"/>
    <w:rsid w:val="000842DF"/>
    <w:rsid w:val="00086F15"/>
    <w:rsid w:val="000916CB"/>
    <w:rsid w:val="00093B03"/>
    <w:rsid w:val="000A002E"/>
    <w:rsid w:val="000A0244"/>
    <w:rsid w:val="000A0AFA"/>
    <w:rsid w:val="000A2526"/>
    <w:rsid w:val="000A2FE7"/>
    <w:rsid w:val="000A443D"/>
    <w:rsid w:val="000A44A0"/>
    <w:rsid w:val="000A534A"/>
    <w:rsid w:val="000B1EAB"/>
    <w:rsid w:val="000B2663"/>
    <w:rsid w:val="000B34E7"/>
    <w:rsid w:val="000B5F1E"/>
    <w:rsid w:val="000B6108"/>
    <w:rsid w:val="000B6B1F"/>
    <w:rsid w:val="000C10E9"/>
    <w:rsid w:val="000D0EEB"/>
    <w:rsid w:val="000D318B"/>
    <w:rsid w:val="000D3B87"/>
    <w:rsid w:val="000D5790"/>
    <w:rsid w:val="000D57DE"/>
    <w:rsid w:val="000D5B27"/>
    <w:rsid w:val="000D5DC6"/>
    <w:rsid w:val="000D7A38"/>
    <w:rsid w:val="000D7EFA"/>
    <w:rsid w:val="000E03D0"/>
    <w:rsid w:val="000E1CE8"/>
    <w:rsid w:val="000E3CDD"/>
    <w:rsid w:val="000E4646"/>
    <w:rsid w:val="000E48B4"/>
    <w:rsid w:val="000E7EA8"/>
    <w:rsid w:val="000F06F5"/>
    <w:rsid w:val="000F3540"/>
    <w:rsid w:val="000F3D06"/>
    <w:rsid w:val="000F5CC5"/>
    <w:rsid w:val="000F6655"/>
    <w:rsid w:val="000F75EF"/>
    <w:rsid w:val="000F7BD1"/>
    <w:rsid w:val="0010067C"/>
    <w:rsid w:val="00105CEF"/>
    <w:rsid w:val="00105DB0"/>
    <w:rsid w:val="00106E78"/>
    <w:rsid w:val="00107459"/>
    <w:rsid w:val="001124D0"/>
    <w:rsid w:val="001146F2"/>
    <w:rsid w:val="001148AD"/>
    <w:rsid w:val="00115673"/>
    <w:rsid w:val="0011669B"/>
    <w:rsid w:val="00116D63"/>
    <w:rsid w:val="00117E0C"/>
    <w:rsid w:val="00124B5E"/>
    <w:rsid w:val="001305EE"/>
    <w:rsid w:val="001360B9"/>
    <w:rsid w:val="00136B5B"/>
    <w:rsid w:val="00136DA2"/>
    <w:rsid w:val="00145EFF"/>
    <w:rsid w:val="001466FF"/>
    <w:rsid w:val="00147E3A"/>
    <w:rsid w:val="001500BB"/>
    <w:rsid w:val="0015026F"/>
    <w:rsid w:val="00153A4B"/>
    <w:rsid w:val="00154EDA"/>
    <w:rsid w:val="00156E08"/>
    <w:rsid w:val="00156EBD"/>
    <w:rsid w:val="00161F10"/>
    <w:rsid w:val="00163247"/>
    <w:rsid w:val="001640CA"/>
    <w:rsid w:val="00166916"/>
    <w:rsid w:val="001712FA"/>
    <w:rsid w:val="0017322F"/>
    <w:rsid w:val="00181133"/>
    <w:rsid w:val="00181293"/>
    <w:rsid w:val="00181BA6"/>
    <w:rsid w:val="00182D53"/>
    <w:rsid w:val="00184671"/>
    <w:rsid w:val="00185A3F"/>
    <w:rsid w:val="00186984"/>
    <w:rsid w:val="0018766F"/>
    <w:rsid w:val="00193A40"/>
    <w:rsid w:val="00193ADA"/>
    <w:rsid w:val="0019558A"/>
    <w:rsid w:val="00197B06"/>
    <w:rsid w:val="00197F3E"/>
    <w:rsid w:val="001A0085"/>
    <w:rsid w:val="001A07AB"/>
    <w:rsid w:val="001A0CBD"/>
    <w:rsid w:val="001A51DE"/>
    <w:rsid w:val="001A67D5"/>
    <w:rsid w:val="001B0ABD"/>
    <w:rsid w:val="001B10ED"/>
    <w:rsid w:val="001B13E7"/>
    <w:rsid w:val="001B28BF"/>
    <w:rsid w:val="001B2F97"/>
    <w:rsid w:val="001B47E4"/>
    <w:rsid w:val="001C0B8C"/>
    <w:rsid w:val="001C0C54"/>
    <w:rsid w:val="001C1932"/>
    <w:rsid w:val="001C19C4"/>
    <w:rsid w:val="001C2BE2"/>
    <w:rsid w:val="001C3426"/>
    <w:rsid w:val="001C51D3"/>
    <w:rsid w:val="001C55BC"/>
    <w:rsid w:val="001C638D"/>
    <w:rsid w:val="001D3B38"/>
    <w:rsid w:val="001D4824"/>
    <w:rsid w:val="001D5594"/>
    <w:rsid w:val="001D63F4"/>
    <w:rsid w:val="001D72BC"/>
    <w:rsid w:val="001D72E6"/>
    <w:rsid w:val="001D7956"/>
    <w:rsid w:val="001E017A"/>
    <w:rsid w:val="001E05E0"/>
    <w:rsid w:val="001E2153"/>
    <w:rsid w:val="001E3D79"/>
    <w:rsid w:val="001E70D0"/>
    <w:rsid w:val="001F1C08"/>
    <w:rsid w:val="001F1EE8"/>
    <w:rsid w:val="001F4099"/>
    <w:rsid w:val="001F4257"/>
    <w:rsid w:val="001F617D"/>
    <w:rsid w:val="001F77CC"/>
    <w:rsid w:val="002027FC"/>
    <w:rsid w:val="00202E34"/>
    <w:rsid w:val="00204E1D"/>
    <w:rsid w:val="00205585"/>
    <w:rsid w:val="00206CC0"/>
    <w:rsid w:val="00206D1A"/>
    <w:rsid w:val="002077F4"/>
    <w:rsid w:val="00207961"/>
    <w:rsid w:val="002115E2"/>
    <w:rsid w:val="002149FE"/>
    <w:rsid w:val="00221106"/>
    <w:rsid w:val="0022304F"/>
    <w:rsid w:val="002253C5"/>
    <w:rsid w:val="00225DBC"/>
    <w:rsid w:val="002270B2"/>
    <w:rsid w:val="00230376"/>
    <w:rsid w:val="00230642"/>
    <w:rsid w:val="0023120A"/>
    <w:rsid w:val="00232A46"/>
    <w:rsid w:val="00233C56"/>
    <w:rsid w:val="002348D9"/>
    <w:rsid w:val="00237E05"/>
    <w:rsid w:val="00241D54"/>
    <w:rsid w:val="00242383"/>
    <w:rsid w:val="0024260D"/>
    <w:rsid w:val="002500E4"/>
    <w:rsid w:val="002507B8"/>
    <w:rsid w:val="00250D3C"/>
    <w:rsid w:val="00253596"/>
    <w:rsid w:val="00255D68"/>
    <w:rsid w:val="00256993"/>
    <w:rsid w:val="00260CB1"/>
    <w:rsid w:val="00261E63"/>
    <w:rsid w:val="002637A0"/>
    <w:rsid w:val="002641BA"/>
    <w:rsid w:val="0026490C"/>
    <w:rsid w:val="00264D98"/>
    <w:rsid w:val="00266DD3"/>
    <w:rsid w:val="00270D96"/>
    <w:rsid w:val="002734AC"/>
    <w:rsid w:val="0027463E"/>
    <w:rsid w:val="00277A19"/>
    <w:rsid w:val="002808CC"/>
    <w:rsid w:val="00281336"/>
    <w:rsid w:val="00283019"/>
    <w:rsid w:val="002832D6"/>
    <w:rsid w:val="0028351B"/>
    <w:rsid w:val="002836FB"/>
    <w:rsid w:val="00283B45"/>
    <w:rsid w:val="00286E35"/>
    <w:rsid w:val="00293316"/>
    <w:rsid w:val="002936B5"/>
    <w:rsid w:val="00293735"/>
    <w:rsid w:val="00293CCF"/>
    <w:rsid w:val="00293F6F"/>
    <w:rsid w:val="0029492B"/>
    <w:rsid w:val="00294DA2"/>
    <w:rsid w:val="00297D3A"/>
    <w:rsid w:val="002A0F4A"/>
    <w:rsid w:val="002A1DE3"/>
    <w:rsid w:val="002A3A94"/>
    <w:rsid w:val="002A79FB"/>
    <w:rsid w:val="002B116E"/>
    <w:rsid w:val="002B1AA3"/>
    <w:rsid w:val="002B32A7"/>
    <w:rsid w:val="002B428B"/>
    <w:rsid w:val="002B4847"/>
    <w:rsid w:val="002B514F"/>
    <w:rsid w:val="002B5C36"/>
    <w:rsid w:val="002C22AD"/>
    <w:rsid w:val="002C244C"/>
    <w:rsid w:val="002C2474"/>
    <w:rsid w:val="002C33D6"/>
    <w:rsid w:val="002C3D98"/>
    <w:rsid w:val="002C40E5"/>
    <w:rsid w:val="002C42B6"/>
    <w:rsid w:val="002C4886"/>
    <w:rsid w:val="002C7328"/>
    <w:rsid w:val="002C76A7"/>
    <w:rsid w:val="002D0A76"/>
    <w:rsid w:val="002D17ED"/>
    <w:rsid w:val="002D621F"/>
    <w:rsid w:val="002D6AC3"/>
    <w:rsid w:val="002E2FA0"/>
    <w:rsid w:val="002E4A1E"/>
    <w:rsid w:val="002E4F86"/>
    <w:rsid w:val="002E57B7"/>
    <w:rsid w:val="002E585D"/>
    <w:rsid w:val="002E72DE"/>
    <w:rsid w:val="002F1254"/>
    <w:rsid w:val="002F35A8"/>
    <w:rsid w:val="00301758"/>
    <w:rsid w:val="0030238D"/>
    <w:rsid w:val="00302B5A"/>
    <w:rsid w:val="00303B29"/>
    <w:rsid w:val="00304567"/>
    <w:rsid w:val="00307610"/>
    <w:rsid w:val="00307FDC"/>
    <w:rsid w:val="00311820"/>
    <w:rsid w:val="00312E73"/>
    <w:rsid w:val="00316AFA"/>
    <w:rsid w:val="00323007"/>
    <w:rsid w:val="00324E31"/>
    <w:rsid w:val="00325120"/>
    <w:rsid w:val="00325B32"/>
    <w:rsid w:val="003269B5"/>
    <w:rsid w:val="00327205"/>
    <w:rsid w:val="00330482"/>
    <w:rsid w:val="00330776"/>
    <w:rsid w:val="003338BA"/>
    <w:rsid w:val="00333C8A"/>
    <w:rsid w:val="003348DA"/>
    <w:rsid w:val="003360CA"/>
    <w:rsid w:val="00342EB6"/>
    <w:rsid w:val="00352C4C"/>
    <w:rsid w:val="0035470A"/>
    <w:rsid w:val="003575B4"/>
    <w:rsid w:val="00360CB1"/>
    <w:rsid w:val="00360E12"/>
    <w:rsid w:val="00360E79"/>
    <w:rsid w:val="00362321"/>
    <w:rsid w:val="0036443F"/>
    <w:rsid w:val="00365520"/>
    <w:rsid w:val="0036665E"/>
    <w:rsid w:val="00366B5C"/>
    <w:rsid w:val="00367110"/>
    <w:rsid w:val="003673F2"/>
    <w:rsid w:val="003674A9"/>
    <w:rsid w:val="00372985"/>
    <w:rsid w:val="003730C1"/>
    <w:rsid w:val="0037381F"/>
    <w:rsid w:val="00380805"/>
    <w:rsid w:val="00380EA9"/>
    <w:rsid w:val="003830F4"/>
    <w:rsid w:val="0038352B"/>
    <w:rsid w:val="00386060"/>
    <w:rsid w:val="00390015"/>
    <w:rsid w:val="0039012F"/>
    <w:rsid w:val="00391109"/>
    <w:rsid w:val="00392224"/>
    <w:rsid w:val="00394D69"/>
    <w:rsid w:val="00394DCA"/>
    <w:rsid w:val="00394DF3"/>
    <w:rsid w:val="00396240"/>
    <w:rsid w:val="00396563"/>
    <w:rsid w:val="0039735D"/>
    <w:rsid w:val="00397FEB"/>
    <w:rsid w:val="003A0617"/>
    <w:rsid w:val="003A0EB1"/>
    <w:rsid w:val="003A348E"/>
    <w:rsid w:val="003A598F"/>
    <w:rsid w:val="003B21FC"/>
    <w:rsid w:val="003B2343"/>
    <w:rsid w:val="003B3874"/>
    <w:rsid w:val="003B3D1B"/>
    <w:rsid w:val="003B4FC5"/>
    <w:rsid w:val="003B57E6"/>
    <w:rsid w:val="003B62A1"/>
    <w:rsid w:val="003B734A"/>
    <w:rsid w:val="003C05A4"/>
    <w:rsid w:val="003C34FA"/>
    <w:rsid w:val="003C3F9F"/>
    <w:rsid w:val="003C6162"/>
    <w:rsid w:val="003C7967"/>
    <w:rsid w:val="003D088C"/>
    <w:rsid w:val="003D0A8C"/>
    <w:rsid w:val="003D2B59"/>
    <w:rsid w:val="003D36B6"/>
    <w:rsid w:val="003D3945"/>
    <w:rsid w:val="003D5121"/>
    <w:rsid w:val="003D78F2"/>
    <w:rsid w:val="003E0256"/>
    <w:rsid w:val="003E0C88"/>
    <w:rsid w:val="003E2396"/>
    <w:rsid w:val="003E3F17"/>
    <w:rsid w:val="003E3F49"/>
    <w:rsid w:val="003E5C63"/>
    <w:rsid w:val="003E61BE"/>
    <w:rsid w:val="003E63C6"/>
    <w:rsid w:val="003E75F3"/>
    <w:rsid w:val="003E7A44"/>
    <w:rsid w:val="003F0539"/>
    <w:rsid w:val="003F1683"/>
    <w:rsid w:val="003F20EA"/>
    <w:rsid w:val="003F31E6"/>
    <w:rsid w:val="003F6DDA"/>
    <w:rsid w:val="003F6F38"/>
    <w:rsid w:val="00400802"/>
    <w:rsid w:val="00400EAE"/>
    <w:rsid w:val="00402399"/>
    <w:rsid w:val="00402A3D"/>
    <w:rsid w:val="00404B07"/>
    <w:rsid w:val="004050C9"/>
    <w:rsid w:val="004062F2"/>
    <w:rsid w:val="004067C9"/>
    <w:rsid w:val="004069F9"/>
    <w:rsid w:val="004071C1"/>
    <w:rsid w:val="004102B7"/>
    <w:rsid w:val="00411F2F"/>
    <w:rsid w:val="00412A6F"/>
    <w:rsid w:val="00413244"/>
    <w:rsid w:val="00413808"/>
    <w:rsid w:val="00414B7F"/>
    <w:rsid w:val="00415B1E"/>
    <w:rsid w:val="00415D98"/>
    <w:rsid w:val="00417D57"/>
    <w:rsid w:val="00420F91"/>
    <w:rsid w:val="0042153B"/>
    <w:rsid w:val="00422ADB"/>
    <w:rsid w:val="00423426"/>
    <w:rsid w:val="0042421F"/>
    <w:rsid w:val="004247A4"/>
    <w:rsid w:val="00424CDA"/>
    <w:rsid w:val="0043053B"/>
    <w:rsid w:val="0043280B"/>
    <w:rsid w:val="004332EF"/>
    <w:rsid w:val="00434D00"/>
    <w:rsid w:val="004351D9"/>
    <w:rsid w:val="00435342"/>
    <w:rsid w:val="00437762"/>
    <w:rsid w:val="00441B29"/>
    <w:rsid w:val="00444406"/>
    <w:rsid w:val="00445BE5"/>
    <w:rsid w:val="00447122"/>
    <w:rsid w:val="0044716A"/>
    <w:rsid w:val="004476F0"/>
    <w:rsid w:val="00447D14"/>
    <w:rsid w:val="004500C1"/>
    <w:rsid w:val="00454371"/>
    <w:rsid w:val="00456424"/>
    <w:rsid w:val="00456CB5"/>
    <w:rsid w:val="004606B1"/>
    <w:rsid w:val="00461D42"/>
    <w:rsid w:val="00462513"/>
    <w:rsid w:val="004625AD"/>
    <w:rsid w:val="004736E7"/>
    <w:rsid w:val="00475CD1"/>
    <w:rsid w:val="00475DD9"/>
    <w:rsid w:val="00476016"/>
    <w:rsid w:val="004761E4"/>
    <w:rsid w:val="004766E3"/>
    <w:rsid w:val="00476F98"/>
    <w:rsid w:val="0048073D"/>
    <w:rsid w:val="004816F6"/>
    <w:rsid w:val="00481DF3"/>
    <w:rsid w:val="00482506"/>
    <w:rsid w:val="004838FB"/>
    <w:rsid w:val="00483AC3"/>
    <w:rsid w:val="00483F0E"/>
    <w:rsid w:val="00484407"/>
    <w:rsid w:val="00484A84"/>
    <w:rsid w:val="0048519D"/>
    <w:rsid w:val="00485B78"/>
    <w:rsid w:val="00486E8E"/>
    <w:rsid w:val="00487486"/>
    <w:rsid w:val="00487CBD"/>
    <w:rsid w:val="00490F2A"/>
    <w:rsid w:val="00491FC0"/>
    <w:rsid w:val="004926E7"/>
    <w:rsid w:val="00492BC5"/>
    <w:rsid w:val="0049372D"/>
    <w:rsid w:val="0049451D"/>
    <w:rsid w:val="00495C22"/>
    <w:rsid w:val="00497194"/>
    <w:rsid w:val="004A1BF6"/>
    <w:rsid w:val="004A2707"/>
    <w:rsid w:val="004A492E"/>
    <w:rsid w:val="004B33E9"/>
    <w:rsid w:val="004B5E68"/>
    <w:rsid w:val="004B7071"/>
    <w:rsid w:val="004B7F1D"/>
    <w:rsid w:val="004C1753"/>
    <w:rsid w:val="004C1F5A"/>
    <w:rsid w:val="004C20DA"/>
    <w:rsid w:val="004C28AF"/>
    <w:rsid w:val="004C33FC"/>
    <w:rsid w:val="004C4DE9"/>
    <w:rsid w:val="004D09B5"/>
    <w:rsid w:val="004D0FEB"/>
    <w:rsid w:val="004D2388"/>
    <w:rsid w:val="004D2875"/>
    <w:rsid w:val="004E0199"/>
    <w:rsid w:val="004E1F1B"/>
    <w:rsid w:val="004E254F"/>
    <w:rsid w:val="004E4FB3"/>
    <w:rsid w:val="004E5840"/>
    <w:rsid w:val="004E6DAC"/>
    <w:rsid w:val="004E79F3"/>
    <w:rsid w:val="004F05EC"/>
    <w:rsid w:val="004F2931"/>
    <w:rsid w:val="004F38D5"/>
    <w:rsid w:val="004F4C09"/>
    <w:rsid w:val="00500AD1"/>
    <w:rsid w:val="0050188C"/>
    <w:rsid w:val="00502391"/>
    <w:rsid w:val="00503156"/>
    <w:rsid w:val="0050346C"/>
    <w:rsid w:val="00506C30"/>
    <w:rsid w:val="00510260"/>
    <w:rsid w:val="005113CA"/>
    <w:rsid w:val="00512459"/>
    <w:rsid w:val="00515D76"/>
    <w:rsid w:val="00516461"/>
    <w:rsid w:val="00517828"/>
    <w:rsid w:val="00517BE4"/>
    <w:rsid w:val="005213C8"/>
    <w:rsid w:val="005220CA"/>
    <w:rsid w:val="00522B24"/>
    <w:rsid w:val="00522F26"/>
    <w:rsid w:val="00522FAE"/>
    <w:rsid w:val="00522FEB"/>
    <w:rsid w:val="00523270"/>
    <w:rsid w:val="0052510E"/>
    <w:rsid w:val="005256F0"/>
    <w:rsid w:val="00525DFC"/>
    <w:rsid w:val="00530344"/>
    <w:rsid w:val="00533108"/>
    <w:rsid w:val="00533E65"/>
    <w:rsid w:val="005351B4"/>
    <w:rsid w:val="0053632E"/>
    <w:rsid w:val="0054141B"/>
    <w:rsid w:val="005450A9"/>
    <w:rsid w:val="00545149"/>
    <w:rsid w:val="00546EE6"/>
    <w:rsid w:val="00551EC0"/>
    <w:rsid w:val="00552807"/>
    <w:rsid w:val="00555DE2"/>
    <w:rsid w:val="00557AA8"/>
    <w:rsid w:val="00561B99"/>
    <w:rsid w:val="005634DF"/>
    <w:rsid w:val="00564000"/>
    <w:rsid w:val="0056455C"/>
    <w:rsid w:val="005704C9"/>
    <w:rsid w:val="0057122E"/>
    <w:rsid w:val="005727AC"/>
    <w:rsid w:val="00575D7E"/>
    <w:rsid w:val="005767C4"/>
    <w:rsid w:val="00576ED3"/>
    <w:rsid w:val="00576FE8"/>
    <w:rsid w:val="00580D19"/>
    <w:rsid w:val="00583C7D"/>
    <w:rsid w:val="00584DA6"/>
    <w:rsid w:val="00585E58"/>
    <w:rsid w:val="00586053"/>
    <w:rsid w:val="00591CB6"/>
    <w:rsid w:val="00591E8C"/>
    <w:rsid w:val="00593BEB"/>
    <w:rsid w:val="00594879"/>
    <w:rsid w:val="00595C92"/>
    <w:rsid w:val="005A31B8"/>
    <w:rsid w:val="005A3D55"/>
    <w:rsid w:val="005A5282"/>
    <w:rsid w:val="005A70CD"/>
    <w:rsid w:val="005A71B4"/>
    <w:rsid w:val="005B0094"/>
    <w:rsid w:val="005B028C"/>
    <w:rsid w:val="005B03F4"/>
    <w:rsid w:val="005B268E"/>
    <w:rsid w:val="005B3793"/>
    <w:rsid w:val="005B4DC2"/>
    <w:rsid w:val="005B742C"/>
    <w:rsid w:val="005B767C"/>
    <w:rsid w:val="005C05D1"/>
    <w:rsid w:val="005C06A7"/>
    <w:rsid w:val="005C0937"/>
    <w:rsid w:val="005C1740"/>
    <w:rsid w:val="005C2414"/>
    <w:rsid w:val="005C7100"/>
    <w:rsid w:val="005D02AC"/>
    <w:rsid w:val="005D04A0"/>
    <w:rsid w:val="005D29FA"/>
    <w:rsid w:val="005D50F3"/>
    <w:rsid w:val="005E2B4E"/>
    <w:rsid w:val="005E2E2F"/>
    <w:rsid w:val="005E34FB"/>
    <w:rsid w:val="005E3AAF"/>
    <w:rsid w:val="005E7E1B"/>
    <w:rsid w:val="005F14D0"/>
    <w:rsid w:val="005F77A7"/>
    <w:rsid w:val="006047F9"/>
    <w:rsid w:val="00606199"/>
    <w:rsid w:val="0060689A"/>
    <w:rsid w:val="006073E8"/>
    <w:rsid w:val="006075C5"/>
    <w:rsid w:val="00612DC5"/>
    <w:rsid w:val="00613ACA"/>
    <w:rsid w:val="00613AFF"/>
    <w:rsid w:val="006150D5"/>
    <w:rsid w:val="00616F78"/>
    <w:rsid w:val="006205B0"/>
    <w:rsid w:val="00620FF1"/>
    <w:rsid w:val="00621F04"/>
    <w:rsid w:val="00622B41"/>
    <w:rsid w:val="00624F5A"/>
    <w:rsid w:val="00625DB7"/>
    <w:rsid w:val="006267EF"/>
    <w:rsid w:val="00641936"/>
    <w:rsid w:val="006435D4"/>
    <w:rsid w:val="00647785"/>
    <w:rsid w:val="00651B70"/>
    <w:rsid w:val="006554CD"/>
    <w:rsid w:val="00655902"/>
    <w:rsid w:val="0065602B"/>
    <w:rsid w:val="00657B03"/>
    <w:rsid w:val="00663186"/>
    <w:rsid w:val="00664A40"/>
    <w:rsid w:val="00665D88"/>
    <w:rsid w:val="006666BB"/>
    <w:rsid w:val="006702CD"/>
    <w:rsid w:val="00670F41"/>
    <w:rsid w:val="00671BE8"/>
    <w:rsid w:val="00672C57"/>
    <w:rsid w:val="00677138"/>
    <w:rsid w:val="00677972"/>
    <w:rsid w:val="00680AE8"/>
    <w:rsid w:val="00681738"/>
    <w:rsid w:val="00683A70"/>
    <w:rsid w:val="00684F0B"/>
    <w:rsid w:val="006854DB"/>
    <w:rsid w:val="00685713"/>
    <w:rsid w:val="0069144C"/>
    <w:rsid w:val="00691F9F"/>
    <w:rsid w:val="00692835"/>
    <w:rsid w:val="0069635D"/>
    <w:rsid w:val="0069654E"/>
    <w:rsid w:val="00696ECA"/>
    <w:rsid w:val="006A1143"/>
    <w:rsid w:val="006A37ED"/>
    <w:rsid w:val="006A5D2D"/>
    <w:rsid w:val="006A5E38"/>
    <w:rsid w:val="006A6016"/>
    <w:rsid w:val="006B0953"/>
    <w:rsid w:val="006B3238"/>
    <w:rsid w:val="006B56B7"/>
    <w:rsid w:val="006C09AE"/>
    <w:rsid w:val="006C15D6"/>
    <w:rsid w:val="006C1CC8"/>
    <w:rsid w:val="006C392F"/>
    <w:rsid w:val="006C4E86"/>
    <w:rsid w:val="006C5311"/>
    <w:rsid w:val="006C66AE"/>
    <w:rsid w:val="006C7668"/>
    <w:rsid w:val="006D52EF"/>
    <w:rsid w:val="006D6D07"/>
    <w:rsid w:val="006D75C7"/>
    <w:rsid w:val="006E2539"/>
    <w:rsid w:val="006E4F76"/>
    <w:rsid w:val="006E5A08"/>
    <w:rsid w:val="006E5C4D"/>
    <w:rsid w:val="006E6548"/>
    <w:rsid w:val="006E71C6"/>
    <w:rsid w:val="006E76A5"/>
    <w:rsid w:val="006F083D"/>
    <w:rsid w:val="006F0893"/>
    <w:rsid w:val="006F6614"/>
    <w:rsid w:val="00700EB3"/>
    <w:rsid w:val="00702F81"/>
    <w:rsid w:val="00703B12"/>
    <w:rsid w:val="0070498D"/>
    <w:rsid w:val="00704C42"/>
    <w:rsid w:val="00705CA5"/>
    <w:rsid w:val="00715D2F"/>
    <w:rsid w:val="00716900"/>
    <w:rsid w:val="00716C37"/>
    <w:rsid w:val="00717C85"/>
    <w:rsid w:val="00720131"/>
    <w:rsid w:val="00720500"/>
    <w:rsid w:val="00721F99"/>
    <w:rsid w:val="007224F1"/>
    <w:rsid w:val="0072322F"/>
    <w:rsid w:val="00726F6C"/>
    <w:rsid w:val="0073137D"/>
    <w:rsid w:val="00731E69"/>
    <w:rsid w:val="00733F5D"/>
    <w:rsid w:val="0073449B"/>
    <w:rsid w:val="00735E9C"/>
    <w:rsid w:val="0074102D"/>
    <w:rsid w:val="0074651D"/>
    <w:rsid w:val="00746D9F"/>
    <w:rsid w:val="00747059"/>
    <w:rsid w:val="00747161"/>
    <w:rsid w:val="00747A36"/>
    <w:rsid w:val="00750C45"/>
    <w:rsid w:val="007522E3"/>
    <w:rsid w:val="00753224"/>
    <w:rsid w:val="00754D44"/>
    <w:rsid w:val="00755088"/>
    <w:rsid w:val="0075535D"/>
    <w:rsid w:val="00756760"/>
    <w:rsid w:val="007601D7"/>
    <w:rsid w:val="00760880"/>
    <w:rsid w:val="00761B31"/>
    <w:rsid w:val="00764103"/>
    <w:rsid w:val="00765023"/>
    <w:rsid w:val="0077106C"/>
    <w:rsid w:val="00771315"/>
    <w:rsid w:val="0077198B"/>
    <w:rsid w:val="007722F5"/>
    <w:rsid w:val="007745AC"/>
    <w:rsid w:val="0077490C"/>
    <w:rsid w:val="007809D5"/>
    <w:rsid w:val="00780FE3"/>
    <w:rsid w:val="00782E7A"/>
    <w:rsid w:val="00784138"/>
    <w:rsid w:val="007841E1"/>
    <w:rsid w:val="007841E8"/>
    <w:rsid w:val="00785AAB"/>
    <w:rsid w:val="00785CC8"/>
    <w:rsid w:val="0078709E"/>
    <w:rsid w:val="007874F8"/>
    <w:rsid w:val="00787531"/>
    <w:rsid w:val="00787761"/>
    <w:rsid w:val="00790743"/>
    <w:rsid w:val="00791C6F"/>
    <w:rsid w:val="00794DCB"/>
    <w:rsid w:val="00795503"/>
    <w:rsid w:val="00797CB5"/>
    <w:rsid w:val="007A0472"/>
    <w:rsid w:val="007A2387"/>
    <w:rsid w:val="007A53AF"/>
    <w:rsid w:val="007B042C"/>
    <w:rsid w:val="007B1235"/>
    <w:rsid w:val="007B2C2B"/>
    <w:rsid w:val="007B2E90"/>
    <w:rsid w:val="007B4549"/>
    <w:rsid w:val="007B65FF"/>
    <w:rsid w:val="007B6AD3"/>
    <w:rsid w:val="007B6AED"/>
    <w:rsid w:val="007C27CA"/>
    <w:rsid w:val="007C3C83"/>
    <w:rsid w:val="007D0529"/>
    <w:rsid w:val="007D0D4E"/>
    <w:rsid w:val="007D11F8"/>
    <w:rsid w:val="007D171E"/>
    <w:rsid w:val="007D475C"/>
    <w:rsid w:val="007D5554"/>
    <w:rsid w:val="007D7CB5"/>
    <w:rsid w:val="007E028C"/>
    <w:rsid w:val="007E4D1C"/>
    <w:rsid w:val="007E53DF"/>
    <w:rsid w:val="007E54DA"/>
    <w:rsid w:val="007E5605"/>
    <w:rsid w:val="007E724B"/>
    <w:rsid w:val="007E7A5F"/>
    <w:rsid w:val="007F0CAA"/>
    <w:rsid w:val="007F0E98"/>
    <w:rsid w:val="007F1E5C"/>
    <w:rsid w:val="007F211F"/>
    <w:rsid w:val="007F2DCC"/>
    <w:rsid w:val="007F4498"/>
    <w:rsid w:val="007F4C94"/>
    <w:rsid w:val="007F5854"/>
    <w:rsid w:val="007F713D"/>
    <w:rsid w:val="008006A1"/>
    <w:rsid w:val="00801315"/>
    <w:rsid w:val="008014B1"/>
    <w:rsid w:val="0080171D"/>
    <w:rsid w:val="00802D2E"/>
    <w:rsid w:val="00803DC8"/>
    <w:rsid w:val="008126EA"/>
    <w:rsid w:val="00816883"/>
    <w:rsid w:val="00820621"/>
    <w:rsid w:val="0082154C"/>
    <w:rsid w:val="00821581"/>
    <w:rsid w:val="008249AF"/>
    <w:rsid w:val="00824D8A"/>
    <w:rsid w:val="00824DB4"/>
    <w:rsid w:val="00825106"/>
    <w:rsid w:val="00834D0A"/>
    <w:rsid w:val="008355A6"/>
    <w:rsid w:val="00837B68"/>
    <w:rsid w:val="00841D30"/>
    <w:rsid w:val="008439B4"/>
    <w:rsid w:val="008455E1"/>
    <w:rsid w:val="00845B88"/>
    <w:rsid w:val="00847970"/>
    <w:rsid w:val="00847D7D"/>
    <w:rsid w:val="008502AC"/>
    <w:rsid w:val="00851FEB"/>
    <w:rsid w:val="008527B0"/>
    <w:rsid w:val="00852E5D"/>
    <w:rsid w:val="008530D8"/>
    <w:rsid w:val="00854349"/>
    <w:rsid w:val="0085478E"/>
    <w:rsid w:val="00854794"/>
    <w:rsid w:val="008563A6"/>
    <w:rsid w:val="008578C1"/>
    <w:rsid w:val="008607A5"/>
    <w:rsid w:val="00862533"/>
    <w:rsid w:val="008640FA"/>
    <w:rsid w:val="00866591"/>
    <w:rsid w:val="008667D6"/>
    <w:rsid w:val="00867C89"/>
    <w:rsid w:val="0087243F"/>
    <w:rsid w:val="00872A43"/>
    <w:rsid w:val="008755B2"/>
    <w:rsid w:val="008773D8"/>
    <w:rsid w:val="008802EF"/>
    <w:rsid w:val="008809B7"/>
    <w:rsid w:val="00880B8F"/>
    <w:rsid w:val="00880E2E"/>
    <w:rsid w:val="00881B9C"/>
    <w:rsid w:val="0088225D"/>
    <w:rsid w:val="00882C5D"/>
    <w:rsid w:val="0088300D"/>
    <w:rsid w:val="00884421"/>
    <w:rsid w:val="00884E1F"/>
    <w:rsid w:val="0088568D"/>
    <w:rsid w:val="00886C6D"/>
    <w:rsid w:val="00887506"/>
    <w:rsid w:val="00887C3D"/>
    <w:rsid w:val="00892EAB"/>
    <w:rsid w:val="008933D0"/>
    <w:rsid w:val="0089434F"/>
    <w:rsid w:val="008967D5"/>
    <w:rsid w:val="00896DDE"/>
    <w:rsid w:val="008A17B1"/>
    <w:rsid w:val="008A3B36"/>
    <w:rsid w:val="008A48B4"/>
    <w:rsid w:val="008A4C80"/>
    <w:rsid w:val="008A50F4"/>
    <w:rsid w:val="008A5A45"/>
    <w:rsid w:val="008B04FA"/>
    <w:rsid w:val="008B1962"/>
    <w:rsid w:val="008B3132"/>
    <w:rsid w:val="008B6380"/>
    <w:rsid w:val="008B6437"/>
    <w:rsid w:val="008B7C46"/>
    <w:rsid w:val="008B7D65"/>
    <w:rsid w:val="008C09C8"/>
    <w:rsid w:val="008C337E"/>
    <w:rsid w:val="008C339D"/>
    <w:rsid w:val="008C3611"/>
    <w:rsid w:val="008C3EB1"/>
    <w:rsid w:val="008D00A9"/>
    <w:rsid w:val="008D0BC5"/>
    <w:rsid w:val="008D0C89"/>
    <w:rsid w:val="008D10E4"/>
    <w:rsid w:val="008D335C"/>
    <w:rsid w:val="008D352C"/>
    <w:rsid w:val="008D375E"/>
    <w:rsid w:val="008D4827"/>
    <w:rsid w:val="008D563B"/>
    <w:rsid w:val="008D56E8"/>
    <w:rsid w:val="008D57AD"/>
    <w:rsid w:val="008D69F0"/>
    <w:rsid w:val="008E23BF"/>
    <w:rsid w:val="008E32E8"/>
    <w:rsid w:val="008E3F43"/>
    <w:rsid w:val="008E4B9C"/>
    <w:rsid w:val="008E56AF"/>
    <w:rsid w:val="008F13BD"/>
    <w:rsid w:val="008F3841"/>
    <w:rsid w:val="008F3D9B"/>
    <w:rsid w:val="008F4404"/>
    <w:rsid w:val="008F6D31"/>
    <w:rsid w:val="00900653"/>
    <w:rsid w:val="00906B7E"/>
    <w:rsid w:val="00910D9B"/>
    <w:rsid w:val="009118D1"/>
    <w:rsid w:val="00911AC0"/>
    <w:rsid w:val="00912E79"/>
    <w:rsid w:val="00916546"/>
    <w:rsid w:val="009174CD"/>
    <w:rsid w:val="00921800"/>
    <w:rsid w:val="00922141"/>
    <w:rsid w:val="00924A33"/>
    <w:rsid w:val="00924EF5"/>
    <w:rsid w:val="0092650A"/>
    <w:rsid w:val="00927AB8"/>
    <w:rsid w:val="00930203"/>
    <w:rsid w:val="00931591"/>
    <w:rsid w:val="0093262A"/>
    <w:rsid w:val="00936949"/>
    <w:rsid w:val="009372EC"/>
    <w:rsid w:val="00937871"/>
    <w:rsid w:val="00937962"/>
    <w:rsid w:val="00937F0E"/>
    <w:rsid w:val="009402FD"/>
    <w:rsid w:val="009406C6"/>
    <w:rsid w:val="00940831"/>
    <w:rsid w:val="00944703"/>
    <w:rsid w:val="009452FC"/>
    <w:rsid w:val="0094531B"/>
    <w:rsid w:val="00945539"/>
    <w:rsid w:val="00947173"/>
    <w:rsid w:val="00947A42"/>
    <w:rsid w:val="00950DA9"/>
    <w:rsid w:val="009526FE"/>
    <w:rsid w:val="00954840"/>
    <w:rsid w:val="00955A36"/>
    <w:rsid w:val="00955B87"/>
    <w:rsid w:val="00956E3B"/>
    <w:rsid w:val="00960322"/>
    <w:rsid w:val="00961938"/>
    <w:rsid w:val="00966A11"/>
    <w:rsid w:val="009673F6"/>
    <w:rsid w:val="009705AD"/>
    <w:rsid w:val="00975489"/>
    <w:rsid w:val="00976B7A"/>
    <w:rsid w:val="0097708D"/>
    <w:rsid w:val="009808B7"/>
    <w:rsid w:val="00982927"/>
    <w:rsid w:val="00983015"/>
    <w:rsid w:val="00985B54"/>
    <w:rsid w:val="0098746C"/>
    <w:rsid w:val="0099154C"/>
    <w:rsid w:val="00992E20"/>
    <w:rsid w:val="00994EFC"/>
    <w:rsid w:val="00994FBA"/>
    <w:rsid w:val="00995D13"/>
    <w:rsid w:val="00997CCE"/>
    <w:rsid w:val="009A06F5"/>
    <w:rsid w:val="009A0BEE"/>
    <w:rsid w:val="009A120D"/>
    <w:rsid w:val="009A3F2B"/>
    <w:rsid w:val="009A6AA4"/>
    <w:rsid w:val="009B08C2"/>
    <w:rsid w:val="009B0C46"/>
    <w:rsid w:val="009B0D3A"/>
    <w:rsid w:val="009B4F91"/>
    <w:rsid w:val="009B517C"/>
    <w:rsid w:val="009C13FD"/>
    <w:rsid w:val="009C3FC3"/>
    <w:rsid w:val="009C4FEF"/>
    <w:rsid w:val="009C6EFB"/>
    <w:rsid w:val="009C72A3"/>
    <w:rsid w:val="009C72FB"/>
    <w:rsid w:val="009C7C76"/>
    <w:rsid w:val="009D140C"/>
    <w:rsid w:val="009D1510"/>
    <w:rsid w:val="009D3BD4"/>
    <w:rsid w:val="009D6535"/>
    <w:rsid w:val="009E2131"/>
    <w:rsid w:val="009E3A96"/>
    <w:rsid w:val="009E551C"/>
    <w:rsid w:val="009E5E3D"/>
    <w:rsid w:val="009E73F1"/>
    <w:rsid w:val="009E7464"/>
    <w:rsid w:val="009E7CD8"/>
    <w:rsid w:val="009F0763"/>
    <w:rsid w:val="009F0E5B"/>
    <w:rsid w:val="009F389D"/>
    <w:rsid w:val="009F4370"/>
    <w:rsid w:val="009F44ED"/>
    <w:rsid w:val="00A0089B"/>
    <w:rsid w:val="00A02248"/>
    <w:rsid w:val="00A03766"/>
    <w:rsid w:val="00A07A2C"/>
    <w:rsid w:val="00A108EA"/>
    <w:rsid w:val="00A12019"/>
    <w:rsid w:val="00A14747"/>
    <w:rsid w:val="00A15884"/>
    <w:rsid w:val="00A1662A"/>
    <w:rsid w:val="00A218D4"/>
    <w:rsid w:val="00A21AD6"/>
    <w:rsid w:val="00A22777"/>
    <w:rsid w:val="00A22F58"/>
    <w:rsid w:val="00A23AAF"/>
    <w:rsid w:val="00A24630"/>
    <w:rsid w:val="00A2653A"/>
    <w:rsid w:val="00A27B9A"/>
    <w:rsid w:val="00A302AE"/>
    <w:rsid w:val="00A30A08"/>
    <w:rsid w:val="00A30D0C"/>
    <w:rsid w:val="00A31DC7"/>
    <w:rsid w:val="00A348EB"/>
    <w:rsid w:val="00A3669A"/>
    <w:rsid w:val="00A37EFB"/>
    <w:rsid w:val="00A37FC2"/>
    <w:rsid w:val="00A41520"/>
    <w:rsid w:val="00A42A7E"/>
    <w:rsid w:val="00A434B6"/>
    <w:rsid w:val="00A45501"/>
    <w:rsid w:val="00A47E1E"/>
    <w:rsid w:val="00A50873"/>
    <w:rsid w:val="00A51906"/>
    <w:rsid w:val="00A522D3"/>
    <w:rsid w:val="00A52EEC"/>
    <w:rsid w:val="00A52F78"/>
    <w:rsid w:val="00A54454"/>
    <w:rsid w:val="00A54FCC"/>
    <w:rsid w:val="00A5548C"/>
    <w:rsid w:val="00A55B19"/>
    <w:rsid w:val="00A57026"/>
    <w:rsid w:val="00A62699"/>
    <w:rsid w:val="00A64A66"/>
    <w:rsid w:val="00A652EE"/>
    <w:rsid w:val="00A65693"/>
    <w:rsid w:val="00A66DD3"/>
    <w:rsid w:val="00A66E12"/>
    <w:rsid w:val="00A67621"/>
    <w:rsid w:val="00A67DB3"/>
    <w:rsid w:val="00A70272"/>
    <w:rsid w:val="00A70A9D"/>
    <w:rsid w:val="00A70D7A"/>
    <w:rsid w:val="00A72DB0"/>
    <w:rsid w:val="00A7601B"/>
    <w:rsid w:val="00A81F6B"/>
    <w:rsid w:val="00A835A6"/>
    <w:rsid w:val="00A83988"/>
    <w:rsid w:val="00A86570"/>
    <w:rsid w:val="00A90B4A"/>
    <w:rsid w:val="00A911F7"/>
    <w:rsid w:val="00A9123C"/>
    <w:rsid w:val="00A91D5D"/>
    <w:rsid w:val="00A92E97"/>
    <w:rsid w:val="00A93846"/>
    <w:rsid w:val="00A963FB"/>
    <w:rsid w:val="00AA0162"/>
    <w:rsid w:val="00AA2A68"/>
    <w:rsid w:val="00AA5A67"/>
    <w:rsid w:val="00AA676B"/>
    <w:rsid w:val="00AA6DD9"/>
    <w:rsid w:val="00AB059A"/>
    <w:rsid w:val="00AB1BDB"/>
    <w:rsid w:val="00AB1F31"/>
    <w:rsid w:val="00AB21FD"/>
    <w:rsid w:val="00AB4B70"/>
    <w:rsid w:val="00AB556F"/>
    <w:rsid w:val="00AB5674"/>
    <w:rsid w:val="00AB6536"/>
    <w:rsid w:val="00AC15B9"/>
    <w:rsid w:val="00AC1EA7"/>
    <w:rsid w:val="00AC2041"/>
    <w:rsid w:val="00AC2A7E"/>
    <w:rsid w:val="00AC52BE"/>
    <w:rsid w:val="00AC5FE6"/>
    <w:rsid w:val="00AD0115"/>
    <w:rsid w:val="00AD2642"/>
    <w:rsid w:val="00AD2F98"/>
    <w:rsid w:val="00AD570C"/>
    <w:rsid w:val="00AD6121"/>
    <w:rsid w:val="00AD6BC8"/>
    <w:rsid w:val="00AD7CD5"/>
    <w:rsid w:val="00AE1D42"/>
    <w:rsid w:val="00AE3CA0"/>
    <w:rsid w:val="00AE43DF"/>
    <w:rsid w:val="00AE6096"/>
    <w:rsid w:val="00AE6376"/>
    <w:rsid w:val="00AE76B3"/>
    <w:rsid w:val="00AF0F7B"/>
    <w:rsid w:val="00AF1055"/>
    <w:rsid w:val="00AF22F8"/>
    <w:rsid w:val="00AF2931"/>
    <w:rsid w:val="00AF3690"/>
    <w:rsid w:val="00AF4C28"/>
    <w:rsid w:val="00AF5E74"/>
    <w:rsid w:val="00B00132"/>
    <w:rsid w:val="00B02FF0"/>
    <w:rsid w:val="00B031B0"/>
    <w:rsid w:val="00B05441"/>
    <w:rsid w:val="00B075CD"/>
    <w:rsid w:val="00B102F5"/>
    <w:rsid w:val="00B12108"/>
    <w:rsid w:val="00B12520"/>
    <w:rsid w:val="00B146AA"/>
    <w:rsid w:val="00B16297"/>
    <w:rsid w:val="00B1695B"/>
    <w:rsid w:val="00B16BD5"/>
    <w:rsid w:val="00B1752A"/>
    <w:rsid w:val="00B20A7D"/>
    <w:rsid w:val="00B22F8D"/>
    <w:rsid w:val="00B24124"/>
    <w:rsid w:val="00B25BD9"/>
    <w:rsid w:val="00B3033B"/>
    <w:rsid w:val="00B32056"/>
    <w:rsid w:val="00B32EF0"/>
    <w:rsid w:val="00B3337B"/>
    <w:rsid w:val="00B34997"/>
    <w:rsid w:val="00B35209"/>
    <w:rsid w:val="00B36E70"/>
    <w:rsid w:val="00B42513"/>
    <w:rsid w:val="00B43480"/>
    <w:rsid w:val="00B46F1D"/>
    <w:rsid w:val="00B51F48"/>
    <w:rsid w:val="00B54097"/>
    <w:rsid w:val="00B54487"/>
    <w:rsid w:val="00B54BE9"/>
    <w:rsid w:val="00B5581D"/>
    <w:rsid w:val="00B5798F"/>
    <w:rsid w:val="00B57FA6"/>
    <w:rsid w:val="00B608C6"/>
    <w:rsid w:val="00B629B1"/>
    <w:rsid w:val="00B631D7"/>
    <w:rsid w:val="00B647FB"/>
    <w:rsid w:val="00B64FED"/>
    <w:rsid w:val="00B6582A"/>
    <w:rsid w:val="00B671CB"/>
    <w:rsid w:val="00B72080"/>
    <w:rsid w:val="00B72126"/>
    <w:rsid w:val="00B7250E"/>
    <w:rsid w:val="00B73131"/>
    <w:rsid w:val="00B74824"/>
    <w:rsid w:val="00B764A4"/>
    <w:rsid w:val="00B7672A"/>
    <w:rsid w:val="00B81D0B"/>
    <w:rsid w:val="00B856CD"/>
    <w:rsid w:val="00B87AC3"/>
    <w:rsid w:val="00B90C6E"/>
    <w:rsid w:val="00B92DA9"/>
    <w:rsid w:val="00B93F6C"/>
    <w:rsid w:val="00B9400D"/>
    <w:rsid w:val="00B96569"/>
    <w:rsid w:val="00BA1F4B"/>
    <w:rsid w:val="00BA1FE9"/>
    <w:rsid w:val="00BA5180"/>
    <w:rsid w:val="00BA5379"/>
    <w:rsid w:val="00BA55B1"/>
    <w:rsid w:val="00BA5E45"/>
    <w:rsid w:val="00BB24B5"/>
    <w:rsid w:val="00BB26B3"/>
    <w:rsid w:val="00BB2F25"/>
    <w:rsid w:val="00BB69E9"/>
    <w:rsid w:val="00BC2837"/>
    <w:rsid w:val="00BC3EB0"/>
    <w:rsid w:val="00BD0AC0"/>
    <w:rsid w:val="00BD0D1B"/>
    <w:rsid w:val="00BD2C11"/>
    <w:rsid w:val="00BD3CB0"/>
    <w:rsid w:val="00BD4671"/>
    <w:rsid w:val="00BD6633"/>
    <w:rsid w:val="00BD685C"/>
    <w:rsid w:val="00BE0369"/>
    <w:rsid w:val="00BE0F99"/>
    <w:rsid w:val="00BE1AA0"/>
    <w:rsid w:val="00BE1C36"/>
    <w:rsid w:val="00BE362C"/>
    <w:rsid w:val="00BE3B45"/>
    <w:rsid w:val="00BF08CD"/>
    <w:rsid w:val="00BF4E4E"/>
    <w:rsid w:val="00BF59B3"/>
    <w:rsid w:val="00BF6357"/>
    <w:rsid w:val="00BF6DB1"/>
    <w:rsid w:val="00BF7CEE"/>
    <w:rsid w:val="00BF7F30"/>
    <w:rsid w:val="00C025E3"/>
    <w:rsid w:val="00C05A56"/>
    <w:rsid w:val="00C05A67"/>
    <w:rsid w:val="00C06947"/>
    <w:rsid w:val="00C10083"/>
    <w:rsid w:val="00C11028"/>
    <w:rsid w:val="00C12959"/>
    <w:rsid w:val="00C253BC"/>
    <w:rsid w:val="00C25803"/>
    <w:rsid w:val="00C2685B"/>
    <w:rsid w:val="00C26B54"/>
    <w:rsid w:val="00C27AAC"/>
    <w:rsid w:val="00C35F07"/>
    <w:rsid w:val="00C36415"/>
    <w:rsid w:val="00C37C79"/>
    <w:rsid w:val="00C40ED3"/>
    <w:rsid w:val="00C426CF"/>
    <w:rsid w:val="00C43317"/>
    <w:rsid w:val="00C43C58"/>
    <w:rsid w:val="00C4606E"/>
    <w:rsid w:val="00C50BFF"/>
    <w:rsid w:val="00C53E04"/>
    <w:rsid w:val="00C54018"/>
    <w:rsid w:val="00C54D3D"/>
    <w:rsid w:val="00C5616C"/>
    <w:rsid w:val="00C60502"/>
    <w:rsid w:val="00C61E07"/>
    <w:rsid w:val="00C63761"/>
    <w:rsid w:val="00C64678"/>
    <w:rsid w:val="00C661AE"/>
    <w:rsid w:val="00C701FE"/>
    <w:rsid w:val="00C70B1E"/>
    <w:rsid w:val="00C75366"/>
    <w:rsid w:val="00C75501"/>
    <w:rsid w:val="00C80326"/>
    <w:rsid w:val="00C82194"/>
    <w:rsid w:val="00C831C9"/>
    <w:rsid w:val="00C85782"/>
    <w:rsid w:val="00C86BCA"/>
    <w:rsid w:val="00C87891"/>
    <w:rsid w:val="00C90482"/>
    <w:rsid w:val="00C91C17"/>
    <w:rsid w:val="00C9229E"/>
    <w:rsid w:val="00C922B6"/>
    <w:rsid w:val="00C933E5"/>
    <w:rsid w:val="00C945BB"/>
    <w:rsid w:val="00C94FA7"/>
    <w:rsid w:val="00C96C1D"/>
    <w:rsid w:val="00CA017B"/>
    <w:rsid w:val="00CA0593"/>
    <w:rsid w:val="00CA1425"/>
    <w:rsid w:val="00CA305F"/>
    <w:rsid w:val="00CA362D"/>
    <w:rsid w:val="00CA582D"/>
    <w:rsid w:val="00CA70AA"/>
    <w:rsid w:val="00CB0A64"/>
    <w:rsid w:val="00CB4601"/>
    <w:rsid w:val="00CB4CCD"/>
    <w:rsid w:val="00CB5224"/>
    <w:rsid w:val="00CB6557"/>
    <w:rsid w:val="00CB684B"/>
    <w:rsid w:val="00CB75BF"/>
    <w:rsid w:val="00CC0192"/>
    <w:rsid w:val="00CC1FC5"/>
    <w:rsid w:val="00CC4027"/>
    <w:rsid w:val="00CC47E4"/>
    <w:rsid w:val="00CC6896"/>
    <w:rsid w:val="00CD27ED"/>
    <w:rsid w:val="00CD3484"/>
    <w:rsid w:val="00CD5DFB"/>
    <w:rsid w:val="00CD6B24"/>
    <w:rsid w:val="00CE01C8"/>
    <w:rsid w:val="00CE31F7"/>
    <w:rsid w:val="00CE42A2"/>
    <w:rsid w:val="00CE5123"/>
    <w:rsid w:val="00CE5E62"/>
    <w:rsid w:val="00CE5F33"/>
    <w:rsid w:val="00CE6E70"/>
    <w:rsid w:val="00CE7030"/>
    <w:rsid w:val="00CE71B0"/>
    <w:rsid w:val="00CF0041"/>
    <w:rsid w:val="00CF0547"/>
    <w:rsid w:val="00CF191C"/>
    <w:rsid w:val="00CF2A61"/>
    <w:rsid w:val="00CF2B6F"/>
    <w:rsid w:val="00CF4CCF"/>
    <w:rsid w:val="00CF66D0"/>
    <w:rsid w:val="00CF6F3D"/>
    <w:rsid w:val="00D01121"/>
    <w:rsid w:val="00D0312E"/>
    <w:rsid w:val="00D044F8"/>
    <w:rsid w:val="00D05566"/>
    <w:rsid w:val="00D05914"/>
    <w:rsid w:val="00D05F18"/>
    <w:rsid w:val="00D07DDA"/>
    <w:rsid w:val="00D10083"/>
    <w:rsid w:val="00D10432"/>
    <w:rsid w:val="00D112C8"/>
    <w:rsid w:val="00D113AF"/>
    <w:rsid w:val="00D12A2C"/>
    <w:rsid w:val="00D130A2"/>
    <w:rsid w:val="00D14AFC"/>
    <w:rsid w:val="00D14F13"/>
    <w:rsid w:val="00D1691C"/>
    <w:rsid w:val="00D227D4"/>
    <w:rsid w:val="00D229B6"/>
    <w:rsid w:val="00D23652"/>
    <w:rsid w:val="00D23E34"/>
    <w:rsid w:val="00D258AB"/>
    <w:rsid w:val="00D30E7E"/>
    <w:rsid w:val="00D36970"/>
    <w:rsid w:val="00D373EA"/>
    <w:rsid w:val="00D37572"/>
    <w:rsid w:val="00D4306F"/>
    <w:rsid w:val="00D459B3"/>
    <w:rsid w:val="00D46056"/>
    <w:rsid w:val="00D46376"/>
    <w:rsid w:val="00D46575"/>
    <w:rsid w:val="00D4690C"/>
    <w:rsid w:val="00D51E09"/>
    <w:rsid w:val="00D54E03"/>
    <w:rsid w:val="00D61E13"/>
    <w:rsid w:val="00D61F70"/>
    <w:rsid w:val="00D62410"/>
    <w:rsid w:val="00D62A80"/>
    <w:rsid w:val="00D63D86"/>
    <w:rsid w:val="00D64898"/>
    <w:rsid w:val="00D64D96"/>
    <w:rsid w:val="00D66041"/>
    <w:rsid w:val="00D66429"/>
    <w:rsid w:val="00D703B2"/>
    <w:rsid w:val="00D718D9"/>
    <w:rsid w:val="00D71F97"/>
    <w:rsid w:val="00D75AC2"/>
    <w:rsid w:val="00D75C69"/>
    <w:rsid w:val="00D75D8D"/>
    <w:rsid w:val="00D779C6"/>
    <w:rsid w:val="00D80381"/>
    <w:rsid w:val="00D80492"/>
    <w:rsid w:val="00D8165A"/>
    <w:rsid w:val="00D8165D"/>
    <w:rsid w:val="00D81FBF"/>
    <w:rsid w:val="00D82843"/>
    <w:rsid w:val="00D84279"/>
    <w:rsid w:val="00D91F31"/>
    <w:rsid w:val="00D92160"/>
    <w:rsid w:val="00D92F41"/>
    <w:rsid w:val="00D93E7C"/>
    <w:rsid w:val="00D960F8"/>
    <w:rsid w:val="00D9747E"/>
    <w:rsid w:val="00DA180F"/>
    <w:rsid w:val="00DA3DCF"/>
    <w:rsid w:val="00DA6259"/>
    <w:rsid w:val="00DB3169"/>
    <w:rsid w:val="00DB3FB6"/>
    <w:rsid w:val="00DB513A"/>
    <w:rsid w:val="00DB5E88"/>
    <w:rsid w:val="00DB667C"/>
    <w:rsid w:val="00DB6ED0"/>
    <w:rsid w:val="00DB7980"/>
    <w:rsid w:val="00DC05A5"/>
    <w:rsid w:val="00DC6616"/>
    <w:rsid w:val="00DC789B"/>
    <w:rsid w:val="00DC7C3B"/>
    <w:rsid w:val="00DD4034"/>
    <w:rsid w:val="00DD5CFE"/>
    <w:rsid w:val="00DD619E"/>
    <w:rsid w:val="00DD659A"/>
    <w:rsid w:val="00DD6B1F"/>
    <w:rsid w:val="00DD77C2"/>
    <w:rsid w:val="00DE0C93"/>
    <w:rsid w:val="00DE0DA7"/>
    <w:rsid w:val="00DE22F9"/>
    <w:rsid w:val="00DE50C6"/>
    <w:rsid w:val="00DE512D"/>
    <w:rsid w:val="00DE5191"/>
    <w:rsid w:val="00DE5E70"/>
    <w:rsid w:val="00DF021F"/>
    <w:rsid w:val="00DF11FE"/>
    <w:rsid w:val="00DF1E5B"/>
    <w:rsid w:val="00DF3360"/>
    <w:rsid w:val="00DF3769"/>
    <w:rsid w:val="00E00617"/>
    <w:rsid w:val="00E00993"/>
    <w:rsid w:val="00E023F9"/>
    <w:rsid w:val="00E03896"/>
    <w:rsid w:val="00E04C1A"/>
    <w:rsid w:val="00E053B8"/>
    <w:rsid w:val="00E055D2"/>
    <w:rsid w:val="00E06277"/>
    <w:rsid w:val="00E136D3"/>
    <w:rsid w:val="00E144CE"/>
    <w:rsid w:val="00E1485B"/>
    <w:rsid w:val="00E15200"/>
    <w:rsid w:val="00E15C0E"/>
    <w:rsid w:val="00E175F3"/>
    <w:rsid w:val="00E17C91"/>
    <w:rsid w:val="00E20521"/>
    <w:rsid w:val="00E2218A"/>
    <w:rsid w:val="00E22800"/>
    <w:rsid w:val="00E2293A"/>
    <w:rsid w:val="00E229A8"/>
    <w:rsid w:val="00E23945"/>
    <w:rsid w:val="00E24715"/>
    <w:rsid w:val="00E24E81"/>
    <w:rsid w:val="00E25E9D"/>
    <w:rsid w:val="00E27529"/>
    <w:rsid w:val="00E320C1"/>
    <w:rsid w:val="00E32ED0"/>
    <w:rsid w:val="00E33029"/>
    <w:rsid w:val="00E346CD"/>
    <w:rsid w:val="00E36063"/>
    <w:rsid w:val="00E36500"/>
    <w:rsid w:val="00E365AC"/>
    <w:rsid w:val="00E36B90"/>
    <w:rsid w:val="00E37BA7"/>
    <w:rsid w:val="00E405EB"/>
    <w:rsid w:val="00E4118F"/>
    <w:rsid w:val="00E42770"/>
    <w:rsid w:val="00E42FCC"/>
    <w:rsid w:val="00E45029"/>
    <w:rsid w:val="00E459B4"/>
    <w:rsid w:val="00E4665E"/>
    <w:rsid w:val="00E46DA6"/>
    <w:rsid w:val="00E543AD"/>
    <w:rsid w:val="00E55773"/>
    <w:rsid w:val="00E572B2"/>
    <w:rsid w:val="00E60DDF"/>
    <w:rsid w:val="00E63FC8"/>
    <w:rsid w:val="00E66AAA"/>
    <w:rsid w:val="00E70A0F"/>
    <w:rsid w:val="00E71205"/>
    <w:rsid w:val="00E71759"/>
    <w:rsid w:val="00E7193E"/>
    <w:rsid w:val="00E71A6B"/>
    <w:rsid w:val="00E751BA"/>
    <w:rsid w:val="00E7536E"/>
    <w:rsid w:val="00E75DF4"/>
    <w:rsid w:val="00E76A14"/>
    <w:rsid w:val="00E77498"/>
    <w:rsid w:val="00E80007"/>
    <w:rsid w:val="00E80794"/>
    <w:rsid w:val="00E82B81"/>
    <w:rsid w:val="00E91731"/>
    <w:rsid w:val="00E922E5"/>
    <w:rsid w:val="00E941D7"/>
    <w:rsid w:val="00EA13B2"/>
    <w:rsid w:val="00EA3D60"/>
    <w:rsid w:val="00EA7B29"/>
    <w:rsid w:val="00EB1C81"/>
    <w:rsid w:val="00EB214F"/>
    <w:rsid w:val="00EB2765"/>
    <w:rsid w:val="00EB400D"/>
    <w:rsid w:val="00EB40FA"/>
    <w:rsid w:val="00EB52DB"/>
    <w:rsid w:val="00EB6529"/>
    <w:rsid w:val="00EC244D"/>
    <w:rsid w:val="00EC2701"/>
    <w:rsid w:val="00EC38E7"/>
    <w:rsid w:val="00EC4876"/>
    <w:rsid w:val="00EC5810"/>
    <w:rsid w:val="00EC5B0E"/>
    <w:rsid w:val="00EC5B3F"/>
    <w:rsid w:val="00EC76F9"/>
    <w:rsid w:val="00EC7B17"/>
    <w:rsid w:val="00ED5059"/>
    <w:rsid w:val="00ED5B33"/>
    <w:rsid w:val="00ED78F9"/>
    <w:rsid w:val="00EE30D9"/>
    <w:rsid w:val="00EE3F3B"/>
    <w:rsid w:val="00EE51CF"/>
    <w:rsid w:val="00EF0A1C"/>
    <w:rsid w:val="00EF1910"/>
    <w:rsid w:val="00EF1A17"/>
    <w:rsid w:val="00EF2574"/>
    <w:rsid w:val="00EF2F05"/>
    <w:rsid w:val="00EF38F8"/>
    <w:rsid w:val="00EF3F6E"/>
    <w:rsid w:val="00EF4891"/>
    <w:rsid w:val="00EF59B4"/>
    <w:rsid w:val="00EF5B47"/>
    <w:rsid w:val="00EF630E"/>
    <w:rsid w:val="00EF6D13"/>
    <w:rsid w:val="00F000B9"/>
    <w:rsid w:val="00F030CB"/>
    <w:rsid w:val="00F03A00"/>
    <w:rsid w:val="00F0632C"/>
    <w:rsid w:val="00F0727D"/>
    <w:rsid w:val="00F07705"/>
    <w:rsid w:val="00F1026C"/>
    <w:rsid w:val="00F1100A"/>
    <w:rsid w:val="00F1117F"/>
    <w:rsid w:val="00F1126E"/>
    <w:rsid w:val="00F13CED"/>
    <w:rsid w:val="00F165C3"/>
    <w:rsid w:val="00F17B1B"/>
    <w:rsid w:val="00F20911"/>
    <w:rsid w:val="00F20A42"/>
    <w:rsid w:val="00F21039"/>
    <w:rsid w:val="00F23468"/>
    <w:rsid w:val="00F23B9C"/>
    <w:rsid w:val="00F266D8"/>
    <w:rsid w:val="00F34130"/>
    <w:rsid w:val="00F37C75"/>
    <w:rsid w:val="00F403C1"/>
    <w:rsid w:val="00F4079C"/>
    <w:rsid w:val="00F41D8A"/>
    <w:rsid w:val="00F44E31"/>
    <w:rsid w:val="00F45066"/>
    <w:rsid w:val="00F467E2"/>
    <w:rsid w:val="00F47D48"/>
    <w:rsid w:val="00F503AA"/>
    <w:rsid w:val="00F5104E"/>
    <w:rsid w:val="00F51A00"/>
    <w:rsid w:val="00F5250F"/>
    <w:rsid w:val="00F545FF"/>
    <w:rsid w:val="00F5508A"/>
    <w:rsid w:val="00F560E9"/>
    <w:rsid w:val="00F61B78"/>
    <w:rsid w:val="00F6254B"/>
    <w:rsid w:val="00F634A0"/>
    <w:rsid w:val="00F645ED"/>
    <w:rsid w:val="00F647EA"/>
    <w:rsid w:val="00F66182"/>
    <w:rsid w:val="00F714F8"/>
    <w:rsid w:val="00F71CA9"/>
    <w:rsid w:val="00F77DFE"/>
    <w:rsid w:val="00F811B2"/>
    <w:rsid w:val="00F81913"/>
    <w:rsid w:val="00F85054"/>
    <w:rsid w:val="00F8640F"/>
    <w:rsid w:val="00F8697D"/>
    <w:rsid w:val="00F905E6"/>
    <w:rsid w:val="00F90984"/>
    <w:rsid w:val="00F92222"/>
    <w:rsid w:val="00F92462"/>
    <w:rsid w:val="00F926CE"/>
    <w:rsid w:val="00F94CC7"/>
    <w:rsid w:val="00F979D0"/>
    <w:rsid w:val="00FA1D38"/>
    <w:rsid w:val="00FA25DA"/>
    <w:rsid w:val="00FA439C"/>
    <w:rsid w:val="00FA4B96"/>
    <w:rsid w:val="00FA7F96"/>
    <w:rsid w:val="00FB005F"/>
    <w:rsid w:val="00FB09A9"/>
    <w:rsid w:val="00FB3032"/>
    <w:rsid w:val="00FB34BB"/>
    <w:rsid w:val="00FB7E71"/>
    <w:rsid w:val="00FC0021"/>
    <w:rsid w:val="00FC0D1B"/>
    <w:rsid w:val="00FC1E6D"/>
    <w:rsid w:val="00FC1EF7"/>
    <w:rsid w:val="00FC3190"/>
    <w:rsid w:val="00FC4358"/>
    <w:rsid w:val="00FC4900"/>
    <w:rsid w:val="00FC6005"/>
    <w:rsid w:val="00FC6FFE"/>
    <w:rsid w:val="00FC7ED0"/>
    <w:rsid w:val="00FD3665"/>
    <w:rsid w:val="00FD3666"/>
    <w:rsid w:val="00FD56A7"/>
    <w:rsid w:val="00FD5BA7"/>
    <w:rsid w:val="00FD5EB6"/>
    <w:rsid w:val="00FD6748"/>
    <w:rsid w:val="00FD7074"/>
    <w:rsid w:val="00FD7307"/>
    <w:rsid w:val="00FE0720"/>
    <w:rsid w:val="00FE1F6D"/>
    <w:rsid w:val="00FE2294"/>
    <w:rsid w:val="00FE2550"/>
    <w:rsid w:val="00FE3CE4"/>
    <w:rsid w:val="00FE5AC5"/>
    <w:rsid w:val="00FE6EAB"/>
    <w:rsid w:val="00FF0843"/>
    <w:rsid w:val="00FF1BC9"/>
    <w:rsid w:val="00FF3DC0"/>
    <w:rsid w:val="00FF7848"/>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E9FEC"/>
  <w15:docId w15:val="{F5B062EB-8459-486C-9845-C10E6B4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AC"/>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041CBB"/>
    <w:pPr>
      <w:keepNext/>
      <w:keepLines/>
      <w:spacing w:after="240"/>
      <w:jc w:val="center"/>
      <w:outlineLvl w:val="0"/>
    </w:pPr>
    <w:rPr>
      <w:rFonts w:ascii="Source Sans Pro" w:eastAsia="SimHei" w:hAnsi="Source Sans Pro"/>
      <w:color w:val="002A3A" w:themeColor="text2"/>
      <w:spacing w:val="1"/>
      <w:sz w:val="40"/>
      <w:szCs w:val="28"/>
    </w:rPr>
  </w:style>
  <w:style w:type="paragraph" w:styleId="Heading2">
    <w:name w:val="heading 2"/>
    <w:basedOn w:val="Normal"/>
    <w:next w:val="Normal"/>
    <w:link w:val="Heading2Char"/>
    <w:autoRedefine/>
    <w:uiPriority w:val="9"/>
    <w:qFormat/>
    <w:rsid w:val="00BC2837"/>
    <w:pPr>
      <w:keepNext/>
      <w:keepLines/>
      <w:spacing w:before="340" w:line="400" w:lineRule="exact"/>
      <w:outlineLvl w:val="1"/>
    </w:pPr>
    <w:rPr>
      <w:rFonts w:ascii="Source Sans Pro" w:eastAsia="SimHei" w:hAnsi="Source Sans Pro"/>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041CBB"/>
    <w:rPr>
      <w:rFonts w:ascii="Source Sans Pro" w:eastAsia="SimHei" w:hAnsi="Source Sans Pro"/>
      <w:color w:val="002A3A" w:themeColor="text2"/>
      <w:spacing w:val="1"/>
      <w:sz w:val="40"/>
      <w:szCs w:val="28"/>
      <w:lang w:eastAsia="en-US"/>
    </w:rPr>
  </w:style>
  <w:style w:type="character" w:customStyle="1" w:styleId="Heading2Char">
    <w:name w:val="Heading 2 Char"/>
    <w:basedOn w:val="DefaultParagraphFont"/>
    <w:link w:val="Heading2"/>
    <w:uiPriority w:val="9"/>
    <w:rsid w:val="00BC2837"/>
    <w:rPr>
      <w:rFonts w:ascii="Source Sans Pro" w:eastAsia="SimHei" w:hAnsi="Source Sans Pro"/>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C27AAC"/>
    <w:pPr>
      <w:adjustRightInd w:val="0"/>
      <w:spacing w:after="240"/>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C27AA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35"/>
      </w:numPr>
    </w:pPr>
  </w:style>
  <w:style w:type="paragraph" w:styleId="ListNumber2">
    <w:name w:val="List Number 2"/>
    <w:basedOn w:val="Normal"/>
    <w:uiPriority w:val="99"/>
    <w:qFormat/>
    <w:rsid w:val="00C60502"/>
    <w:pPr>
      <w:numPr>
        <w:ilvl w:val="1"/>
        <w:numId w:val="35"/>
      </w:numPr>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9B517C"/>
    <w:pPr>
      <w:spacing w:before="60" w:after="60"/>
    </w:pPr>
    <w:rPr>
      <w:rFonts w:ascii="Source Sans Pro" w:eastAsia="Source Sans Pro" w:hAnsi="Source Sans Pro" w:cs="Open San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35"/>
      </w:numPr>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table" w:customStyle="1" w:styleId="OAICForm">
    <w:name w:val="OAIC Form"/>
    <w:basedOn w:val="TableNormal"/>
    <w:uiPriority w:val="99"/>
    <w:rsid w:val="00C27AAC"/>
    <w:pPr>
      <w:ind w:left="0" w:firstLine="0"/>
    </w:pPr>
    <w:tblPr>
      <w:tblBorders>
        <w:bottom w:val="single" w:sz="4" w:space="0" w:color="E03E52" w:themeColor="accent6"/>
        <w:insideH w:val="single" w:sz="4" w:space="0" w:color="E03E52" w:themeColor="accent6"/>
      </w:tblBorders>
    </w:tblPr>
    <w:tblStylePr w:type="firstCol">
      <w:tblPr/>
      <w:tcPr>
        <w:shd w:val="clear" w:color="auto" w:fill="E03E52" w:themeFill="accent6"/>
      </w:tcPr>
    </w:tblStylePr>
  </w:style>
  <w:style w:type="paragraph" w:styleId="NormalWeb">
    <w:name w:val="Normal (Web)"/>
    <w:basedOn w:val="Normal"/>
    <w:uiPriority w:val="99"/>
    <w:unhideWhenUsed/>
    <w:rsid w:val="003673F2"/>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673F2"/>
    <w:rPr>
      <w:color w:val="000000" w:themeColor="followedHyperlink"/>
      <w:u w:val="single"/>
    </w:rPr>
  </w:style>
  <w:style w:type="character" w:styleId="CommentReference">
    <w:name w:val="annotation reference"/>
    <w:basedOn w:val="DefaultParagraphFont"/>
    <w:uiPriority w:val="99"/>
    <w:semiHidden/>
    <w:unhideWhenUsed/>
    <w:rsid w:val="00A02248"/>
    <w:rPr>
      <w:sz w:val="16"/>
      <w:szCs w:val="16"/>
    </w:rPr>
  </w:style>
  <w:style w:type="paragraph" w:styleId="CommentText">
    <w:name w:val="annotation text"/>
    <w:basedOn w:val="Normal"/>
    <w:link w:val="CommentTextChar"/>
    <w:uiPriority w:val="99"/>
    <w:unhideWhenUsed/>
    <w:rsid w:val="00A02248"/>
    <w:pPr>
      <w:spacing w:after="0"/>
    </w:pPr>
    <w:rPr>
      <w:rFonts w:ascii="Calibri" w:eastAsiaTheme="minorHAnsi" w:hAnsi="Calibri" w:cstheme="minorBidi"/>
      <w:sz w:val="20"/>
    </w:rPr>
  </w:style>
  <w:style w:type="character" w:customStyle="1" w:styleId="CommentTextChar">
    <w:name w:val="Comment Text Char"/>
    <w:basedOn w:val="DefaultParagraphFont"/>
    <w:link w:val="CommentText"/>
    <w:uiPriority w:val="99"/>
    <w:rsid w:val="00A0224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F17B1B"/>
    <w:pPr>
      <w:spacing w:after="180"/>
    </w:pPr>
    <w:rPr>
      <w:rFonts w:asciiTheme="minorHAnsi" w:eastAsiaTheme="minorEastAsia" w:hAnsiTheme="minorHAnsi" w:cs="Times New Roman"/>
      <w:b/>
      <w:bCs/>
    </w:rPr>
  </w:style>
  <w:style w:type="character" w:customStyle="1" w:styleId="CommentSubjectChar">
    <w:name w:val="Comment Subject Char"/>
    <w:basedOn w:val="CommentTextChar"/>
    <w:link w:val="CommentSubject"/>
    <w:uiPriority w:val="99"/>
    <w:semiHidden/>
    <w:rsid w:val="00F17B1B"/>
    <w:rPr>
      <w:rFonts w:asciiTheme="minorHAnsi" w:eastAsiaTheme="minorHAnsi" w:hAnsiTheme="minorHAnsi" w:cstheme="minorBidi"/>
      <w:b/>
      <w:bCs/>
      <w:lang w:eastAsia="en-US"/>
    </w:rPr>
  </w:style>
  <w:style w:type="paragraph" w:styleId="Revision">
    <w:name w:val="Revision"/>
    <w:hidden/>
    <w:uiPriority w:val="99"/>
    <w:semiHidden/>
    <w:rsid w:val="00A348EB"/>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76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21591594">
      <w:bodyDiv w:val="1"/>
      <w:marLeft w:val="0"/>
      <w:marRight w:val="0"/>
      <w:marTop w:val="0"/>
      <w:marBottom w:val="0"/>
      <w:divBdr>
        <w:top w:val="none" w:sz="0" w:space="0" w:color="auto"/>
        <w:left w:val="none" w:sz="0" w:space="0" w:color="auto"/>
        <w:bottom w:val="none" w:sz="0" w:space="0" w:color="auto"/>
        <w:right w:val="none" w:sz="0" w:space="0" w:color="auto"/>
      </w:divBdr>
    </w:div>
    <w:div w:id="810245477">
      <w:bodyDiv w:val="1"/>
      <w:marLeft w:val="0"/>
      <w:marRight w:val="0"/>
      <w:marTop w:val="0"/>
      <w:marBottom w:val="0"/>
      <w:divBdr>
        <w:top w:val="none" w:sz="0" w:space="0" w:color="auto"/>
        <w:left w:val="none" w:sz="0" w:space="0" w:color="auto"/>
        <w:bottom w:val="none" w:sz="0" w:space="0" w:color="auto"/>
        <w:right w:val="none" w:sz="0" w:space="0" w:color="auto"/>
      </w:divBdr>
    </w:div>
    <w:div w:id="1095133154">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ic.gov.au/about-us/our-corporate-information/key-documents/oaic-enterprise-agreement-20162019/" TargetMode="External"/><Relationship Id="rId18" Type="http://schemas.openxmlformats.org/officeDocument/2006/relationships/hyperlink" Target="mailto:jobs@oaic.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psc.gov.au/integrated-leadership-system-ils-aps-5-profile" TargetMode="External"/><Relationship Id="rId17" Type="http://schemas.openxmlformats.org/officeDocument/2006/relationships/hyperlink" Target="https://www.oaic.gov.au/about-us/our-corporate-information/key-documents/human-resources-privacy-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aic.gov.au/about-us/join-our-t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sc.gov.au/integrated-leadership-system-ils-aps-6-profi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bs@oaic.gov.au" TargetMode="External"/><Relationship Id="rId23" Type="http://schemas.openxmlformats.org/officeDocument/2006/relationships/footer" Target="footer3.xml"/><Relationship Id="rId10" Type="http://schemas.openxmlformats.org/officeDocument/2006/relationships/hyperlink" Target="https://www.apsc.gov.au/working-aps/aps-employees-and-managers/classifications/integrated-leadership-system-ils/ils-resources-profiles-comparatives-and-self-assessment/integrated-leadership-system-ils-el1-profil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oaic.gov.au" TargetMode="External"/><Relationship Id="rId14" Type="http://schemas.openxmlformats.org/officeDocument/2006/relationships/hyperlink" Target="https://www.oaic.gov.au/about-us/our-corporate-information/key-documents/oaic-remuneration-determination-2022"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281CF1FBB42718CDF84C04D17019A"/>
        <w:category>
          <w:name w:val="General"/>
          <w:gallery w:val="placeholder"/>
        </w:category>
        <w:types>
          <w:type w:val="bbPlcHdr"/>
        </w:types>
        <w:behaviors>
          <w:behavior w:val="content"/>
        </w:behaviors>
        <w:guid w:val="{72ED0E91-8840-4D0E-9159-4AB07A4B048F}"/>
      </w:docPartPr>
      <w:docPartBody>
        <w:p w:rsidR="008640C8" w:rsidRDefault="007F23FD" w:rsidP="007F23FD">
          <w:pPr>
            <w:pStyle w:val="10B281CF1FBB42718CDF84C04D17019A"/>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3E"/>
    <w:rsid w:val="00035285"/>
    <w:rsid w:val="000A2E68"/>
    <w:rsid w:val="000A420D"/>
    <w:rsid w:val="00354AB8"/>
    <w:rsid w:val="003674BF"/>
    <w:rsid w:val="004D63D5"/>
    <w:rsid w:val="00531C78"/>
    <w:rsid w:val="00664790"/>
    <w:rsid w:val="006E50DA"/>
    <w:rsid w:val="007851A0"/>
    <w:rsid w:val="007F23FD"/>
    <w:rsid w:val="008640C8"/>
    <w:rsid w:val="008E023E"/>
    <w:rsid w:val="009D54D6"/>
    <w:rsid w:val="009E0122"/>
    <w:rsid w:val="00C24ED3"/>
    <w:rsid w:val="00F136D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FD"/>
    <w:rPr>
      <w:color w:val="FF0000"/>
    </w:rPr>
  </w:style>
  <w:style w:type="paragraph" w:customStyle="1" w:styleId="10B281CF1FBB42718CDF84C04D17019A">
    <w:name w:val="10B281CF1FBB42718CDF84C04D17019A"/>
    <w:rsid w:val="007F2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2272</Words>
  <Characters>13366</Characters>
  <Application>Microsoft Office Word</Application>
  <DocSecurity>0</DocSecurity>
  <Lines>300</Lines>
  <Paragraphs>169</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OAIC</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Subtitle here</dc:subject>
  <dc:creator>SMOLONOGOV,Mark</dc:creator>
  <cp:keywords/>
  <dc:description/>
  <cp:lastModifiedBy>Mark Smolonogov</cp:lastModifiedBy>
  <cp:revision>51</cp:revision>
  <cp:lastPrinted>2018-01-04T14:46:00Z</cp:lastPrinted>
  <dcterms:created xsi:type="dcterms:W3CDTF">2022-04-26T09:59:00Z</dcterms:created>
  <dcterms:modified xsi:type="dcterms:W3CDTF">2022-05-16T03:52:00Z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877481-9e35-4b68-b667-876a73c6db41_Enabled">
    <vt:lpwstr>true</vt:lpwstr>
  </property>
  <property fmtid="{D5CDD505-2E9C-101B-9397-08002B2CF9AE}" pid="3" name="MSIP_Label_5f877481-9e35-4b68-b667-876a73c6db41_SetDate">
    <vt:lpwstr>2022-05-16T03:52:49Z</vt:lpwstr>
  </property>
  <property fmtid="{D5CDD505-2E9C-101B-9397-08002B2CF9AE}" pid="4" name="MSIP_Label_5f877481-9e35-4b68-b667-876a73c6db41_Method">
    <vt:lpwstr>Privileged</vt:lpwstr>
  </property>
  <property fmtid="{D5CDD505-2E9C-101B-9397-08002B2CF9AE}" pid="5" name="MSIP_Label_5f877481-9e35-4b68-b667-876a73c6db41_Name">
    <vt:lpwstr>5f877481-9e35-4b68-b667-876a73c6db41</vt:lpwstr>
  </property>
  <property fmtid="{D5CDD505-2E9C-101B-9397-08002B2CF9AE}" pid="6" name="MSIP_Label_5f877481-9e35-4b68-b667-876a73c6db41_SiteId">
    <vt:lpwstr>dd0cfd15-4558-4b12-8bad-ea26984fc417</vt:lpwstr>
  </property>
  <property fmtid="{D5CDD505-2E9C-101B-9397-08002B2CF9AE}" pid="7" name="MSIP_Label_5f877481-9e35-4b68-b667-876a73c6db41_ActionId">
    <vt:lpwstr>f7d24ed7-5a45-4ac9-91a8-f18ff8458cfc</vt:lpwstr>
  </property>
  <property fmtid="{D5CDD505-2E9C-101B-9397-08002B2CF9AE}" pid="8" name="MSIP_Label_5f877481-9e35-4b68-b667-876a73c6db41_ContentBits">
    <vt:lpwstr>0</vt:lpwstr>
  </property>
</Properties>
</file>