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EB7E" w14:textId="0A1B4923" w:rsidR="00951843" w:rsidRPr="00374B2D" w:rsidRDefault="00C5179F" w:rsidP="00C579AF">
      <w:pPr>
        <w:spacing w:before="2000"/>
        <w:rPr>
          <w:color w:val="002A3A" w:themeColor="text2"/>
          <w:sz w:val="48"/>
          <w:szCs w:val="44"/>
        </w:rPr>
      </w:pPr>
      <w:r>
        <w:rPr>
          <w:color w:val="002A3A" w:themeColor="text2"/>
          <w:sz w:val="48"/>
          <w:szCs w:val="44"/>
        </w:rPr>
        <w:t>Part</w:t>
      </w:r>
      <w:r w:rsidR="00151165">
        <w:rPr>
          <w:color w:val="002A3A" w:themeColor="text2"/>
          <w:sz w:val="48"/>
          <w:szCs w:val="44"/>
        </w:rPr>
        <w:t xml:space="preserve"> </w:t>
      </w:r>
      <w:r w:rsidR="00DE3300">
        <w:rPr>
          <w:color w:val="002A3A" w:themeColor="text2"/>
          <w:sz w:val="48"/>
          <w:szCs w:val="44"/>
        </w:rPr>
        <w:t>2</w:t>
      </w:r>
      <w:r w:rsidR="00E93C8F">
        <w:rPr>
          <w:color w:val="002A3A" w:themeColor="text2"/>
          <w:sz w:val="48"/>
          <w:szCs w:val="44"/>
        </w:rPr>
        <w:t xml:space="preserve"> </w:t>
      </w:r>
      <w:r w:rsidR="00C50D73" w:rsidRPr="00C50D73">
        <w:rPr>
          <w:color w:val="002A3A" w:themeColor="text2"/>
          <w:sz w:val="48"/>
          <w:szCs w:val="44"/>
        </w:rPr>
        <w:t>—</w:t>
      </w:r>
      <w:r w:rsidR="00151165">
        <w:rPr>
          <w:color w:val="002A3A" w:themeColor="text2"/>
          <w:sz w:val="48"/>
          <w:szCs w:val="44"/>
        </w:rPr>
        <w:t xml:space="preserve"> </w:t>
      </w:r>
    </w:p>
    <w:p w14:paraId="21ACA577" w14:textId="6B2E0054" w:rsidR="00951843" w:rsidRPr="00374B2D" w:rsidRDefault="00AB2890" w:rsidP="00951843">
      <w:pPr>
        <w:rPr>
          <w:color w:val="002A3A" w:themeColor="text2"/>
          <w:sz w:val="64"/>
          <w:szCs w:val="64"/>
        </w:rPr>
      </w:pPr>
      <w:r>
        <w:rPr>
          <w:color w:val="002A3A" w:themeColor="text2"/>
          <w:sz w:val="64"/>
          <w:szCs w:val="64"/>
        </w:rPr>
        <w:t>Scope of application of the Freedom of Information Act</w:t>
      </w:r>
    </w:p>
    <w:p w14:paraId="5AA09E15" w14:textId="73FBB061" w:rsidR="00951843" w:rsidRDefault="006F2025" w:rsidP="00951843">
      <w:pPr>
        <w:spacing w:before="600"/>
      </w:pPr>
      <w:r>
        <w:t xml:space="preserve">Consultation Draft – v </w:t>
      </w:r>
      <w:r w:rsidR="00951843">
        <w:t>1.</w:t>
      </w:r>
      <w:r w:rsidR="00E03B2C">
        <w:t>7</w:t>
      </w:r>
      <w:r w:rsidR="008A34BA">
        <w:t>, M</w:t>
      </w:r>
      <w:r>
        <w:t>ay 2024</w:t>
      </w:r>
    </w:p>
    <w:p w14:paraId="71C09947" w14:textId="77777777" w:rsidR="00951843" w:rsidRDefault="00951843">
      <w:pPr>
        <w:spacing w:after="0"/>
        <w:ind w:left="284" w:hanging="284"/>
      </w:pPr>
      <w:r>
        <w:br w:type="page"/>
      </w:r>
    </w:p>
    <w:sdt>
      <w:sdtPr>
        <w:rPr>
          <w:rFonts w:asciiTheme="minorHAnsi" w:eastAsiaTheme="minorEastAsia" w:hAnsiTheme="minorHAnsi"/>
          <w:color w:val="auto"/>
          <w:spacing w:val="0"/>
          <w:sz w:val="22"/>
          <w:szCs w:val="20"/>
          <w:lang w:eastAsia="ko-KR"/>
        </w:rPr>
        <w:id w:val="-1867591131"/>
        <w:docPartObj>
          <w:docPartGallery w:val="Table of Contents"/>
          <w:docPartUnique/>
        </w:docPartObj>
      </w:sdtPr>
      <w:sdtEndPr>
        <w:rPr>
          <w:b/>
          <w:bCs/>
          <w:noProof/>
        </w:rPr>
      </w:sdtEndPr>
      <w:sdtContent>
        <w:p w14:paraId="682B8D0D" w14:textId="5B28D3F1" w:rsidR="00951843" w:rsidRDefault="00951843">
          <w:pPr>
            <w:pStyle w:val="TOCHeading"/>
          </w:pPr>
          <w:r>
            <w:t>Contents</w:t>
          </w:r>
        </w:p>
        <w:p w14:paraId="0BCE0CC1" w14:textId="0C949554" w:rsidR="00143B3F" w:rsidRDefault="00951843">
          <w:pPr>
            <w:pStyle w:val="TOC1"/>
            <w:rPr>
              <w:rFonts w:cstheme="minorBidi"/>
              <w:noProof/>
              <w:kern w:val="2"/>
              <w:sz w:val="22"/>
              <w:szCs w:val="22"/>
              <w:lang w:eastAsia="en-AU"/>
              <w14:ligatures w14:val="standardContextual"/>
            </w:rPr>
          </w:pPr>
          <w:r>
            <w:rPr>
              <w:rFonts w:ascii="Source Sans Pro SemiBold" w:hAnsi="Source Sans Pro SemiBold"/>
              <w:szCs w:val="16"/>
            </w:rPr>
            <w:fldChar w:fldCharType="begin"/>
          </w:r>
          <w:r>
            <w:instrText xml:space="preserve"> TOC \o "1-3" \h \z \u </w:instrText>
          </w:r>
          <w:r>
            <w:rPr>
              <w:rFonts w:ascii="Source Sans Pro SemiBold" w:hAnsi="Source Sans Pro SemiBold"/>
              <w:szCs w:val="16"/>
            </w:rPr>
            <w:fldChar w:fldCharType="separate"/>
          </w:r>
          <w:hyperlink w:anchor="_Toc165979607" w:history="1">
            <w:r w:rsidR="00143B3F" w:rsidRPr="00E6314D">
              <w:rPr>
                <w:rStyle w:val="Hyperlink"/>
                <w:rFonts w:asciiTheme="majorHAnsi" w:hAnsiTheme="majorHAnsi"/>
                <w:noProof/>
                <w:spacing w:val="-1"/>
              </w:rPr>
              <w:t>Agencies</w:t>
            </w:r>
            <w:r w:rsidR="00143B3F" w:rsidRPr="00E6314D">
              <w:rPr>
                <w:rStyle w:val="Hyperlink"/>
                <w:rFonts w:asciiTheme="majorHAnsi" w:hAnsiTheme="majorHAnsi"/>
                <w:noProof/>
                <w:spacing w:val="-7"/>
              </w:rPr>
              <w:t xml:space="preserve"> </w:t>
            </w:r>
            <w:r w:rsidR="00143B3F" w:rsidRPr="00E6314D">
              <w:rPr>
                <w:rStyle w:val="Hyperlink"/>
                <w:rFonts w:asciiTheme="majorHAnsi" w:hAnsiTheme="majorHAnsi"/>
                <w:noProof/>
              </w:rPr>
              <w:t>subject</w:t>
            </w:r>
            <w:r w:rsidR="00143B3F" w:rsidRPr="00E6314D">
              <w:rPr>
                <w:rStyle w:val="Hyperlink"/>
                <w:rFonts w:asciiTheme="majorHAnsi" w:hAnsiTheme="majorHAnsi"/>
                <w:noProof/>
                <w:spacing w:val="-6"/>
              </w:rPr>
              <w:t xml:space="preserve"> </w:t>
            </w:r>
            <w:r w:rsidR="00143B3F" w:rsidRPr="00E6314D">
              <w:rPr>
                <w:rStyle w:val="Hyperlink"/>
                <w:rFonts w:asciiTheme="majorHAnsi" w:hAnsiTheme="majorHAnsi"/>
                <w:noProof/>
                <w:spacing w:val="-1"/>
              </w:rPr>
              <w:t>to</w:t>
            </w:r>
            <w:r w:rsidR="00143B3F" w:rsidRPr="00E6314D">
              <w:rPr>
                <w:rStyle w:val="Hyperlink"/>
                <w:rFonts w:asciiTheme="majorHAnsi" w:hAnsiTheme="majorHAnsi"/>
                <w:noProof/>
                <w:spacing w:val="-6"/>
              </w:rPr>
              <w:t xml:space="preserve"> </w:t>
            </w:r>
            <w:r w:rsidR="00143B3F" w:rsidRPr="00E6314D">
              <w:rPr>
                <w:rStyle w:val="Hyperlink"/>
                <w:rFonts w:asciiTheme="majorHAnsi" w:hAnsiTheme="majorHAnsi"/>
                <w:noProof/>
              </w:rPr>
              <w:t>the</w:t>
            </w:r>
            <w:r w:rsidR="00143B3F" w:rsidRPr="00E6314D">
              <w:rPr>
                <w:rStyle w:val="Hyperlink"/>
                <w:rFonts w:asciiTheme="majorHAnsi" w:hAnsiTheme="majorHAnsi"/>
                <w:noProof/>
                <w:spacing w:val="-9"/>
              </w:rPr>
              <w:t xml:space="preserve"> </w:t>
            </w:r>
            <w:r w:rsidR="00143B3F" w:rsidRPr="00E6314D">
              <w:rPr>
                <w:rStyle w:val="Hyperlink"/>
                <w:rFonts w:asciiTheme="majorHAnsi" w:hAnsiTheme="majorHAnsi"/>
                <w:noProof/>
              </w:rPr>
              <w:t>FOI</w:t>
            </w:r>
            <w:r w:rsidR="00143B3F" w:rsidRPr="00E6314D">
              <w:rPr>
                <w:rStyle w:val="Hyperlink"/>
                <w:rFonts w:asciiTheme="majorHAnsi" w:hAnsiTheme="majorHAnsi"/>
                <w:noProof/>
                <w:spacing w:val="-5"/>
              </w:rPr>
              <w:t xml:space="preserve"> </w:t>
            </w:r>
            <w:r w:rsidR="00143B3F" w:rsidRPr="00E6314D">
              <w:rPr>
                <w:rStyle w:val="Hyperlink"/>
                <w:rFonts w:asciiTheme="majorHAnsi" w:hAnsiTheme="majorHAnsi"/>
                <w:noProof/>
                <w:spacing w:val="-1"/>
              </w:rPr>
              <w:t>Act</w:t>
            </w:r>
            <w:r w:rsidR="00143B3F">
              <w:rPr>
                <w:noProof/>
                <w:webHidden/>
              </w:rPr>
              <w:tab/>
            </w:r>
            <w:r w:rsidR="00143B3F">
              <w:rPr>
                <w:noProof/>
                <w:webHidden/>
              </w:rPr>
              <w:fldChar w:fldCharType="begin"/>
            </w:r>
            <w:r w:rsidR="00143B3F">
              <w:rPr>
                <w:noProof/>
                <w:webHidden/>
              </w:rPr>
              <w:instrText xml:space="preserve"> PAGEREF _Toc165979607 \h </w:instrText>
            </w:r>
            <w:r w:rsidR="00143B3F">
              <w:rPr>
                <w:noProof/>
                <w:webHidden/>
              </w:rPr>
            </w:r>
            <w:r w:rsidR="00143B3F">
              <w:rPr>
                <w:noProof/>
                <w:webHidden/>
              </w:rPr>
              <w:fldChar w:fldCharType="separate"/>
            </w:r>
            <w:r w:rsidR="00B82A8E">
              <w:rPr>
                <w:noProof/>
                <w:webHidden/>
              </w:rPr>
              <w:t>3</w:t>
            </w:r>
            <w:r w:rsidR="00143B3F">
              <w:rPr>
                <w:noProof/>
                <w:webHidden/>
              </w:rPr>
              <w:fldChar w:fldCharType="end"/>
            </w:r>
          </w:hyperlink>
        </w:p>
        <w:p w14:paraId="7ACC0EFE" w14:textId="7BCADE93" w:rsidR="00143B3F" w:rsidRDefault="00000000">
          <w:pPr>
            <w:pStyle w:val="TOC2"/>
            <w:rPr>
              <w:rFonts w:asciiTheme="minorHAnsi" w:hAnsiTheme="minorHAnsi" w:cstheme="minorBidi"/>
              <w:kern w:val="2"/>
              <w:szCs w:val="22"/>
              <w:lang w:eastAsia="en-AU"/>
              <w14:ligatures w14:val="standardContextual"/>
            </w:rPr>
          </w:pPr>
          <w:hyperlink w:anchor="_Toc165979608" w:history="1">
            <w:r w:rsidR="00143B3F" w:rsidRPr="00E6314D">
              <w:rPr>
                <w:rStyle w:val="Hyperlink"/>
                <w:rFonts w:asciiTheme="majorHAnsi" w:hAnsiTheme="majorHAnsi"/>
                <w:spacing w:val="-1"/>
              </w:rPr>
              <w:t>Prescribed</w:t>
            </w:r>
            <w:r w:rsidR="00143B3F" w:rsidRPr="00E6314D">
              <w:rPr>
                <w:rStyle w:val="Hyperlink"/>
                <w:rFonts w:asciiTheme="majorHAnsi" w:hAnsiTheme="majorHAnsi"/>
                <w:spacing w:val="-9"/>
              </w:rPr>
              <w:t xml:space="preserve"> </w:t>
            </w:r>
            <w:r w:rsidR="00143B3F" w:rsidRPr="00E6314D">
              <w:rPr>
                <w:rStyle w:val="Hyperlink"/>
                <w:rFonts w:asciiTheme="majorHAnsi" w:hAnsiTheme="majorHAnsi"/>
                <w:spacing w:val="-1"/>
              </w:rPr>
              <w:t>authority</w:t>
            </w:r>
            <w:r w:rsidR="00143B3F">
              <w:rPr>
                <w:webHidden/>
              </w:rPr>
              <w:tab/>
            </w:r>
            <w:r w:rsidR="00143B3F">
              <w:rPr>
                <w:webHidden/>
              </w:rPr>
              <w:fldChar w:fldCharType="begin"/>
            </w:r>
            <w:r w:rsidR="00143B3F">
              <w:rPr>
                <w:webHidden/>
              </w:rPr>
              <w:instrText xml:space="preserve"> PAGEREF _Toc165979608 \h </w:instrText>
            </w:r>
            <w:r w:rsidR="00143B3F">
              <w:rPr>
                <w:webHidden/>
              </w:rPr>
            </w:r>
            <w:r w:rsidR="00143B3F">
              <w:rPr>
                <w:webHidden/>
              </w:rPr>
              <w:fldChar w:fldCharType="separate"/>
            </w:r>
            <w:r w:rsidR="00B82A8E">
              <w:rPr>
                <w:webHidden/>
              </w:rPr>
              <w:t>3</w:t>
            </w:r>
            <w:r w:rsidR="00143B3F">
              <w:rPr>
                <w:webHidden/>
              </w:rPr>
              <w:fldChar w:fldCharType="end"/>
            </w:r>
          </w:hyperlink>
        </w:p>
        <w:p w14:paraId="01682009" w14:textId="43526DDA" w:rsidR="00143B3F" w:rsidRDefault="00000000">
          <w:pPr>
            <w:pStyle w:val="TOC2"/>
            <w:rPr>
              <w:rFonts w:asciiTheme="minorHAnsi" w:hAnsiTheme="minorHAnsi" w:cstheme="minorBidi"/>
              <w:kern w:val="2"/>
              <w:szCs w:val="22"/>
              <w:lang w:eastAsia="en-AU"/>
              <w14:ligatures w14:val="standardContextual"/>
            </w:rPr>
          </w:pPr>
          <w:hyperlink w:anchor="_Toc165979609" w:history="1">
            <w:r w:rsidR="00143B3F" w:rsidRPr="00E6314D">
              <w:rPr>
                <w:rStyle w:val="Hyperlink"/>
                <w:rFonts w:asciiTheme="majorHAnsi" w:hAnsiTheme="majorHAnsi"/>
                <w:spacing w:val="-1"/>
              </w:rPr>
              <w:t>Courts,</w:t>
            </w:r>
            <w:r w:rsidR="00143B3F" w:rsidRPr="00E6314D">
              <w:rPr>
                <w:rStyle w:val="Hyperlink"/>
                <w:rFonts w:asciiTheme="majorHAnsi" w:hAnsiTheme="majorHAnsi"/>
                <w:spacing w:val="-2"/>
              </w:rPr>
              <w:t xml:space="preserve"> </w:t>
            </w:r>
            <w:r w:rsidR="00143B3F" w:rsidRPr="00E6314D">
              <w:rPr>
                <w:rStyle w:val="Hyperlink"/>
                <w:rFonts w:asciiTheme="majorHAnsi" w:hAnsiTheme="majorHAnsi"/>
                <w:spacing w:val="-1"/>
              </w:rPr>
              <w:t>tribunals</w:t>
            </w:r>
            <w:r w:rsidR="00143B3F" w:rsidRPr="00E6314D">
              <w:rPr>
                <w:rStyle w:val="Hyperlink"/>
                <w:rFonts w:asciiTheme="majorHAnsi" w:hAnsiTheme="majorHAnsi"/>
                <w:spacing w:val="-3"/>
              </w:rPr>
              <w:t xml:space="preserve"> </w:t>
            </w:r>
            <w:r w:rsidR="00143B3F" w:rsidRPr="00E6314D">
              <w:rPr>
                <w:rStyle w:val="Hyperlink"/>
                <w:rFonts w:asciiTheme="majorHAnsi" w:hAnsiTheme="majorHAnsi"/>
                <w:spacing w:val="-1"/>
              </w:rPr>
              <w:t xml:space="preserve">and </w:t>
            </w:r>
            <w:r w:rsidR="00143B3F" w:rsidRPr="00E6314D">
              <w:rPr>
                <w:rStyle w:val="Hyperlink"/>
                <w:rFonts w:asciiTheme="majorHAnsi" w:hAnsiTheme="majorHAnsi"/>
                <w:spacing w:val="-2"/>
              </w:rPr>
              <w:t>the</w:t>
            </w:r>
            <w:r w:rsidR="00143B3F" w:rsidRPr="00E6314D">
              <w:rPr>
                <w:rStyle w:val="Hyperlink"/>
                <w:rFonts w:asciiTheme="majorHAnsi" w:hAnsiTheme="majorHAnsi"/>
                <w:spacing w:val="-3"/>
              </w:rPr>
              <w:t xml:space="preserve"> </w:t>
            </w:r>
            <w:r w:rsidR="00143B3F" w:rsidRPr="00E6314D">
              <w:rPr>
                <w:rStyle w:val="Hyperlink"/>
                <w:rFonts w:asciiTheme="majorHAnsi" w:hAnsiTheme="majorHAnsi"/>
                <w:spacing w:val="-1"/>
              </w:rPr>
              <w:t>Official</w:t>
            </w:r>
            <w:r w:rsidR="00143B3F" w:rsidRPr="00E6314D">
              <w:rPr>
                <w:rStyle w:val="Hyperlink"/>
                <w:rFonts w:asciiTheme="majorHAnsi" w:hAnsiTheme="majorHAnsi"/>
                <w:spacing w:val="-3"/>
              </w:rPr>
              <w:t xml:space="preserve"> </w:t>
            </w:r>
            <w:r w:rsidR="00143B3F" w:rsidRPr="00E6314D">
              <w:rPr>
                <w:rStyle w:val="Hyperlink"/>
                <w:rFonts w:asciiTheme="majorHAnsi" w:hAnsiTheme="majorHAnsi"/>
                <w:spacing w:val="-1"/>
              </w:rPr>
              <w:t>Secretary</w:t>
            </w:r>
            <w:r w:rsidR="00143B3F" w:rsidRPr="00E6314D">
              <w:rPr>
                <w:rStyle w:val="Hyperlink"/>
                <w:rFonts w:asciiTheme="majorHAnsi" w:hAnsiTheme="majorHAnsi"/>
                <w:spacing w:val="-4"/>
              </w:rPr>
              <w:t xml:space="preserve"> </w:t>
            </w:r>
            <w:r w:rsidR="00143B3F" w:rsidRPr="00E6314D">
              <w:rPr>
                <w:rStyle w:val="Hyperlink"/>
                <w:rFonts w:asciiTheme="majorHAnsi" w:hAnsiTheme="majorHAnsi"/>
              </w:rPr>
              <w:t>to</w:t>
            </w:r>
            <w:r w:rsidR="00143B3F" w:rsidRPr="00E6314D">
              <w:rPr>
                <w:rStyle w:val="Hyperlink"/>
                <w:rFonts w:asciiTheme="majorHAnsi" w:hAnsiTheme="majorHAnsi"/>
                <w:spacing w:val="-4"/>
              </w:rPr>
              <w:t xml:space="preserve"> </w:t>
            </w:r>
            <w:r w:rsidR="00143B3F" w:rsidRPr="00E6314D">
              <w:rPr>
                <w:rStyle w:val="Hyperlink"/>
                <w:rFonts w:asciiTheme="majorHAnsi" w:hAnsiTheme="majorHAnsi"/>
                <w:spacing w:val="-1"/>
              </w:rPr>
              <w:t>the</w:t>
            </w:r>
            <w:r w:rsidR="00143B3F" w:rsidRPr="00E6314D">
              <w:rPr>
                <w:rStyle w:val="Hyperlink"/>
                <w:rFonts w:asciiTheme="majorHAnsi" w:hAnsiTheme="majorHAnsi"/>
                <w:spacing w:val="-2"/>
              </w:rPr>
              <w:t xml:space="preserve"> </w:t>
            </w:r>
            <w:r w:rsidR="00143B3F" w:rsidRPr="00E6314D">
              <w:rPr>
                <w:rStyle w:val="Hyperlink"/>
                <w:rFonts w:asciiTheme="majorHAnsi" w:hAnsiTheme="majorHAnsi"/>
                <w:spacing w:val="-1"/>
              </w:rPr>
              <w:t>Governor-General</w:t>
            </w:r>
            <w:r w:rsidR="00143B3F">
              <w:rPr>
                <w:webHidden/>
              </w:rPr>
              <w:tab/>
            </w:r>
            <w:r w:rsidR="00143B3F">
              <w:rPr>
                <w:webHidden/>
              </w:rPr>
              <w:fldChar w:fldCharType="begin"/>
            </w:r>
            <w:r w:rsidR="00143B3F">
              <w:rPr>
                <w:webHidden/>
              </w:rPr>
              <w:instrText xml:space="preserve"> PAGEREF _Toc165979609 \h </w:instrText>
            </w:r>
            <w:r w:rsidR="00143B3F">
              <w:rPr>
                <w:webHidden/>
              </w:rPr>
            </w:r>
            <w:r w:rsidR="00143B3F">
              <w:rPr>
                <w:webHidden/>
              </w:rPr>
              <w:fldChar w:fldCharType="separate"/>
            </w:r>
            <w:r w:rsidR="00B82A8E">
              <w:rPr>
                <w:webHidden/>
              </w:rPr>
              <w:t>4</w:t>
            </w:r>
            <w:r w:rsidR="00143B3F">
              <w:rPr>
                <w:webHidden/>
              </w:rPr>
              <w:fldChar w:fldCharType="end"/>
            </w:r>
          </w:hyperlink>
        </w:p>
        <w:p w14:paraId="12A1B331" w14:textId="4280D3BB" w:rsidR="00143B3F" w:rsidRDefault="00000000">
          <w:pPr>
            <w:pStyle w:val="TOC2"/>
            <w:rPr>
              <w:rFonts w:asciiTheme="minorHAnsi" w:hAnsiTheme="minorHAnsi" w:cstheme="minorBidi"/>
              <w:kern w:val="2"/>
              <w:szCs w:val="22"/>
              <w:lang w:eastAsia="en-AU"/>
              <w14:ligatures w14:val="standardContextual"/>
            </w:rPr>
          </w:pPr>
          <w:hyperlink w:anchor="_Toc165979610" w:history="1">
            <w:r w:rsidR="00143B3F" w:rsidRPr="00E6314D">
              <w:rPr>
                <w:rStyle w:val="Hyperlink"/>
                <w:rFonts w:asciiTheme="majorHAnsi" w:hAnsiTheme="majorHAnsi"/>
                <w:spacing w:val="-1"/>
              </w:rPr>
              <w:t>Exemption</w:t>
            </w:r>
            <w:r w:rsidR="00143B3F" w:rsidRPr="00E6314D">
              <w:rPr>
                <w:rStyle w:val="Hyperlink"/>
                <w:rFonts w:asciiTheme="majorHAnsi" w:hAnsiTheme="majorHAnsi"/>
                <w:spacing w:val="-4"/>
              </w:rPr>
              <w:t xml:space="preserve"> </w:t>
            </w:r>
            <w:r w:rsidR="00143B3F" w:rsidRPr="00E6314D">
              <w:rPr>
                <w:rStyle w:val="Hyperlink"/>
                <w:rFonts w:asciiTheme="majorHAnsi" w:hAnsiTheme="majorHAnsi"/>
              </w:rPr>
              <w:t>of</w:t>
            </w:r>
            <w:r w:rsidR="00143B3F" w:rsidRPr="00E6314D">
              <w:rPr>
                <w:rStyle w:val="Hyperlink"/>
                <w:rFonts w:asciiTheme="majorHAnsi" w:hAnsiTheme="majorHAnsi"/>
                <w:spacing w:val="-4"/>
              </w:rPr>
              <w:t xml:space="preserve"> </w:t>
            </w:r>
            <w:r w:rsidR="00143B3F" w:rsidRPr="00E6314D">
              <w:rPr>
                <w:rStyle w:val="Hyperlink"/>
                <w:rFonts w:asciiTheme="majorHAnsi" w:hAnsiTheme="majorHAnsi"/>
                <w:spacing w:val="-1"/>
              </w:rPr>
              <w:t>certain</w:t>
            </w:r>
            <w:r w:rsidR="00143B3F" w:rsidRPr="00E6314D">
              <w:rPr>
                <w:rStyle w:val="Hyperlink"/>
                <w:rFonts w:asciiTheme="majorHAnsi" w:hAnsiTheme="majorHAnsi"/>
                <w:spacing w:val="-4"/>
              </w:rPr>
              <w:t xml:space="preserve"> </w:t>
            </w:r>
            <w:r w:rsidR="00143B3F" w:rsidRPr="00E6314D">
              <w:rPr>
                <w:rStyle w:val="Hyperlink"/>
                <w:rFonts w:asciiTheme="majorHAnsi" w:hAnsiTheme="majorHAnsi"/>
                <w:spacing w:val="-1"/>
              </w:rPr>
              <w:t>persons</w:t>
            </w:r>
            <w:r w:rsidR="00143B3F" w:rsidRPr="00E6314D">
              <w:rPr>
                <w:rStyle w:val="Hyperlink"/>
                <w:rFonts w:asciiTheme="majorHAnsi" w:hAnsiTheme="majorHAnsi"/>
                <w:spacing w:val="-2"/>
              </w:rPr>
              <w:t xml:space="preserve"> </w:t>
            </w:r>
            <w:r w:rsidR="00143B3F" w:rsidRPr="00E6314D">
              <w:rPr>
                <w:rStyle w:val="Hyperlink"/>
                <w:rFonts w:asciiTheme="majorHAnsi" w:hAnsiTheme="majorHAnsi"/>
              </w:rPr>
              <w:t>and</w:t>
            </w:r>
            <w:r w:rsidR="00143B3F" w:rsidRPr="00E6314D">
              <w:rPr>
                <w:rStyle w:val="Hyperlink"/>
                <w:rFonts w:asciiTheme="majorHAnsi" w:hAnsiTheme="majorHAnsi"/>
                <w:spacing w:val="-2"/>
              </w:rPr>
              <w:t xml:space="preserve"> </w:t>
            </w:r>
            <w:r w:rsidR="00143B3F" w:rsidRPr="00E6314D">
              <w:rPr>
                <w:rStyle w:val="Hyperlink"/>
                <w:rFonts w:asciiTheme="majorHAnsi" w:hAnsiTheme="majorHAnsi"/>
                <w:spacing w:val="-1"/>
              </w:rPr>
              <w:t>bodies</w:t>
            </w:r>
            <w:r w:rsidR="00143B3F">
              <w:rPr>
                <w:webHidden/>
              </w:rPr>
              <w:tab/>
            </w:r>
            <w:r w:rsidR="00143B3F">
              <w:rPr>
                <w:webHidden/>
              </w:rPr>
              <w:fldChar w:fldCharType="begin"/>
            </w:r>
            <w:r w:rsidR="00143B3F">
              <w:rPr>
                <w:webHidden/>
              </w:rPr>
              <w:instrText xml:space="preserve"> PAGEREF _Toc165979610 \h </w:instrText>
            </w:r>
            <w:r w:rsidR="00143B3F">
              <w:rPr>
                <w:webHidden/>
              </w:rPr>
            </w:r>
            <w:r w:rsidR="00143B3F">
              <w:rPr>
                <w:webHidden/>
              </w:rPr>
              <w:fldChar w:fldCharType="separate"/>
            </w:r>
            <w:r w:rsidR="00B82A8E">
              <w:rPr>
                <w:webHidden/>
              </w:rPr>
              <w:t>5</w:t>
            </w:r>
            <w:r w:rsidR="00143B3F">
              <w:rPr>
                <w:webHidden/>
              </w:rPr>
              <w:fldChar w:fldCharType="end"/>
            </w:r>
          </w:hyperlink>
        </w:p>
        <w:p w14:paraId="606421F0" w14:textId="4960933B" w:rsidR="00143B3F" w:rsidRDefault="00000000">
          <w:pPr>
            <w:pStyle w:val="TOC2"/>
            <w:rPr>
              <w:rFonts w:asciiTheme="minorHAnsi" w:hAnsiTheme="minorHAnsi" w:cstheme="minorBidi"/>
              <w:kern w:val="2"/>
              <w:szCs w:val="22"/>
              <w:lang w:eastAsia="en-AU"/>
              <w14:ligatures w14:val="standardContextual"/>
            </w:rPr>
          </w:pPr>
          <w:hyperlink w:anchor="_Toc165979611" w:history="1">
            <w:r w:rsidR="00143B3F" w:rsidRPr="00E6314D">
              <w:rPr>
                <w:rStyle w:val="Hyperlink"/>
                <w:rFonts w:asciiTheme="majorHAnsi" w:hAnsiTheme="majorHAnsi"/>
                <w:spacing w:val="-1"/>
              </w:rPr>
              <w:t>Exemptions applying to commercial activities, security and defence intelligence documents and other matters</w:t>
            </w:r>
            <w:r w:rsidR="00143B3F">
              <w:rPr>
                <w:webHidden/>
              </w:rPr>
              <w:tab/>
            </w:r>
            <w:r w:rsidR="00143B3F">
              <w:rPr>
                <w:webHidden/>
              </w:rPr>
              <w:fldChar w:fldCharType="begin"/>
            </w:r>
            <w:r w:rsidR="00143B3F">
              <w:rPr>
                <w:webHidden/>
              </w:rPr>
              <w:instrText xml:space="preserve"> PAGEREF _Toc165979611 \h </w:instrText>
            </w:r>
            <w:r w:rsidR="00143B3F">
              <w:rPr>
                <w:webHidden/>
              </w:rPr>
            </w:r>
            <w:r w:rsidR="00143B3F">
              <w:rPr>
                <w:webHidden/>
              </w:rPr>
              <w:fldChar w:fldCharType="separate"/>
            </w:r>
            <w:r w:rsidR="00B82A8E">
              <w:rPr>
                <w:webHidden/>
              </w:rPr>
              <w:t>6</w:t>
            </w:r>
            <w:r w:rsidR="00143B3F">
              <w:rPr>
                <w:webHidden/>
              </w:rPr>
              <w:fldChar w:fldCharType="end"/>
            </w:r>
          </w:hyperlink>
        </w:p>
        <w:p w14:paraId="7C76CFEF" w14:textId="42791181" w:rsidR="00143B3F" w:rsidRDefault="00000000">
          <w:pPr>
            <w:pStyle w:val="TOC2"/>
            <w:rPr>
              <w:rFonts w:asciiTheme="minorHAnsi" w:hAnsiTheme="minorHAnsi" w:cstheme="minorBidi"/>
              <w:kern w:val="2"/>
              <w:szCs w:val="22"/>
              <w:lang w:eastAsia="en-AU"/>
              <w14:ligatures w14:val="standardContextual"/>
            </w:rPr>
          </w:pPr>
          <w:hyperlink w:anchor="_Toc165979612" w:history="1">
            <w:r w:rsidR="00143B3F" w:rsidRPr="00E6314D">
              <w:rPr>
                <w:rStyle w:val="Hyperlink"/>
                <w:rFonts w:asciiTheme="majorHAnsi" w:hAnsiTheme="majorHAnsi"/>
                <w:spacing w:val="-1"/>
              </w:rPr>
              <w:t>Mandatory</w:t>
            </w:r>
            <w:r w:rsidR="00143B3F" w:rsidRPr="00E6314D">
              <w:rPr>
                <w:rStyle w:val="Hyperlink"/>
                <w:spacing w:val="-5"/>
              </w:rPr>
              <w:t xml:space="preserve"> </w:t>
            </w:r>
            <w:r w:rsidR="00143B3F" w:rsidRPr="00E6314D">
              <w:rPr>
                <w:rStyle w:val="Hyperlink"/>
                <w:rFonts w:asciiTheme="majorHAnsi" w:hAnsiTheme="majorHAnsi"/>
                <w:spacing w:val="-1"/>
              </w:rPr>
              <w:t>transfer</w:t>
            </w:r>
            <w:r w:rsidR="00143B3F" w:rsidRPr="00E6314D">
              <w:rPr>
                <w:rStyle w:val="Hyperlink"/>
                <w:spacing w:val="-3"/>
              </w:rPr>
              <w:t xml:space="preserve"> </w:t>
            </w:r>
            <w:r w:rsidR="00143B3F" w:rsidRPr="00E6314D">
              <w:rPr>
                <w:rStyle w:val="Hyperlink"/>
                <w:rFonts w:asciiTheme="majorHAnsi" w:hAnsiTheme="majorHAnsi"/>
                <w:spacing w:val="-1"/>
              </w:rPr>
              <w:t>of</w:t>
            </w:r>
            <w:r w:rsidR="00143B3F" w:rsidRPr="00E6314D">
              <w:rPr>
                <w:rStyle w:val="Hyperlink"/>
                <w:spacing w:val="-4"/>
              </w:rPr>
              <w:t xml:space="preserve"> </w:t>
            </w:r>
            <w:r w:rsidR="00143B3F" w:rsidRPr="00E6314D">
              <w:rPr>
                <w:rStyle w:val="Hyperlink"/>
                <w:rFonts w:asciiTheme="majorHAnsi" w:hAnsiTheme="majorHAnsi"/>
                <w:spacing w:val="-1"/>
              </w:rPr>
              <w:t>requests</w:t>
            </w:r>
            <w:r w:rsidR="00143B3F">
              <w:rPr>
                <w:webHidden/>
              </w:rPr>
              <w:tab/>
            </w:r>
            <w:r w:rsidR="00143B3F">
              <w:rPr>
                <w:webHidden/>
              </w:rPr>
              <w:fldChar w:fldCharType="begin"/>
            </w:r>
            <w:r w:rsidR="00143B3F">
              <w:rPr>
                <w:webHidden/>
              </w:rPr>
              <w:instrText xml:space="preserve"> PAGEREF _Toc165979612 \h </w:instrText>
            </w:r>
            <w:r w:rsidR="00143B3F">
              <w:rPr>
                <w:webHidden/>
              </w:rPr>
            </w:r>
            <w:r w:rsidR="00143B3F">
              <w:rPr>
                <w:webHidden/>
              </w:rPr>
              <w:fldChar w:fldCharType="separate"/>
            </w:r>
            <w:r w:rsidR="00B82A8E">
              <w:rPr>
                <w:webHidden/>
              </w:rPr>
              <w:t>9</w:t>
            </w:r>
            <w:r w:rsidR="00143B3F">
              <w:rPr>
                <w:webHidden/>
              </w:rPr>
              <w:fldChar w:fldCharType="end"/>
            </w:r>
          </w:hyperlink>
        </w:p>
        <w:p w14:paraId="751400F4" w14:textId="7E8FB6D3" w:rsidR="00143B3F" w:rsidRDefault="00000000">
          <w:pPr>
            <w:pStyle w:val="TOC2"/>
            <w:rPr>
              <w:rFonts w:asciiTheme="minorHAnsi" w:hAnsiTheme="minorHAnsi" w:cstheme="minorBidi"/>
              <w:kern w:val="2"/>
              <w:szCs w:val="22"/>
              <w:lang w:eastAsia="en-AU"/>
              <w14:ligatures w14:val="standardContextual"/>
            </w:rPr>
          </w:pPr>
          <w:hyperlink w:anchor="_Toc165979613" w:history="1">
            <w:r w:rsidR="00143B3F" w:rsidRPr="00E6314D">
              <w:rPr>
                <w:rStyle w:val="Hyperlink"/>
                <w:rFonts w:asciiTheme="majorHAnsi" w:hAnsiTheme="majorHAnsi"/>
                <w:spacing w:val="-1"/>
              </w:rPr>
              <w:t>Responding to FOI requests if an exemption applies</w:t>
            </w:r>
            <w:r w:rsidR="00143B3F">
              <w:rPr>
                <w:webHidden/>
              </w:rPr>
              <w:tab/>
            </w:r>
            <w:r w:rsidR="00143B3F">
              <w:rPr>
                <w:webHidden/>
              </w:rPr>
              <w:fldChar w:fldCharType="begin"/>
            </w:r>
            <w:r w:rsidR="00143B3F">
              <w:rPr>
                <w:webHidden/>
              </w:rPr>
              <w:instrText xml:space="preserve"> PAGEREF _Toc165979613 \h </w:instrText>
            </w:r>
            <w:r w:rsidR="00143B3F">
              <w:rPr>
                <w:webHidden/>
              </w:rPr>
            </w:r>
            <w:r w:rsidR="00143B3F">
              <w:rPr>
                <w:webHidden/>
              </w:rPr>
              <w:fldChar w:fldCharType="separate"/>
            </w:r>
            <w:r w:rsidR="00B82A8E">
              <w:rPr>
                <w:webHidden/>
              </w:rPr>
              <w:t>9</w:t>
            </w:r>
            <w:r w:rsidR="00143B3F">
              <w:rPr>
                <w:webHidden/>
              </w:rPr>
              <w:fldChar w:fldCharType="end"/>
            </w:r>
          </w:hyperlink>
        </w:p>
        <w:p w14:paraId="1B7577AB" w14:textId="5DC87B55" w:rsidR="00143B3F" w:rsidRDefault="00000000">
          <w:pPr>
            <w:pStyle w:val="TOC1"/>
            <w:rPr>
              <w:rFonts w:cstheme="minorBidi"/>
              <w:noProof/>
              <w:kern w:val="2"/>
              <w:sz w:val="22"/>
              <w:szCs w:val="22"/>
              <w:lang w:eastAsia="en-AU"/>
              <w14:ligatures w14:val="standardContextual"/>
            </w:rPr>
          </w:pPr>
          <w:hyperlink w:anchor="_Toc165979614" w:history="1">
            <w:r w:rsidR="00143B3F" w:rsidRPr="00E6314D">
              <w:rPr>
                <w:rStyle w:val="Hyperlink"/>
                <w:noProof/>
                <w:spacing w:val="-1"/>
              </w:rPr>
              <w:t>Ministers</w:t>
            </w:r>
            <w:r w:rsidR="00143B3F">
              <w:rPr>
                <w:noProof/>
                <w:webHidden/>
              </w:rPr>
              <w:tab/>
            </w:r>
            <w:r w:rsidR="00143B3F">
              <w:rPr>
                <w:noProof/>
                <w:webHidden/>
              </w:rPr>
              <w:fldChar w:fldCharType="begin"/>
            </w:r>
            <w:r w:rsidR="00143B3F">
              <w:rPr>
                <w:noProof/>
                <w:webHidden/>
              </w:rPr>
              <w:instrText xml:space="preserve"> PAGEREF _Toc165979614 \h </w:instrText>
            </w:r>
            <w:r w:rsidR="00143B3F">
              <w:rPr>
                <w:noProof/>
                <w:webHidden/>
              </w:rPr>
            </w:r>
            <w:r w:rsidR="00143B3F">
              <w:rPr>
                <w:noProof/>
                <w:webHidden/>
              </w:rPr>
              <w:fldChar w:fldCharType="separate"/>
            </w:r>
            <w:r w:rsidR="00B82A8E">
              <w:rPr>
                <w:noProof/>
                <w:webHidden/>
              </w:rPr>
              <w:t>9</w:t>
            </w:r>
            <w:r w:rsidR="00143B3F">
              <w:rPr>
                <w:noProof/>
                <w:webHidden/>
              </w:rPr>
              <w:fldChar w:fldCharType="end"/>
            </w:r>
          </w:hyperlink>
        </w:p>
        <w:p w14:paraId="047CABAC" w14:textId="2DF76717" w:rsidR="00143B3F" w:rsidRDefault="00000000">
          <w:pPr>
            <w:pStyle w:val="TOC1"/>
            <w:rPr>
              <w:rFonts w:cstheme="minorBidi"/>
              <w:noProof/>
              <w:kern w:val="2"/>
              <w:sz w:val="22"/>
              <w:szCs w:val="22"/>
              <w:lang w:eastAsia="en-AU"/>
              <w14:ligatures w14:val="standardContextual"/>
            </w:rPr>
          </w:pPr>
          <w:hyperlink w:anchor="_Toc165979615" w:history="1">
            <w:r w:rsidR="00143B3F" w:rsidRPr="00E6314D">
              <w:rPr>
                <w:rStyle w:val="Hyperlink"/>
                <w:noProof/>
                <w:spacing w:val="-1"/>
              </w:rPr>
              <w:t>Documents</w:t>
            </w:r>
            <w:r w:rsidR="00143B3F" w:rsidRPr="00E6314D">
              <w:rPr>
                <w:rStyle w:val="Hyperlink"/>
                <w:noProof/>
                <w:spacing w:val="-8"/>
              </w:rPr>
              <w:t xml:space="preserve"> </w:t>
            </w:r>
            <w:r w:rsidR="00143B3F" w:rsidRPr="00E6314D">
              <w:rPr>
                <w:rStyle w:val="Hyperlink"/>
                <w:noProof/>
                <w:spacing w:val="-1"/>
              </w:rPr>
              <w:t>available</w:t>
            </w:r>
            <w:r w:rsidR="00143B3F" w:rsidRPr="00E6314D">
              <w:rPr>
                <w:rStyle w:val="Hyperlink"/>
                <w:noProof/>
                <w:spacing w:val="-8"/>
              </w:rPr>
              <w:t xml:space="preserve"> </w:t>
            </w:r>
            <w:r w:rsidR="00143B3F" w:rsidRPr="00E6314D">
              <w:rPr>
                <w:rStyle w:val="Hyperlink"/>
                <w:noProof/>
              </w:rPr>
              <w:t>for</w:t>
            </w:r>
            <w:r w:rsidR="00143B3F" w:rsidRPr="00E6314D">
              <w:rPr>
                <w:rStyle w:val="Hyperlink"/>
                <w:noProof/>
                <w:spacing w:val="-8"/>
              </w:rPr>
              <w:t xml:space="preserve"> </w:t>
            </w:r>
            <w:r w:rsidR="00143B3F" w:rsidRPr="00E6314D">
              <w:rPr>
                <w:rStyle w:val="Hyperlink"/>
                <w:noProof/>
                <w:spacing w:val="-1"/>
              </w:rPr>
              <w:t>access</w:t>
            </w:r>
            <w:r w:rsidR="00143B3F" w:rsidRPr="00E6314D">
              <w:rPr>
                <w:rStyle w:val="Hyperlink"/>
                <w:noProof/>
                <w:spacing w:val="-7"/>
              </w:rPr>
              <w:t xml:space="preserve"> in response to an</w:t>
            </w:r>
            <w:r w:rsidR="00143B3F" w:rsidRPr="00E6314D">
              <w:rPr>
                <w:rStyle w:val="Hyperlink"/>
                <w:noProof/>
                <w:spacing w:val="-8"/>
              </w:rPr>
              <w:t xml:space="preserve"> </w:t>
            </w:r>
            <w:r w:rsidR="00143B3F" w:rsidRPr="00E6314D">
              <w:rPr>
                <w:rStyle w:val="Hyperlink"/>
                <w:noProof/>
              </w:rPr>
              <w:t>FOI</w:t>
            </w:r>
            <w:r w:rsidR="00143B3F" w:rsidRPr="00E6314D">
              <w:rPr>
                <w:rStyle w:val="Hyperlink"/>
                <w:noProof/>
                <w:spacing w:val="-8"/>
              </w:rPr>
              <w:t xml:space="preserve"> </w:t>
            </w:r>
            <w:r w:rsidR="00143B3F" w:rsidRPr="00E6314D">
              <w:rPr>
                <w:rStyle w:val="Hyperlink"/>
                <w:noProof/>
              </w:rPr>
              <w:t>request</w:t>
            </w:r>
            <w:r w:rsidR="00143B3F">
              <w:rPr>
                <w:noProof/>
                <w:webHidden/>
              </w:rPr>
              <w:tab/>
            </w:r>
            <w:r w:rsidR="00143B3F">
              <w:rPr>
                <w:noProof/>
                <w:webHidden/>
              </w:rPr>
              <w:fldChar w:fldCharType="begin"/>
            </w:r>
            <w:r w:rsidR="00143B3F">
              <w:rPr>
                <w:noProof/>
                <w:webHidden/>
              </w:rPr>
              <w:instrText xml:space="preserve"> PAGEREF _Toc165979615 \h </w:instrText>
            </w:r>
            <w:r w:rsidR="00143B3F">
              <w:rPr>
                <w:noProof/>
                <w:webHidden/>
              </w:rPr>
            </w:r>
            <w:r w:rsidR="00143B3F">
              <w:rPr>
                <w:noProof/>
                <w:webHidden/>
              </w:rPr>
              <w:fldChar w:fldCharType="separate"/>
            </w:r>
            <w:r w:rsidR="00B82A8E">
              <w:rPr>
                <w:noProof/>
                <w:webHidden/>
              </w:rPr>
              <w:t>11</w:t>
            </w:r>
            <w:r w:rsidR="00143B3F">
              <w:rPr>
                <w:noProof/>
                <w:webHidden/>
              </w:rPr>
              <w:fldChar w:fldCharType="end"/>
            </w:r>
          </w:hyperlink>
        </w:p>
        <w:p w14:paraId="3DD2A313" w14:textId="6F45B0DB" w:rsidR="00143B3F" w:rsidRDefault="00000000">
          <w:pPr>
            <w:pStyle w:val="TOC2"/>
            <w:rPr>
              <w:rFonts w:asciiTheme="minorHAnsi" w:hAnsiTheme="minorHAnsi" w:cstheme="minorBidi"/>
              <w:kern w:val="2"/>
              <w:szCs w:val="22"/>
              <w:lang w:eastAsia="en-AU"/>
              <w14:ligatures w14:val="standardContextual"/>
            </w:rPr>
          </w:pPr>
          <w:hyperlink w:anchor="_Toc165979616" w:history="1">
            <w:r w:rsidR="00143B3F" w:rsidRPr="00E6314D">
              <w:rPr>
                <w:rStyle w:val="Hyperlink"/>
                <w:rFonts w:asciiTheme="majorHAnsi" w:hAnsiTheme="majorHAnsi"/>
                <w:spacing w:val="-1"/>
              </w:rPr>
              <w:t>Meaning of ‘document’</w:t>
            </w:r>
            <w:r w:rsidR="00143B3F">
              <w:rPr>
                <w:webHidden/>
              </w:rPr>
              <w:tab/>
            </w:r>
            <w:r w:rsidR="00143B3F">
              <w:rPr>
                <w:webHidden/>
              </w:rPr>
              <w:fldChar w:fldCharType="begin"/>
            </w:r>
            <w:r w:rsidR="00143B3F">
              <w:rPr>
                <w:webHidden/>
              </w:rPr>
              <w:instrText xml:space="preserve"> PAGEREF _Toc165979616 \h </w:instrText>
            </w:r>
            <w:r w:rsidR="00143B3F">
              <w:rPr>
                <w:webHidden/>
              </w:rPr>
            </w:r>
            <w:r w:rsidR="00143B3F">
              <w:rPr>
                <w:webHidden/>
              </w:rPr>
              <w:fldChar w:fldCharType="separate"/>
            </w:r>
            <w:r w:rsidR="00B82A8E">
              <w:rPr>
                <w:webHidden/>
              </w:rPr>
              <w:t>11</w:t>
            </w:r>
            <w:r w:rsidR="00143B3F">
              <w:rPr>
                <w:webHidden/>
              </w:rPr>
              <w:fldChar w:fldCharType="end"/>
            </w:r>
          </w:hyperlink>
        </w:p>
        <w:p w14:paraId="54C6F594" w14:textId="6603C409" w:rsidR="00143B3F" w:rsidRDefault="00000000">
          <w:pPr>
            <w:pStyle w:val="TOC2"/>
            <w:rPr>
              <w:rFonts w:asciiTheme="minorHAnsi" w:hAnsiTheme="minorHAnsi" w:cstheme="minorBidi"/>
              <w:kern w:val="2"/>
              <w:szCs w:val="22"/>
              <w:lang w:eastAsia="en-AU"/>
              <w14:ligatures w14:val="standardContextual"/>
            </w:rPr>
          </w:pPr>
          <w:hyperlink w:anchor="_Toc165979617" w:history="1">
            <w:r w:rsidR="00143B3F" w:rsidRPr="00E6314D">
              <w:rPr>
                <w:rStyle w:val="Hyperlink"/>
                <w:rFonts w:asciiTheme="majorHAnsi" w:hAnsiTheme="majorHAnsi"/>
                <w:spacing w:val="-1"/>
              </w:rPr>
              <w:t>Documents in existence</w:t>
            </w:r>
            <w:r w:rsidR="00143B3F">
              <w:rPr>
                <w:webHidden/>
              </w:rPr>
              <w:tab/>
            </w:r>
            <w:r w:rsidR="00143B3F">
              <w:rPr>
                <w:webHidden/>
              </w:rPr>
              <w:fldChar w:fldCharType="begin"/>
            </w:r>
            <w:r w:rsidR="00143B3F">
              <w:rPr>
                <w:webHidden/>
              </w:rPr>
              <w:instrText xml:space="preserve"> PAGEREF _Toc165979617 \h </w:instrText>
            </w:r>
            <w:r w:rsidR="00143B3F">
              <w:rPr>
                <w:webHidden/>
              </w:rPr>
            </w:r>
            <w:r w:rsidR="00143B3F">
              <w:rPr>
                <w:webHidden/>
              </w:rPr>
              <w:fldChar w:fldCharType="separate"/>
            </w:r>
            <w:r w:rsidR="00B82A8E">
              <w:rPr>
                <w:webHidden/>
              </w:rPr>
              <w:t>12</w:t>
            </w:r>
            <w:r w:rsidR="00143B3F">
              <w:rPr>
                <w:webHidden/>
              </w:rPr>
              <w:fldChar w:fldCharType="end"/>
            </w:r>
          </w:hyperlink>
        </w:p>
        <w:p w14:paraId="6FC81B42" w14:textId="2C11D9B1" w:rsidR="00143B3F" w:rsidRDefault="00000000">
          <w:pPr>
            <w:pStyle w:val="TOC2"/>
            <w:rPr>
              <w:rFonts w:asciiTheme="minorHAnsi" w:hAnsiTheme="minorHAnsi" w:cstheme="minorBidi"/>
              <w:kern w:val="2"/>
              <w:szCs w:val="22"/>
              <w:lang w:eastAsia="en-AU"/>
              <w14:ligatures w14:val="standardContextual"/>
            </w:rPr>
          </w:pPr>
          <w:hyperlink w:anchor="_Toc165979618" w:history="1">
            <w:r w:rsidR="00143B3F" w:rsidRPr="00E6314D">
              <w:rPr>
                <w:rStyle w:val="Hyperlink"/>
                <w:rFonts w:asciiTheme="majorHAnsi" w:hAnsiTheme="majorHAnsi"/>
                <w:spacing w:val="-1"/>
              </w:rPr>
              <w:t>Documents of an agency</w:t>
            </w:r>
            <w:r w:rsidR="00143B3F">
              <w:rPr>
                <w:webHidden/>
              </w:rPr>
              <w:tab/>
            </w:r>
            <w:r w:rsidR="00143B3F">
              <w:rPr>
                <w:webHidden/>
              </w:rPr>
              <w:fldChar w:fldCharType="begin"/>
            </w:r>
            <w:r w:rsidR="00143B3F">
              <w:rPr>
                <w:webHidden/>
              </w:rPr>
              <w:instrText xml:space="preserve"> PAGEREF _Toc165979618 \h </w:instrText>
            </w:r>
            <w:r w:rsidR="00143B3F">
              <w:rPr>
                <w:webHidden/>
              </w:rPr>
            </w:r>
            <w:r w:rsidR="00143B3F">
              <w:rPr>
                <w:webHidden/>
              </w:rPr>
              <w:fldChar w:fldCharType="separate"/>
            </w:r>
            <w:r w:rsidR="00B82A8E">
              <w:rPr>
                <w:webHidden/>
              </w:rPr>
              <w:t>12</w:t>
            </w:r>
            <w:r w:rsidR="00143B3F">
              <w:rPr>
                <w:webHidden/>
              </w:rPr>
              <w:fldChar w:fldCharType="end"/>
            </w:r>
          </w:hyperlink>
        </w:p>
        <w:p w14:paraId="6ACAB3C7" w14:textId="7DE9E27B" w:rsidR="00143B3F" w:rsidRDefault="00000000">
          <w:pPr>
            <w:pStyle w:val="TOC2"/>
            <w:rPr>
              <w:rFonts w:asciiTheme="minorHAnsi" w:hAnsiTheme="minorHAnsi" w:cstheme="minorBidi"/>
              <w:kern w:val="2"/>
              <w:szCs w:val="22"/>
              <w:lang w:eastAsia="en-AU"/>
              <w14:ligatures w14:val="standardContextual"/>
            </w:rPr>
          </w:pPr>
          <w:hyperlink w:anchor="_Toc165979619" w:history="1">
            <w:r w:rsidR="00143B3F" w:rsidRPr="00E6314D">
              <w:rPr>
                <w:rStyle w:val="Hyperlink"/>
                <w:rFonts w:asciiTheme="majorHAnsi" w:hAnsiTheme="majorHAnsi"/>
                <w:spacing w:val="-1"/>
              </w:rPr>
              <w:t>Official documents of a minister</w:t>
            </w:r>
            <w:r w:rsidR="00143B3F">
              <w:rPr>
                <w:webHidden/>
              </w:rPr>
              <w:tab/>
            </w:r>
            <w:r w:rsidR="00143B3F">
              <w:rPr>
                <w:webHidden/>
              </w:rPr>
              <w:fldChar w:fldCharType="begin"/>
            </w:r>
            <w:r w:rsidR="00143B3F">
              <w:rPr>
                <w:webHidden/>
              </w:rPr>
              <w:instrText xml:space="preserve"> PAGEREF _Toc165979619 \h </w:instrText>
            </w:r>
            <w:r w:rsidR="00143B3F">
              <w:rPr>
                <w:webHidden/>
              </w:rPr>
            </w:r>
            <w:r w:rsidR="00143B3F">
              <w:rPr>
                <w:webHidden/>
              </w:rPr>
              <w:fldChar w:fldCharType="separate"/>
            </w:r>
            <w:r w:rsidR="00B82A8E">
              <w:rPr>
                <w:webHidden/>
              </w:rPr>
              <w:t>14</w:t>
            </w:r>
            <w:r w:rsidR="00143B3F">
              <w:rPr>
                <w:webHidden/>
              </w:rPr>
              <w:fldChar w:fldCharType="end"/>
            </w:r>
          </w:hyperlink>
        </w:p>
        <w:p w14:paraId="7D5FBC6B" w14:textId="45DD64A0" w:rsidR="00143B3F" w:rsidRDefault="00000000">
          <w:pPr>
            <w:pStyle w:val="TOC2"/>
            <w:rPr>
              <w:rFonts w:asciiTheme="minorHAnsi" w:hAnsiTheme="minorHAnsi" w:cstheme="minorBidi"/>
              <w:kern w:val="2"/>
              <w:szCs w:val="22"/>
              <w:lang w:eastAsia="en-AU"/>
              <w14:ligatures w14:val="standardContextual"/>
            </w:rPr>
          </w:pPr>
          <w:hyperlink w:anchor="_Toc165979620" w:history="1">
            <w:r w:rsidR="00143B3F" w:rsidRPr="00E6314D">
              <w:rPr>
                <w:rStyle w:val="Hyperlink"/>
                <w:rFonts w:asciiTheme="majorHAnsi" w:hAnsiTheme="majorHAnsi"/>
                <w:spacing w:val="-1"/>
              </w:rPr>
              <w:t>Documents in certain institutions</w:t>
            </w:r>
            <w:r w:rsidR="00143B3F">
              <w:rPr>
                <w:webHidden/>
              </w:rPr>
              <w:tab/>
            </w:r>
            <w:r w:rsidR="00143B3F">
              <w:rPr>
                <w:webHidden/>
              </w:rPr>
              <w:fldChar w:fldCharType="begin"/>
            </w:r>
            <w:r w:rsidR="00143B3F">
              <w:rPr>
                <w:webHidden/>
              </w:rPr>
              <w:instrText xml:space="preserve"> PAGEREF _Toc165979620 \h </w:instrText>
            </w:r>
            <w:r w:rsidR="00143B3F">
              <w:rPr>
                <w:webHidden/>
              </w:rPr>
            </w:r>
            <w:r w:rsidR="00143B3F">
              <w:rPr>
                <w:webHidden/>
              </w:rPr>
              <w:fldChar w:fldCharType="separate"/>
            </w:r>
            <w:r w:rsidR="00B82A8E">
              <w:rPr>
                <w:webHidden/>
              </w:rPr>
              <w:t>17</w:t>
            </w:r>
            <w:r w:rsidR="00143B3F">
              <w:rPr>
                <w:webHidden/>
              </w:rPr>
              <w:fldChar w:fldCharType="end"/>
            </w:r>
          </w:hyperlink>
        </w:p>
        <w:p w14:paraId="5CCC610F" w14:textId="5655B9E1" w:rsidR="00143B3F" w:rsidRDefault="00000000">
          <w:pPr>
            <w:pStyle w:val="TOC2"/>
            <w:rPr>
              <w:rFonts w:asciiTheme="minorHAnsi" w:hAnsiTheme="minorHAnsi" w:cstheme="minorBidi"/>
              <w:kern w:val="2"/>
              <w:szCs w:val="22"/>
              <w:lang w:eastAsia="en-AU"/>
              <w14:ligatures w14:val="standardContextual"/>
            </w:rPr>
          </w:pPr>
          <w:hyperlink w:anchor="_Toc165979621" w:history="1">
            <w:r w:rsidR="00143B3F" w:rsidRPr="00E6314D">
              <w:rPr>
                <w:rStyle w:val="Hyperlink"/>
                <w:rFonts w:asciiTheme="majorHAnsi" w:hAnsiTheme="majorHAnsi"/>
                <w:spacing w:val="-1"/>
              </w:rPr>
              <w:t>Records of commissions of inquiry</w:t>
            </w:r>
            <w:r w:rsidR="00143B3F">
              <w:rPr>
                <w:webHidden/>
              </w:rPr>
              <w:tab/>
            </w:r>
            <w:r w:rsidR="00143B3F">
              <w:rPr>
                <w:webHidden/>
              </w:rPr>
              <w:fldChar w:fldCharType="begin"/>
            </w:r>
            <w:r w:rsidR="00143B3F">
              <w:rPr>
                <w:webHidden/>
              </w:rPr>
              <w:instrText xml:space="preserve"> PAGEREF _Toc165979621 \h </w:instrText>
            </w:r>
            <w:r w:rsidR="00143B3F">
              <w:rPr>
                <w:webHidden/>
              </w:rPr>
            </w:r>
            <w:r w:rsidR="00143B3F">
              <w:rPr>
                <w:webHidden/>
              </w:rPr>
              <w:fldChar w:fldCharType="separate"/>
            </w:r>
            <w:r w:rsidR="00B82A8E">
              <w:rPr>
                <w:webHidden/>
              </w:rPr>
              <w:t>17</w:t>
            </w:r>
            <w:r w:rsidR="00143B3F">
              <w:rPr>
                <w:webHidden/>
              </w:rPr>
              <w:fldChar w:fldCharType="end"/>
            </w:r>
          </w:hyperlink>
        </w:p>
        <w:p w14:paraId="27B476F5" w14:textId="7F54437A" w:rsidR="00143B3F" w:rsidRDefault="00000000">
          <w:pPr>
            <w:pStyle w:val="TOC1"/>
            <w:rPr>
              <w:rFonts w:cstheme="minorBidi"/>
              <w:noProof/>
              <w:kern w:val="2"/>
              <w:sz w:val="22"/>
              <w:szCs w:val="22"/>
              <w:lang w:eastAsia="en-AU"/>
              <w14:ligatures w14:val="standardContextual"/>
            </w:rPr>
          </w:pPr>
          <w:hyperlink w:anchor="_Toc165979622" w:history="1">
            <w:r w:rsidR="00143B3F" w:rsidRPr="00E6314D">
              <w:rPr>
                <w:rStyle w:val="Hyperlink"/>
                <w:rFonts w:asciiTheme="majorHAnsi" w:hAnsiTheme="majorHAnsi"/>
                <w:noProof/>
                <w:spacing w:val="-1"/>
              </w:rPr>
              <w:t>Documents</w:t>
            </w:r>
            <w:r w:rsidR="00143B3F" w:rsidRPr="00E6314D">
              <w:rPr>
                <w:rStyle w:val="Hyperlink"/>
                <w:rFonts w:asciiTheme="majorHAnsi" w:hAnsiTheme="majorHAnsi"/>
                <w:noProof/>
                <w:spacing w:val="-10"/>
              </w:rPr>
              <w:t xml:space="preserve"> open to public access and </w:t>
            </w:r>
            <w:r w:rsidR="00143B3F" w:rsidRPr="00E6314D">
              <w:rPr>
                <w:rStyle w:val="Hyperlink"/>
                <w:rFonts w:asciiTheme="majorHAnsi" w:hAnsiTheme="majorHAnsi"/>
                <w:noProof/>
              </w:rPr>
              <w:t>not</w:t>
            </w:r>
            <w:r w:rsidR="00143B3F" w:rsidRPr="00E6314D">
              <w:rPr>
                <w:rStyle w:val="Hyperlink"/>
                <w:rFonts w:asciiTheme="majorHAnsi" w:hAnsiTheme="majorHAnsi"/>
                <w:noProof/>
                <w:spacing w:val="-8"/>
              </w:rPr>
              <w:t xml:space="preserve"> </w:t>
            </w:r>
            <w:r w:rsidR="00143B3F" w:rsidRPr="00E6314D">
              <w:rPr>
                <w:rStyle w:val="Hyperlink"/>
                <w:rFonts w:asciiTheme="majorHAnsi" w:hAnsiTheme="majorHAnsi"/>
                <w:noProof/>
              </w:rPr>
              <w:t>available</w:t>
            </w:r>
            <w:r w:rsidR="00143B3F" w:rsidRPr="00E6314D">
              <w:rPr>
                <w:rStyle w:val="Hyperlink"/>
                <w:rFonts w:asciiTheme="majorHAnsi" w:hAnsiTheme="majorHAnsi"/>
                <w:noProof/>
                <w:spacing w:val="-11"/>
              </w:rPr>
              <w:t xml:space="preserve"> </w:t>
            </w:r>
            <w:r w:rsidR="00143B3F" w:rsidRPr="00E6314D">
              <w:rPr>
                <w:rStyle w:val="Hyperlink"/>
                <w:rFonts w:asciiTheme="majorHAnsi" w:hAnsiTheme="majorHAnsi"/>
                <w:noProof/>
              </w:rPr>
              <w:t>under</w:t>
            </w:r>
            <w:r w:rsidR="00143B3F" w:rsidRPr="00E6314D">
              <w:rPr>
                <w:rStyle w:val="Hyperlink"/>
                <w:rFonts w:asciiTheme="majorHAnsi" w:hAnsiTheme="majorHAnsi"/>
                <w:noProof/>
                <w:spacing w:val="-8"/>
              </w:rPr>
              <w:t xml:space="preserve"> </w:t>
            </w:r>
            <w:r w:rsidR="00143B3F" w:rsidRPr="00E6314D">
              <w:rPr>
                <w:rStyle w:val="Hyperlink"/>
                <w:rFonts w:asciiTheme="majorHAnsi" w:hAnsiTheme="majorHAnsi"/>
                <w:noProof/>
              </w:rPr>
              <w:t>the</w:t>
            </w:r>
            <w:r w:rsidR="00143B3F" w:rsidRPr="00E6314D">
              <w:rPr>
                <w:rStyle w:val="Hyperlink"/>
                <w:rFonts w:asciiTheme="majorHAnsi" w:hAnsiTheme="majorHAnsi"/>
                <w:noProof/>
                <w:spacing w:val="-11"/>
              </w:rPr>
              <w:t xml:space="preserve"> </w:t>
            </w:r>
            <w:r w:rsidR="00143B3F" w:rsidRPr="00E6314D">
              <w:rPr>
                <w:rStyle w:val="Hyperlink"/>
                <w:rFonts w:asciiTheme="majorHAnsi" w:hAnsiTheme="majorHAnsi"/>
                <w:noProof/>
              </w:rPr>
              <w:t>FOI</w:t>
            </w:r>
            <w:r w:rsidR="00143B3F" w:rsidRPr="00E6314D">
              <w:rPr>
                <w:rStyle w:val="Hyperlink"/>
                <w:rFonts w:asciiTheme="majorHAnsi" w:hAnsiTheme="majorHAnsi"/>
                <w:noProof/>
                <w:spacing w:val="-7"/>
              </w:rPr>
              <w:t xml:space="preserve"> </w:t>
            </w:r>
            <w:r w:rsidR="00143B3F" w:rsidRPr="00E6314D">
              <w:rPr>
                <w:rStyle w:val="Hyperlink"/>
                <w:rFonts w:asciiTheme="majorHAnsi" w:hAnsiTheme="majorHAnsi"/>
                <w:noProof/>
              </w:rPr>
              <w:t>access</w:t>
            </w:r>
            <w:r w:rsidR="00143B3F" w:rsidRPr="00E6314D">
              <w:rPr>
                <w:rStyle w:val="Hyperlink"/>
                <w:rFonts w:asciiTheme="majorHAnsi" w:hAnsiTheme="majorHAnsi"/>
                <w:noProof/>
                <w:spacing w:val="-10"/>
              </w:rPr>
              <w:t xml:space="preserve"> </w:t>
            </w:r>
            <w:r w:rsidR="00143B3F" w:rsidRPr="00E6314D">
              <w:rPr>
                <w:rStyle w:val="Hyperlink"/>
                <w:rFonts w:asciiTheme="majorHAnsi" w:hAnsiTheme="majorHAnsi"/>
                <w:noProof/>
              </w:rPr>
              <w:t>request</w:t>
            </w:r>
            <w:r w:rsidR="00143B3F" w:rsidRPr="00E6314D">
              <w:rPr>
                <w:rStyle w:val="Hyperlink"/>
                <w:rFonts w:asciiTheme="majorHAnsi" w:hAnsiTheme="majorHAnsi"/>
                <w:noProof/>
                <w:spacing w:val="-10"/>
              </w:rPr>
              <w:t xml:space="preserve"> </w:t>
            </w:r>
            <w:r w:rsidR="00143B3F" w:rsidRPr="00E6314D">
              <w:rPr>
                <w:rStyle w:val="Hyperlink"/>
                <w:rFonts w:asciiTheme="majorHAnsi" w:hAnsiTheme="majorHAnsi"/>
                <w:noProof/>
                <w:spacing w:val="-1"/>
              </w:rPr>
              <w:t>process</w:t>
            </w:r>
            <w:r w:rsidR="00143B3F">
              <w:rPr>
                <w:noProof/>
                <w:webHidden/>
              </w:rPr>
              <w:tab/>
            </w:r>
            <w:r w:rsidR="00143B3F">
              <w:rPr>
                <w:noProof/>
                <w:webHidden/>
              </w:rPr>
              <w:fldChar w:fldCharType="begin"/>
            </w:r>
            <w:r w:rsidR="00143B3F">
              <w:rPr>
                <w:noProof/>
                <w:webHidden/>
              </w:rPr>
              <w:instrText xml:space="preserve"> PAGEREF _Toc165979622 \h </w:instrText>
            </w:r>
            <w:r w:rsidR="00143B3F">
              <w:rPr>
                <w:noProof/>
                <w:webHidden/>
              </w:rPr>
            </w:r>
            <w:r w:rsidR="00143B3F">
              <w:rPr>
                <w:noProof/>
                <w:webHidden/>
              </w:rPr>
              <w:fldChar w:fldCharType="separate"/>
            </w:r>
            <w:r w:rsidR="00B82A8E">
              <w:rPr>
                <w:noProof/>
                <w:webHidden/>
              </w:rPr>
              <w:t>18</w:t>
            </w:r>
            <w:r w:rsidR="00143B3F">
              <w:rPr>
                <w:noProof/>
                <w:webHidden/>
              </w:rPr>
              <w:fldChar w:fldCharType="end"/>
            </w:r>
          </w:hyperlink>
        </w:p>
        <w:p w14:paraId="51446E2B" w14:textId="442CDC41" w:rsidR="00143B3F" w:rsidRDefault="00000000">
          <w:pPr>
            <w:pStyle w:val="TOC1"/>
            <w:rPr>
              <w:rFonts w:cstheme="minorBidi"/>
              <w:noProof/>
              <w:kern w:val="2"/>
              <w:sz w:val="22"/>
              <w:szCs w:val="22"/>
              <w:lang w:eastAsia="en-AU"/>
              <w14:ligatures w14:val="standardContextual"/>
            </w:rPr>
          </w:pPr>
          <w:hyperlink w:anchor="_Toc165979623" w:history="1">
            <w:r w:rsidR="00143B3F" w:rsidRPr="00E6314D">
              <w:rPr>
                <w:rStyle w:val="Hyperlink"/>
                <w:rFonts w:asciiTheme="majorHAnsi" w:hAnsiTheme="majorHAnsi"/>
                <w:noProof/>
                <w:spacing w:val="-1"/>
              </w:rPr>
              <w:t>Personnel records</w:t>
            </w:r>
            <w:r w:rsidR="00143B3F">
              <w:rPr>
                <w:noProof/>
                <w:webHidden/>
              </w:rPr>
              <w:tab/>
            </w:r>
            <w:r w:rsidR="00143B3F">
              <w:rPr>
                <w:noProof/>
                <w:webHidden/>
              </w:rPr>
              <w:fldChar w:fldCharType="begin"/>
            </w:r>
            <w:r w:rsidR="00143B3F">
              <w:rPr>
                <w:noProof/>
                <w:webHidden/>
              </w:rPr>
              <w:instrText xml:space="preserve"> PAGEREF _Toc165979623 \h </w:instrText>
            </w:r>
            <w:r w:rsidR="00143B3F">
              <w:rPr>
                <w:noProof/>
                <w:webHidden/>
              </w:rPr>
            </w:r>
            <w:r w:rsidR="00143B3F">
              <w:rPr>
                <w:noProof/>
                <w:webHidden/>
              </w:rPr>
              <w:fldChar w:fldCharType="separate"/>
            </w:r>
            <w:r w:rsidR="00B82A8E">
              <w:rPr>
                <w:noProof/>
                <w:webHidden/>
              </w:rPr>
              <w:t>19</w:t>
            </w:r>
            <w:r w:rsidR="00143B3F">
              <w:rPr>
                <w:noProof/>
                <w:webHidden/>
              </w:rPr>
              <w:fldChar w:fldCharType="end"/>
            </w:r>
          </w:hyperlink>
        </w:p>
        <w:p w14:paraId="69CF0F86" w14:textId="4943474E" w:rsidR="00951843" w:rsidRDefault="00951843">
          <w:r>
            <w:rPr>
              <w:b/>
              <w:bCs/>
              <w:noProof/>
            </w:rPr>
            <w:fldChar w:fldCharType="end"/>
          </w:r>
        </w:p>
      </w:sdtContent>
    </w:sdt>
    <w:p w14:paraId="65530DA2" w14:textId="77777777" w:rsidR="00455B47" w:rsidRPr="00455B47" w:rsidRDefault="00455B47" w:rsidP="00455B47">
      <w:pPr>
        <w:rPr>
          <w:lang w:eastAsia="en-US"/>
        </w:rPr>
      </w:pPr>
    </w:p>
    <w:p w14:paraId="2497CDE4" w14:textId="77777777" w:rsidR="00EB4F37" w:rsidRDefault="00EB4F37" w:rsidP="00B87055">
      <w:bookmarkStart w:id="0" w:name="_Toc347922857"/>
      <w:bookmarkStart w:id="1" w:name="_Toc347924285"/>
      <w:bookmarkStart w:id="2" w:name="_Toc380597022"/>
    </w:p>
    <w:p w14:paraId="3156F49A" w14:textId="77777777" w:rsidR="00EB4F37" w:rsidRPr="00EB4F37" w:rsidRDefault="00EB4F37" w:rsidP="00EB4F37">
      <w:pPr>
        <w:rPr>
          <w:lang w:eastAsia="en-US"/>
        </w:rPr>
      </w:pPr>
    </w:p>
    <w:p w14:paraId="47DB1D2D" w14:textId="77777777" w:rsidR="00EB4F37" w:rsidRPr="00EB4F37" w:rsidRDefault="00EB4F37" w:rsidP="00EB4F37">
      <w:pPr>
        <w:rPr>
          <w:lang w:eastAsia="en-US"/>
        </w:rPr>
      </w:pPr>
    </w:p>
    <w:p w14:paraId="29B11D14" w14:textId="77777777" w:rsidR="00EB4F37" w:rsidRPr="00EB4F37" w:rsidRDefault="00EB4F37" w:rsidP="00EB4F37">
      <w:pPr>
        <w:rPr>
          <w:lang w:eastAsia="en-US"/>
        </w:rPr>
      </w:pPr>
    </w:p>
    <w:p w14:paraId="0FFAD382" w14:textId="7C295B58" w:rsidR="002A5195" w:rsidRDefault="00990AED" w:rsidP="002A5195">
      <w:pPr>
        <w:pStyle w:val="Heading2"/>
      </w:pPr>
      <w:r>
        <w:br w:type="page"/>
      </w:r>
      <w:bookmarkEnd w:id="0"/>
      <w:bookmarkEnd w:id="1"/>
      <w:bookmarkEnd w:id="2"/>
    </w:p>
    <w:p w14:paraId="1F5E3F8E" w14:textId="4750DC4E" w:rsidR="008F3BD3" w:rsidRPr="008855FE" w:rsidRDefault="008F3BD3" w:rsidP="008855FE">
      <w:pPr>
        <w:spacing w:before="120" w:after="240"/>
        <w:rPr>
          <w:rFonts w:asciiTheme="majorHAnsi" w:eastAsia="Calibri" w:hAnsiTheme="majorHAnsi" w:cs="Calibri"/>
          <w:sz w:val="40"/>
          <w:szCs w:val="40"/>
        </w:rPr>
      </w:pPr>
      <w:r w:rsidRPr="008855FE">
        <w:rPr>
          <w:rFonts w:asciiTheme="majorHAnsi" w:eastAsia="Calibri" w:hAnsiTheme="majorHAnsi" w:cs="Calibri"/>
          <w:b/>
          <w:bCs/>
          <w:spacing w:val="-1"/>
          <w:sz w:val="40"/>
          <w:szCs w:val="40"/>
        </w:rPr>
        <w:lastRenderedPageBreak/>
        <w:t>PART</w:t>
      </w:r>
      <w:r w:rsidRPr="008855FE">
        <w:rPr>
          <w:rFonts w:asciiTheme="majorHAnsi" w:eastAsia="Calibri" w:hAnsiTheme="majorHAnsi" w:cs="Calibri"/>
          <w:b/>
          <w:bCs/>
          <w:spacing w:val="-3"/>
          <w:sz w:val="40"/>
          <w:szCs w:val="40"/>
        </w:rPr>
        <w:t xml:space="preserve"> </w:t>
      </w:r>
      <w:r w:rsidRPr="008855FE">
        <w:rPr>
          <w:rFonts w:asciiTheme="majorHAnsi" w:eastAsia="Calibri" w:hAnsiTheme="majorHAnsi" w:cs="Calibri"/>
          <w:b/>
          <w:bCs/>
          <w:sz w:val="40"/>
          <w:szCs w:val="40"/>
        </w:rPr>
        <w:t>2</w:t>
      </w:r>
      <w:r w:rsidRPr="008855FE">
        <w:rPr>
          <w:rFonts w:asciiTheme="majorHAnsi" w:eastAsia="Calibri" w:hAnsiTheme="majorHAnsi" w:cs="Calibri"/>
          <w:b/>
          <w:bCs/>
          <w:spacing w:val="-18"/>
          <w:sz w:val="40"/>
          <w:szCs w:val="40"/>
        </w:rPr>
        <w:t xml:space="preserve"> </w:t>
      </w:r>
      <w:r w:rsidRPr="008855FE">
        <w:rPr>
          <w:rFonts w:asciiTheme="majorHAnsi" w:eastAsia="Calibri" w:hAnsiTheme="majorHAnsi" w:cs="Calibri"/>
          <w:b/>
          <w:bCs/>
          <w:sz w:val="40"/>
          <w:szCs w:val="40"/>
        </w:rPr>
        <w:t>—</w:t>
      </w:r>
      <w:r w:rsidRPr="008855FE">
        <w:rPr>
          <w:rFonts w:asciiTheme="majorHAnsi" w:eastAsia="Calibri" w:hAnsiTheme="majorHAnsi" w:cs="Calibri"/>
          <w:b/>
          <w:bCs/>
          <w:spacing w:val="-18"/>
          <w:sz w:val="40"/>
          <w:szCs w:val="40"/>
        </w:rPr>
        <w:t xml:space="preserve"> </w:t>
      </w:r>
      <w:r w:rsidRPr="008855FE">
        <w:rPr>
          <w:rFonts w:asciiTheme="majorHAnsi" w:eastAsia="Calibri" w:hAnsiTheme="majorHAnsi" w:cs="Calibri"/>
          <w:b/>
          <w:bCs/>
          <w:spacing w:val="-1"/>
          <w:sz w:val="40"/>
          <w:szCs w:val="40"/>
        </w:rPr>
        <w:t>SCOPE</w:t>
      </w:r>
      <w:r w:rsidRPr="008855FE">
        <w:rPr>
          <w:rFonts w:asciiTheme="majorHAnsi" w:eastAsia="Calibri" w:hAnsiTheme="majorHAnsi" w:cs="Calibri"/>
          <w:b/>
          <w:bCs/>
          <w:sz w:val="40"/>
          <w:szCs w:val="40"/>
        </w:rPr>
        <w:t xml:space="preserve"> OF</w:t>
      </w:r>
      <w:r w:rsidRPr="008855FE">
        <w:rPr>
          <w:rFonts w:asciiTheme="majorHAnsi" w:eastAsia="Calibri" w:hAnsiTheme="majorHAnsi" w:cs="Calibri"/>
          <w:b/>
          <w:bCs/>
          <w:spacing w:val="-1"/>
          <w:sz w:val="40"/>
          <w:szCs w:val="40"/>
        </w:rPr>
        <w:t xml:space="preserve"> APPLICATION</w:t>
      </w:r>
      <w:r w:rsidRPr="008855FE">
        <w:rPr>
          <w:rFonts w:asciiTheme="majorHAnsi" w:eastAsia="Calibri" w:hAnsiTheme="majorHAnsi" w:cs="Calibri"/>
          <w:b/>
          <w:bCs/>
          <w:spacing w:val="-3"/>
          <w:sz w:val="40"/>
          <w:szCs w:val="40"/>
        </w:rPr>
        <w:t xml:space="preserve"> </w:t>
      </w:r>
      <w:r w:rsidRPr="008855FE">
        <w:rPr>
          <w:rFonts w:asciiTheme="majorHAnsi" w:eastAsia="Calibri" w:hAnsiTheme="majorHAnsi" w:cs="Calibri"/>
          <w:b/>
          <w:bCs/>
          <w:sz w:val="40"/>
          <w:szCs w:val="40"/>
        </w:rPr>
        <w:t>OF</w:t>
      </w:r>
      <w:r w:rsidRPr="008855FE">
        <w:rPr>
          <w:rFonts w:asciiTheme="majorHAnsi" w:eastAsia="Calibri" w:hAnsiTheme="majorHAnsi" w:cs="Calibri"/>
          <w:b/>
          <w:bCs/>
          <w:spacing w:val="-1"/>
          <w:sz w:val="40"/>
          <w:szCs w:val="40"/>
        </w:rPr>
        <w:t xml:space="preserve"> THE</w:t>
      </w:r>
      <w:r w:rsidRPr="008855FE">
        <w:rPr>
          <w:rFonts w:asciiTheme="majorHAnsi" w:eastAsia="Calibri" w:hAnsiTheme="majorHAnsi" w:cs="Calibri"/>
          <w:b/>
          <w:bCs/>
          <w:spacing w:val="-2"/>
          <w:sz w:val="40"/>
          <w:szCs w:val="40"/>
        </w:rPr>
        <w:t xml:space="preserve"> </w:t>
      </w:r>
      <w:r w:rsidRPr="008855FE">
        <w:rPr>
          <w:rFonts w:asciiTheme="majorHAnsi" w:eastAsia="Calibri" w:hAnsiTheme="majorHAnsi" w:cs="Calibri"/>
          <w:b/>
          <w:bCs/>
          <w:spacing w:val="-1"/>
          <w:sz w:val="40"/>
          <w:szCs w:val="40"/>
        </w:rPr>
        <w:t>F</w:t>
      </w:r>
      <w:r w:rsidR="00F274D1" w:rsidRPr="008855FE">
        <w:rPr>
          <w:rFonts w:asciiTheme="majorHAnsi" w:eastAsia="Calibri" w:hAnsiTheme="majorHAnsi" w:cs="Calibri"/>
          <w:b/>
          <w:bCs/>
          <w:spacing w:val="-1"/>
          <w:sz w:val="40"/>
          <w:szCs w:val="40"/>
        </w:rPr>
        <w:t xml:space="preserve">REEDOM OF INFORMATION </w:t>
      </w:r>
      <w:r w:rsidRPr="008855FE">
        <w:rPr>
          <w:rFonts w:asciiTheme="majorHAnsi" w:eastAsia="Calibri" w:hAnsiTheme="majorHAnsi" w:cs="Calibri"/>
          <w:b/>
          <w:bCs/>
          <w:spacing w:val="-1"/>
          <w:sz w:val="40"/>
          <w:szCs w:val="40"/>
        </w:rPr>
        <w:t>ACT</w:t>
      </w:r>
    </w:p>
    <w:p w14:paraId="7DB8E0D5" w14:textId="77777777" w:rsidR="008F3BD3" w:rsidRPr="007F09F0"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7F09F0">
        <w:rPr>
          <w:rFonts w:asciiTheme="minorHAnsi" w:eastAsiaTheme="minorEastAsia" w:hAnsiTheme="minorHAnsi" w:cs="Times New Roman"/>
          <w:sz w:val="22"/>
          <w:szCs w:val="20"/>
          <w:lang w:val="en-AU" w:eastAsia="ko-KR"/>
        </w:rPr>
        <w:t xml:space="preserve">Section 11(1) of the FOI Act gives every person a legally enforceable right to obtain access to a document of an agency or an official document of a </w:t>
      </w:r>
      <w:proofErr w:type="gramStart"/>
      <w:r w:rsidRPr="007F09F0">
        <w:rPr>
          <w:rFonts w:asciiTheme="minorHAnsi" w:eastAsiaTheme="minorEastAsia" w:hAnsiTheme="minorHAnsi" w:cs="Times New Roman"/>
          <w:sz w:val="22"/>
          <w:szCs w:val="20"/>
          <w:lang w:val="en-AU" w:eastAsia="ko-KR"/>
        </w:rPr>
        <w:t>minister, unless</w:t>
      </w:r>
      <w:proofErr w:type="gramEnd"/>
      <w:r w:rsidRPr="007F09F0">
        <w:rPr>
          <w:rFonts w:asciiTheme="minorHAnsi" w:eastAsiaTheme="minorEastAsia" w:hAnsiTheme="minorHAnsi" w:cs="Times New Roman"/>
          <w:sz w:val="22"/>
          <w:szCs w:val="20"/>
          <w:lang w:val="en-AU" w:eastAsia="ko-KR"/>
        </w:rPr>
        <w:t xml:space="preserve"> the document is exempt.</w:t>
      </w:r>
    </w:p>
    <w:p w14:paraId="389638B3" w14:textId="77777777" w:rsidR="008F3BD3" w:rsidRPr="007F09F0"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7F09F0">
        <w:rPr>
          <w:rFonts w:asciiTheme="minorHAnsi" w:eastAsiaTheme="minorEastAsia" w:hAnsiTheme="minorHAnsi" w:cs="Times New Roman"/>
          <w:sz w:val="22"/>
          <w:szCs w:val="20"/>
          <w:lang w:val="en-AU" w:eastAsia="ko-KR"/>
        </w:rPr>
        <w:t>An agency or a minister is not required to give a person access to a document at a particular time if at that time the document is an ‘exempt document’ (s 11A(4)). An ‘exempt document’ is:</w:t>
      </w:r>
    </w:p>
    <w:p w14:paraId="760A0576"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a document that is exempt, or conditionally exempt where disclosure would be contrary to the public interest, under Part IV of the Act (see Parts 5 and 6 of these Guidelines)</w:t>
      </w:r>
    </w:p>
    <w:p w14:paraId="79808948" w14:textId="1C03C57D"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a document in respect of which an agency, person or body is exempt from the operation of the Act under s 7 (see [2.1</w:t>
      </w:r>
      <w:r w:rsidR="00064401">
        <w:rPr>
          <w:rFonts w:asciiTheme="minorHAnsi" w:hAnsiTheme="minorHAnsi"/>
          <w:sz w:val="22"/>
          <w:szCs w:val="22"/>
        </w:rPr>
        <w:t>3</w:t>
      </w:r>
      <w:r w:rsidRPr="008855FE">
        <w:rPr>
          <w:rFonts w:asciiTheme="minorHAnsi" w:hAnsiTheme="minorHAnsi"/>
          <w:sz w:val="22"/>
          <w:szCs w:val="22"/>
        </w:rPr>
        <w:t>] – [2.</w:t>
      </w:r>
      <w:r w:rsidR="00064401">
        <w:rPr>
          <w:rFonts w:asciiTheme="minorHAnsi" w:hAnsiTheme="minorHAnsi"/>
          <w:sz w:val="22"/>
          <w:szCs w:val="22"/>
        </w:rPr>
        <w:t>24</w:t>
      </w:r>
      <w:r w:rsidRPr="008855FE">
        <w:rPr>
          <w:rFonts w:asciiTheme="minorHAnsi" w:hAnsiTheme="minorHAnsi"/>
          <w:sz w:val="22"/>
          <w:szCs w:val="22"/>
        </w:rPr>
        <w:t>] below)</w:t>
      </w:r>
    </w:p>
    <w:p w14:paraId="531F9474"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an official document of a minister that contains some matter that does not relate to the affairs of an agency or of a department of state (s 4(1)).</w:t>
      </w:r>
    </w:p>
    <w:p w14:paraId="72CE088B" w14:textId="77777777" w:rsidR="008F3BD3" w:rsidRPr="00CF779B" w:rsidRDefault="008F3BD3" w:rsidP="00884A80">
      <w:pPr>
        <w:pStyle w:val="Heading1"/>
        <w:spacing w:before="120"/>
        <w:rPr>
          <w:rFonts w:asciiTheme="majorHAnsi" w:hAnsiTheme="majorHAnsi"/>
          <w:b/>
          <w:bCs/>
          <w:sz w:val="36"/>
          <w:szCs w:val="36"/>
        </w:rPr>
      </w:pPr>
      <w:bookmarkStart w:id="3" w:name="Agencies_subject_to_the_FOI_Act"/>
      <w:bookmarkStart w:id="4" w:name="_Toc460849365"/>
      <w:bookmarkStart w:id="5" w:name="_Toc165979607"/>
      <w:bookmarkEnd w:id="3"/>
      <w:r w:rsidRPr="00CF779B">
        <w:rPr>
          <w:rFonts w:asciiTheme="majorHAnsi" w:hAnsiTheme="majorHAnsi"/>
          <w:spacing w:val="-1"/>
          <w:sz w:val="36"/>
          <w:szCs w:val="36"/>
        </w:rPr>
        <w:t>Agencies</w:t>
      </w:r>
      <w:r w:rsidRPr="00CF779B">
        <w:rPr>
          <w:rFonts w:asciiTheme="majorHAnsi" w:hAnsiTheme="majorHAnsi"/>
          <w:spacing w:val="-7"/>
          <w:sz w:val="36"/>
          <w:szCs w:val="36"/>
        </w:rPr>
        <w:t xml:space="preserve"> </w:t>
      </w:r>
      <w:r w:rsidRPr="00CF779B">
        <w:rPr>
          <w:rFonts w:asciiTheme="majorHAnsi" w:hAnsiTheme="majorHAnsi"/>
          <w:sz w:val="36"/>
          <w:szCs w:val="36"/>
        </w:rPr>
        <w:t>subject</w:t>
      </w:r>
      <w:r w:rsidRPr="00CF779B">
        <w:rPr>
          <w:rFonts w:asciiTheme="majorHAnsi" w:hAnsiTheme="majorHAnsi"/>
          <w:spacing w:val="-6"/>
          <w:sz w:val="36"/>
          <w:szCs w:val="36"/>
        </w:rPr>
        <w:t xml:space="preserve"> </w:t>
      </w:r>
      <w:r w:rsidRPr="00CF779B">
        <w:rPr>
          <w:rFonts w:asciiTheme="majorHAnsi" w:hAnsiTheme="majorHAnsi"/>
          <w:spacing w:val="-1"/>
          <w:sz w:val="36"/>
          <w:szCs w:val="36"/>
        </w:rPr>
        <w:t>to</w:t>
      </w:r>
      <w:r w:rsidRPr="00CF779B">
        <w:rPr>
          <w:rFonts w:asciiTheme="majorHAnsi" w:hAnsiTheme="majorHAnsi"/>
          <w:spacing w:val="-6"/>
          <w:sz w:val="36"/>
          <w:szCs w:val="36"/>
        </w:rPr>
        <w:t xml:space="preserve"> </w:t>
      </w:r>
      <w:r w:rsidRPr="00CF779B">
        <w:rPr>
          <w:rFonts w:asciiTheme="majorHAnsi" w:hAnsiTheme="majorHAnsi"/>
          <w:sz w:val="36"/>
          <w:szCs w:val="36"/>
        </w:rPr>
        <w:t>the</w:t>
      </w:r>
      <w:r w:rsidRPr="00CF779B">
        <w:rPr>
          <w:rFonts w:asciiTheme="majorHAnsi" w:hAnsiTheme="majorHAnsi"/>
          <w:spacing w:val="-9"/>
          <w:sz w:val="36"/>
          <w:szCs w:val="36"/>
        </w:rPr>
        <w:t xml:space="preserve"> </w:t>
      </w:r>
      <w:r w:rsidRPr="00CF779B">
        <w:rPr>
          <w:rFonts w:asciiTheme="majorHAnsi" w:hAnsiTheme="majorHAnsi"/>
          <w:sz w:val="36"/>
          <w:szCs w:val="36"/>
        </w:rPr>
        <w:t>FOI</w:t>
      </w:r>
      <w:r w:rsidRPr="00CF779B">
        <w:rPr>
          <w:rFonts w:asciiTheme="majorHAnsi" w:hAnsiTheme="majorHAnsi"/>
          <w:spacing w:val="-5"/>
          <w:sz w:val="36"/>
          <w:szCs w:val="36"/>
        </w:rPr>
        <w:t xml:space="preserve"> </w:t>
      </w:r>
      <w:r w:rsidRPr="00CF779B">
        <w:rPr>
          <w:rFonts w:asciiTheme="majorHAnsi" w:hAnsiTheme="majorHAnsi"/>
          <w:spacing w:val="-1"/>
          <w:sz w:val="36"/>
          <w:szCs w:val="36"/>
        </w:rPr>
        <w:t>Act</w:t>
      </w:r>
      <w:bookmarkEnd w:id="4"/>
      <w:bookmarkEnd w:id="5"/>
    </w:p>
    <w:p w14:paraId="652AA039" w14:textId="77777777" w:rsidR="008F3BD3" w:rsidRPr="007F09F0"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proofErr w:type="gramStart"/>
      <w:r w:rsidRPr="007F09F0">
        <w:rPr>
          <w:rFonts w:asciiTheme="minorHAnsi" w:eastAsiaTheme="minorEastAsia" w:hAnsiTheme="minorHAnsi" w:cs="Times New Roman"/>
          <w:sz w:val="22"/>
          <w:szCs w:val="20"/>
          <w:lang w:val="en-AU" w:eastAsia="ko-KR"/>
        </w:rPr>
        <w:t>As a general rule</w:t>
      </w:r>
      <w:proofErr w:type="gramEnd"/>
      <w:r w:rsidRPr="007F09F0">
        <w:rPr>
          <w:rFonts w:asciiTheme="minorHAnsi" w:eastAsiaTheme="minorEastAsia" w:hAnsiTheme="minorHAnsi" w:cs="Times New Roman"/>
          <w:sz w:val="22"/>
          <w:szCs w:val="20"/>
          <w:lang w:val="en-AU" w:eastAsia="ko-KR"/>
        </w:rPr>
        <w:t>, an Australian Government agency will be subject to the FOI Act unless expressly provided otherwise. ‘Agency’ is defined at s 4(1) as:</w:t>
      </w:r>
    </w:p>
    <w:p w14:paraId="2F51A1EB"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a department of the Australian Public Service</w:t>
      </w:r>
    </w:p>
    <w:p w14:paraId="69BD8DD5" w14:textId="57BC0641"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a prescribed authority or</w:t>
      </w:r>
    </w:p>
    <w:p w14:paraId="27F71FF0" w14:textId="77777777" w:rsidR="008F3BD3" w:rsidRDefault="008F3BD3" w:rsidP="007F6C4E">
      <w:pPr>
        <w:pStyle w:val="BodyText"/>
        <w:numPr>
          <w:ilvl w:val="2"/>
          <w:numId w:val="34"/>
        </w:numPr>
        <w:tabs>
          <w:tab w:val="left" w:pos="1134"/>
        </w:tabs>
        <w:spacing w:before="119"/>
        <w:ind w:left="993" w:hanging="426"/>
      </w:pPr>
      <w:r w:rsidRPr="008855FE">
        <w:rPr>
          <w:rFonts w:asciiTheme="minorHAnsi" w:hAnsiTheme="minorHAnsi"/>
          <w:sz w:val="22"/>
          <w:szCs w:val="22"/>
        </w:rPr>
        <w:t>a Norfolk Island authority</w:t>
      </w:r>
      <w:r>
        <w:rPr>
          <w:spacing w:val="-1"/>
        </w:rPr>
        <w:t>.</w:t>
      </w:r>
    </w:p>
    <w:p w14:paraId="2BFFA1A4" w14:textId="77777777" w:rsidR="008F3BD3" w:rsidRPr="00CF779B" w:rsidRDefault="008F3BD3" w:rsidP="00884A80">
      <w:pPr>
        <w:pStyle w:val="Heading2"/>
        <w:spacing w:before="120" w:after="180"/>
        <w:rPr>
          <w:rFonts w:asciiTheme="majorHAnsi" w:hAnsiTheme="majorHAnsi"/>
          <w:b/>
          <w:bCs/>
          <w:iCs/>
          <w:sz w:val="32"/>
          <w:szCs w:val="32"/>
        </w:rPr>
      </w:pPr>
      <w:bookmarkStart w:id="6" w:name="Prescribed_authority"/>
      <w:bookmarkStart w:id="7" w:name="_Toc460849366"/>
      <w:bookmarkStart w:id="8" w:name="_Toc165979608"/>
      <w:bookmarkEnd w:id="6"/>
      <w:r w:rsidRPr="00CF779B">
        <w:rPr>
          <w:rFonts w:asciiTheme="majorHAnsi" w:hAnsiTheme="majorHAnsi"/>
          <w:spacing w:val="-1"/>
          <w:sz w:val="32"/>
          <w:szCs w:val="32"/>
        </w:rPr>
        <w:t>Prescribed</w:t>
      </w:r>
      <w:r w:rsidRPr="00CF779B">
        <w:rPr>
          <w:rFonts w:asciiTheme="majorHAnsi" w:hAnsiTheme="majorHAnsi"/>
          <w:spacing w:val="-9"/>
          <w:sz w:val="32"/>
          <w:szCs w:val="32"/>
        </w:rPr>
        <w:t xml:space="preserve"> </w:t>
      </w:r>
      <w:r w:rsidRPr="00CF779B">
        <w:rPr>
          <w:rFonts w:asciiTheme="majorHAnsi" w:hAnsiTheme="majorHAnsi"/>
          <w:spacing w:val="-1"/>
          <w:sz w:val="32"/>
          <w:szCs w:val="32"/>
        </w:rPr>
        <w:t>authority</w:t>
      </w:r>
      <w:bookmarkEnd w:id="7"/>
      <w:bookmarkEnd w:id="8"/>
    </w:p>
    <w:p w14:paraId="08E8EDF1" w14:textId="77777777" w:rsidR="008F3BD3" w:rsidRPr="001A632A"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1A632A">
        <w:rPr>
          <w:rFonts w:asciiTheme="minorHAnsi" w:eastAsiaTheme="minorEastAsia" w:hAnsiTheme="minorHAnsi" w:cs="Times New Roman"/>
          <w:sz w:val="22"/>
          <w:szCs w:val="20"/>
          <w:lang w:val="en-AU" w:eastAsia="ko-KR"/>
        </w:rPr>
        <w:t>A prescribed authority is defined at s 4(1) of the FOI Act to mean:</w:t>
      </w:r>
    </w:p>
    <w:p w14:paraId="6AFCF676" w14:textId="7B1935CF"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a</w:t>
      </w:r>
      <w:r w:rsidRPr="008855FE">
        <w:rPr>
          <w:rFonts w:asciiTheme="minorHAnsi" w:hAnsiTheme="minorHAnsi"/>
          <w:spacing w:val="-1"/>
          <w:sz w:val="22"/>
          <w:szCs w:val="22"/>
        </w:rPr>
        <w:t xml:space="preserve"> </w:t>
      </w:r>
      <w:r w:rsidRPr="008855FE">
        <w:rPr>
          <w:rFonts w:asciiTheme="minorHAnsi" w:hAnsiTheme="minorHAnsi"/>
          <w:sz w:val="22"/>
          <w:szCs w:val="22"/>
        </w:rPr>
        <w:t>body corporate, or an unincorporated body, established for a public purpose by, or in accordance with the provisions of, an enactment or an Order</w:t>
      </w:r>
      <w:r w:rsidR="00B664FF">
        <w:rPr>
          <w:rFonts w:asciiTheme="minorHAnsi" w:hAnsiTheme="minorHAnsi"/>
          <w:sz w:val="22"/>
          <w:szCs w:val="22"/>
        </w:rPr>
        <w:t>-</w:t>
      </w:r>
      <w:r w:rsidRPr="008855FE">
        <w:rPr>
          <w:rFonts w:asciiTheme="minorHAnsi" w:hAnsiTheme="minorHAnsi"/>
          <w:sz w:val="22"/>
          <w:szCs w:val="22"/>
        </w:rPr>
        <w:t>in</w:t>
      </w:r>
      <w:r w:rsidR="00B664FF">
        <w:rPr>
          <w:rFonts w:asciiTheme="minorHAnsi" w:hAnsiTheme="minorHAnsi"/>
          <w:sz w:val="22"/>
          <w:szCs w:val="22"/>
        </w:rPr>
        <w:t>-</w:t>
      </w:r>
      <w:proofErr w:type="gramStart"/>
      <w:r w:rsidRPr="008855FE">
        <w:rPr>
          <w:rFonts w:asciiTheme="minorHAnsi" w:hAnsiTheme="minorHAnsi"/>
          <w:sz w:val="22"/>
          <w:szCs w:val="22"/>
        </w:rPr>
        <w:t>Council</w:t>
      </w:r>
      <w:proofErr w:type="gramEnd"/>
    </w:p>
    <w:p w14:paraId="05880AC0" w14:textId="514E2DC8"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any other body, incorporated or unincorporated, that has been declared by the FOI Regulations to be a prescribed authority for the purposes of the FOI Act</w:t>
      </w:r>
      <w:r w:rsidR="00415A4A">
        <w:rPr>
          <w:rStyle w:val="FootnoteReference"/>
          <w:rFonts w:asciiTheme="minorHAnsi" w:hAnsiTheme="minorHAnsi"/>
          <w:sz w:val="22"/>
          <w:szCs w:val="22"/>
        </w:rPr>
        <w:footnoteReference w:id="1"/>
      </w:r>
    </w:p>
    <w:p w14:paraId="61887D57" w14:textId="77777777" w:rsidR="002B73BE" w:rsidRDefault="008F3BD3" w:rsidP="007F6C4E">
      <w:pPr>
        <w:pStyle w:val="BodyText"/>
        <w:numPr>
          <w:ilvl w:val="2"/>
          <w:numId w:val="34"/>
        </w:numPr>
        <w:tabs>
          <w:tab w:val="left" w:pos="1134"/>
        </w:tabs>
        <w:spacing w:before="119" w:after="120"/>
        <w:ind w:left="993" w:hanging="426"/>
        <w:rPr>
          <w:rFonts w:asciiTheme="minorHAnsi" w:hAnsiTheme="minorHAnsi"/>
          <w:sz w:val="22"/>
          <w:szCs w:val="22"/>
        </w:rPr>
      </w:pPr>
      <w:r w:rsidRPr="008855FE">
        <w:rPr>
          <w:rFonts w:asciiTheme="minorHAnsi" w:hAnsiTheme="minorHAnsi"/>
          <w:sz w:val="22"/>
          <w:szCs w:val="22"/>
        </w:rPr>
        <w:t xml:space="preserve">a person holding an office or appointment under an enactment or Order in Council or that is prescribed in the </w:t>
      </w:r>
      <w:proofErr w:type="gramStart"/>
      <w:r w:rsidRPr="008855FE">
        <w:rPr>
          <w:rFonts w:asciiTheme="minorHAnsi" w:hAnsiTheme="minorHAnsi"/>
          <w:sz w:val="22"/>
          <w:szCs w:val="22"/>
        </w:rPr>
        <w:t>regulations</w:t>
      </w:r>
      <w:proofErr w:type="gramEnd"/>
    </w:p>
    <w:p w14:paraId="4F112138" w14:textId="163D1D91" w:rsidR="008F3BD3" w:rsidRPr="008855FE" w:rsidRDefault="002B73BE" w:rsidP="007F6C4E">
      <w:pPr>
        <w:pStyle w:val="BodyText"/>
        <w:numPr>
          <w:ilvl w:val="2"/>
          <w:numId w:val="34"/>
        </w:numPr>
        <w:tabs>
          <w:tab w:val="left" w:pos="1134"/>
        </w:tabs>
        <w:spacing w:before="119" w:after="120"/>
        <w:ind w:left="993" w:hanging="426"/>
        <w:rPr>
          <w:rFonts w:asciiTheme="minorHAnsi" w:hAnsiTheme="minorHAnsi"/>
          <w:sz w:val="22"/>
          <w:szCs w:val="22"/>
        </w:rPr>
      </w:pPr>
      <w:r>
        <w:rPr>
          <w:rFonts w:asciiTheme="minorHAnsi" w:hAnsiTheme="minorHAnsi"/>
          <w:sz w:val="22"/>
          <w:szCs w:val="22"/>
        </w:rPr>
        <w:t>NBN Co.</w:t>
      </w:r>
    </w:p>
    <w:p w14:paraId="5F344765" w14:textId="61130A4B" w:rsidR="008F3BD3" w:rsidRPr="007F09F0"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7F09F0">
        <w:rPr>
          <w:rFonts w:asciiTheme="minorHAnsi" w:eastAsiaTheme="minorEastAsia" w:hAnsiTheme="minorHAnsi" w:cs="Times New Roman"/>
          <w:sz w:val="22"/>
          <w:szCs w:val="20"/>
          <w:lang w:val="en-AU" w:eastAsia="ko-KR"/>
        </w:rPr>
        <w:t>Some bodies, offices and appointments are expressly excluded from th</w:t>
      </w:r>
      <w:r w:rsidR="002E5C2E">
        <w:rPr>
          <w:rFonts w:asciiTheme="minorHAnsi" w:eastAsiaTheme="minorEastAsia" w:hAnsiTheme="minorHAnsi" w:cs="Times New Roman"/>
          <w:sz w:val="22"/>
          <w:szCs w:val="20"/>
          <w:lang w:val="en-AU" w:eastAsia="ko-KR"/>
        </w:rPr>
        <w:t>e</w:t>
      </w:r>
      <w:r w:rsidRPr="007F09F0">
        <w:rPr>
          <w:rFonts w:asciiTheme="minorHAnsi" w:eastAsiaTheme="minorEastAsia" w:hAnsiTheme="minorHAnsi" w:cs="Times New Roman"/>
          <w:sz w:val="22"/>
          <w:szCs w:val="20"/>
          <w:lang w:val="en-AU" w:eastAsia="ko-KR"/>
        </w:rPr>
        <w:t xml:space="preserve"> definition of prescribed authority and </w:t>
      </w:r>
      <w:r w:rsidR="002E5C2E">
        <w:rPr>
          <w:rFonts w:asciiTheme="minorHAnsi" w:eastAsiaTheme="minorEastAsia" w:hAnsiTheme="minorHAnsi" w:cs="Times New Roman"/>
          <w:sz w:val="22"/>
          <w:szCs w:val="20"/>
          <w:lang w:val="en-AU" w:eastAsia="ko-KR"/>
        </w:rPr>
        <w:t>therefore</w:t>
      </w:r>
      <w:r w:rsidRPr="007F09F0">
        <w:rPr>
          <w:rFonts w:asciiTheme="minorHAnsi" w:eastAsiaTheme="minorEastAsia" w:hAnsiTheme="minorHAnsi" w:cs="Times New Roman"/>
          <w:sz w:val="22"/>
          <w:szCs w:val="20"/>
          <w:lang w:val="en-AU" w:eastAsia="ko-KR"/>
        </w:rPr>
        <w:t xml:space="preserve"> </w:t>
      </w:r>
      <w:r w:rsidR="00A07067">
        <w:rPr>
          <w:rFonts w:asciiTheme="minorHAnsi" w:eastAsiaTheme="minorEastAsia" w:hAnsiTheme="minorHAnsi" w:cs="Times New Roman"/>
          <w:sz w:val="22"/>
          <w:szCs w:val="20"/>
          <w:lang w:val="en-AU" w:eastAsia="ko-KR"/>
        </w:rPr>
        <w:t>are not covered</w:t>
      </w:r>
      <w:r w:rsidRPr="007F09F0">
        <w:rPr>
          <w:rFonts w:asciiTheme="minorHAnsi" w:eastAsiaTheme="minorEastAsia" w:hAnsiTheme="minorHAnsi" w:cs="Times New Roman"/>
          <w:sz w:val="22"/>
          <w:szCs w:val="20"/>
          <w:lang w:val="en-AU" w:eastAsia="ko-KR"/>
        </w:rPr>
        <w:t xml:space="preserve"> </w:t>
      </w:r>
      <w:r w:rsidR="002E5C2E">
        <w:rPr>
          <w:rFonts w:asciiTheme="minorHAnsi" w:eastAsiaTheme="minorEastAsia" w:hAnsiTheme="minorHAnsi" w:cs="Times New Roman"/>
          <w:sz w:val="22"/>
          <w:szCs w:val="20"/>
          <w:lang w:val="en-AU" w:eastAsia="ko-KR"/>
        </w:rPr>
        <w:t>by</w:t>
      </w:r>
      <w:r w:rsidRPr="007F09F0">
        <w:rPr>
          <w:rFonts w:asciiTheme="minorHAnsi" w:eastAsiaTheme="minorEastAsia" w:hAnsiTheme="minorHAnsi" w:cs="Times New Roman"/>
          <w:sz w:val="22"/>
          <w:szCs w:val="20"/>
          <w:lang w:val="en-AU" w:eastAsia="ko-KR"/>
        </w:rPr>
        <w:t xml:space="preserve"> the FOI Act (ss 4(1)</w:t>
      </w:r>
      <w:r w:rsidR="002D6955">
        <w:rPr>
          <w:rFonts w:asciiTheme="minorHAnsi" w:eastAsiaTheme="minorEastAsia" w:hAnsiTheme="minorHAnsi" w:cs="Times New Roman"/>
          <w:sz w:val="22"/>
          <w:szCs w:val="20"/>
          <w:lang w:val="en-AU" w:eastAsia="ko-KR"/>
        </w:rPr>
        <w:t xml:space="preserve"> and</w:t>
      </w:r>
      <w:r w:rsidRPr="007F09F0">
        <w:rPr>
          <w:rFonts w:asciiTheme="minorHAnsi" w:eastAsiaTheme="minorEastAsia" w:hAnsiTheme="minorHAnsi" w:cs="Times New Roman"/>
          <w:sz w:val="22"/>
          <w:szCs w:val="20"/>
          <w:lang w:val="en-AU" w:eastAsia="ko-KR"/>
        </w:rPr>
        <w:t xml:space="preserve"> 4(3)). The</w:t>
      </w:r>
      <w:r w:rsidR="00222E10">
        <w:rPr>
          <w:rFonts w:asciiTheme="minorHAnsi" w:eastAsiaTheme="minorEastAsia" w:hAnsiTheme="minorHAnsi" w:cs="Times New Roman"/>
          <w:sz w:val="22"/>
          <w:szCs w:val="20"/>
          <w:lang w:val="en-AU" w:eastAsia="ko-KR"/>
        </w:rPr>
        <w:t>se</w:t>
      </w:r>
      <w:r w:rsidRPr="007F09F0">
        <w:rPr>
          <w:rFonts w:asciiTheme="minorHAnsi" w:eastAsiaTheme="minorEastAsia" w:hAnsiTheme="minorHAnsi" w:cs="Times New Roman"/>
          <w:sz w:val="22"/>
          <w:szCs w:val="20"/>
          <w:lang w:val="en-AU" w:eastAsia="ko-KR"/>
        </w:rPr>
        <w:t xml:space="preserve"> include:</w:t>
      </w:r>
    </w:p>
    <w:p w14:paraId="73A3D6AA" w14:textId="77777777" w:rsidR="008F3BD3" w:rsidRPr="004D0B1F"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4D0B1F">
        <w:rPr>
          <w:rFonts w:asciiTheme="minorHAnsi" w:hAnsiTheme="minorHAnsi"/>
          <w:spacing w:val="-2"/>
          <w:sz w:val="22"/>
          <w:szCs w:val="22"/>
        </w:rPr>
        <w:t>a</w:t>
      </w:r>
      <w:r w:rsidRPr="004D0B1F">
        <w:rPr>
          <w:rFonts w:asciiTheme="minorHAnsi" w:hAnsiTheme="minorHAnsi"/>
          <w:sz w:val="22"/>
          <w:szCs w:val="22"/>
        </w:rPr>
        <w:t>n incorporated company or association</w:t>
      </w:r>
    </w:p>
    <w:p w14:paraId="6F6F23F4" w14:textId="36AE296F" w:rsidR="008F3BD3" w:rsidRPr="004D0B1F"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4D0B1F">
        <w:rPr>
          <w:rFonts w:asciiTheme="minorHAnsi" w:hAnsiTheme="minorHAnsi"/>
          <w:spacing w:val="-1"/>
          <w:sz w:val="22"/>
          <w:szCs w:val="22"/>
        </w:rPr>
        <w:t>Territory</w:t>
      </w:r>
      <w:r w:rsidRPr="004D0B1F">
        <w:rPr>
          <w:rFonts w:asciiTheme="minorHAnsi" w:hAnsiTheme="minorHAnsi"/>
          <w:spacing w:val="-3"/>
          <w:sz w:val="22"/>
          <w:szCs w:val="22"/>
        </w:rPr>
        <w:t xml:space="preserve"> </w:t>
      </w:r>
      <w:r w:rsidRPr="004D0B1F">
        <w:rPr>
          <w:rFonts w:asciiTheme="minorHAnsi" w:hAnsiTheme="minorHAnsi"/>
          <w:sz w:val="22"/>
          <w:szCs w:val="22"/>
        </w:rPr>
        <w:t>Legislatures</w:t>
      </w:r>
      <w:r w:rsidRPr="004D0B1F">
        <w:rPr>
          <w:rFonts w:asciiTheme="minorHAnsi" w:hAnsiTheme="minorHAnsi"/>
          <w:spacing w:val="-1"/>
          <w:sz w:val="22"/>
          <w:szCs w:val="22"/>
        </w:rPr>
        <w:t>,</w:t>
      </w:r>
      <w:r w:rsidRPr="004D0B1F">
        <w:rPr>
          <w:rFonts w:asciiTheme="minorHAnsi" w:hAnsiTheme="minorHAnsi"/>
          <w:spacing w:val="-5"/>
          <w:sz w:val="22"/>
          <w:szCs w:val="22"/>
        </w:rPr>
        <w:t xml:space="preserve"> </w:t>
      </w:r>
      <w:r w:rsidRPr="004D0B1F">
        <w:rPr>
          <w:rFonts w:asciiTheme="minorHAnsi" w:hAnsiTheme="minorHAnsi"/>
          <w:spacing w:val="-1"/>
          <w:sz w:val="22"/>
          <w:szCs w:val="22"/>
        </w:rPr>
        <w:t>and the</w:t>
      </w:r>
      <w:r w:rsidRPr="004D0B1F">
        <w:rPr>
          <w:rFonts w:asciiTheme="minorHAnsi" w:hAnsiTheme="minorHAnsi"/>
          <w:spacing w:val="-3"/>
          <w:sz w:val="22"/>
          <w:szCs w:val="22"/>
        </w:rPr>
        <w:t xml:space="preserve"> </w:t>
      </w:r>
      <w:r w:rsidRPr="004D0B1F">
        <w:rPr>
          <w:rFonts w:asciiTheme="minorHAnsi" w:hAnsiTheme="minorHAnsi"/>
          <w:spacing w:val="-1"/>
          <w:sz w:val="22"/>
          <w:szCs w:val="22"/>
        </w:rPr>
        <w:t>officers</w:t>
      </w:r>
      <w:r w:rsidRPr="004D0B1F">
        <w:rPr>
          <w:rFonts w:asciiTheme="minorHAnsi" w:hAnsiTheme="minorHAnsi"/>
          <w:spacing w:val="-3"/>
          <w:sz w:val="22"/>
          <w:szCs w:val="22"/>
        </w:rPr>
        <w:t xml:space="preserve"> </w:t>
      </w:r>
      <w:r w:rsidRPr="004D0B1F">
        <w:rPr>
          <w:rFonts w:asciiTheme="minorHAnsi" w:hAnsiTheme="minorHAnsi"/>
          <w:spacing w:val="-1"/>
          <w:sz w:val="22"/>
          <w:szCs w:val="22"/>
        </w:rPr>
        <w:t>and</w:t>
      </w:r>
      <w:r w:rsidR="00F03CDE">
        <w:rPr>
          <w:rFonts w:asciiTheme="minorHAnsi" w:hAnsiTheme="minorHAnsi"/>
          <w:spacing w:val="-1"/>
          <w:sz w:val="22"/>
          <w:szCs w:val="22"/>
        </w:rPr>
        <w:t xml:space="preserve"> </w:t>
      </w:r>
      <w:r w:rsidRPr="004D0B1F">
        <w:rPr>
          <w:rFonts w:asciiTheme="minorHAnsi" w:hAnsiTheme="minorHAnsi"/>
          <w:sz w:val="22"/>
          <w:szCs w:val="22"/>
        </w:rPr>
        <w:t>members</w:t>
      </w:r>
      <w:r w:rsidRPr="004D0B1F">
        <w:rPr>
          <w:rFonts w:asciiTheme="minorHAnsi" w:hAnsiTheme="minorHAnsi"/>
          <w:spacing w:val="-5"/>
          <w:sz w:val="22"/>
          <w:szCs w:val="22"/>
        </w:rPr>
        <w:t xml:space="preserve"> </w:t>
      </w:r>
      <w:r w:rsidRPr="004D0B1F">
        <w:rPr>
          <w:rFonts w:asciiTheme="minorHAnsi" w:hAnsiTheme="minorHAnsi"/>
          <w:sz w:val="22"/>
          <w:szCs w:val="22"/>
        </w:rPr>
        <w:t>of</w:t>
      </w:r>
      <w:r w:rsidRPr="004D0B1F">
        <w:rPr>
          <w:rFonts w:asciiTheme="minorHAnsi" w:hAnsiTheme="minorHAnsi"/>
          <w:spacing w:val="-4"/>
          <w:sz w:val="22"/>
          <w:szCs w:val="22"/>
        </w:rPr>
        <w:t xml:space="preserve"> </w:t>
      </w:r>
      <w:r w:rsidRPr="004D0B1F">
        <w:rPr>
          <w:rFonts w:asciiTheme="minorHAnsi" w:hAnsiTheme="minorHAnsi"/>
          <w:spacing w:val="-1"/>
          <w:sz w:val="22"/>
          <w:szCs w:val="22"/>
        </w:rPr>
        <w:t>the</w:t>
      </w:r>
      <w:r w:rsidRPr="004D0B1F">
        <w:rPr>
          <w:rFonts w:asciiTheme="minorHAnsi" w:hAnsiTheme="minorHAnsi"/>
          <w:spacing w:val="-3"/>
          <w:sz w:val="22"/>
          <w:szCs w:val="22"/>
        </w:rPr>
        <w:t xml:space="preserve"> </w:t>
      </w:r>
      <w:r w:rsidRPr="004D0B1F">
        <w:rPr>
          <w:rFonts w:asciiTheme="minorHAnsi" w:hAnsiTheme="minorHAnsi"/>
          <w:spacing w:val="-1"/>
          <w:sz w:val="22"/>
          <w:szCs w:val="22"/>
        </w:rPr>
        <w:t>Territory</w:t>
      </w:r>
      <w:r w:rsidRPr="004D0B1F">
        <w:rPr>
          <w:rFonts w:asciiTheme="minorHAnsi" w:hAnsiTheme="minorHAnsi"/>
          <w:spacing w:val="-3"/>
          <w:sz w:val="22"/>
          <w:szCs w:val="22"/>
        </w:rPr>
        <w:t xml:space="preserve"> </w:t>
      </w:r>
      <w:r w:rsidRPr="004D0B1F">
        <w:rPr>
          <w:rFonts w:asciiTheme="minorHAnsi" w:hAnsiTheme="minorHAnsi"/>
          <w:spacing w:val="-1"/>
          <w:sz w:val="22"/>
          <w:szCs w:val="22"/>
        </w:rPr>
        <w:t>legislature</w:t>
      </w:r>
    </w:p>
    <w:p w14:paraId="15C32C92" w14:textId="1034828F" w:rsidR="008F3BD3" w:rsidRPr="004D0B1F" w:rsidRDefault="008F3BD3" w:rsidP="007F6C4E">
      <w:pPr>
        <w:pStyle w:val="BodyText"/>
        <w:numPr>
          <w:ilvl w:val="2"/>
          <w:numId w:val="34"/>
        </w:numPr>
        <w:tabs>
          <w:tab w:val="left" w:pos="1134"/>
        </w:tabs>
        <w:spacing w:before="119" w:after="120"/>
        <w:ind w:left="993" w:hanging="426"/>
        <w:rPr>
          <w:rFonts w:asciiTheme="minorHAnsi" w:hAnsiTheme="minorHAnsi"/>
          <w:sz w:val="22"/>
          <w:szCs w:val="22"/>
        </w:rPr>
      </w:pPr>
      <w:r w:rsidRPr="004D0B1F">
        <w:rPr>
          <w:rFonts w:asciiTheme="minorHAnsi" w:hAnsiTheme="minorHAnsi"/>
          <w:spacing w:val="-1"/>
          <w:sz w:val="22"/>
          <w:szCs w:val="22"/>
        </w:rPr>
        <w:lastRenderedPageBreak/>
        <w:t>Royal</w:t>
      </w:r>
      <w:r w:rsidRPr="004D0B1F">
        <w:rPr>
          <w:rFonts w:asciiTheme="minorHAnsi" w:hAnsiTheme="minorHAnsi"/>
          <w:spacing w:val="-4"/>
          <w:sz w:val="22"/>
          <w:szCs w:val="22"/>
        </w:rPr>
        <w:t xml:space="preserve"> </w:t>
      </w:r>
      <w:r w:rsidRPr="004D0B1F">
        <w:rPr>
          <w:rFonts w:asciiTheme="minorHAnsi" w:hAnsiTheme="minorHAnsi"/>
          <w:spacing w:val="-1"/>
          <w:sz w:val="22"/>
          <w:szCs w:val="22"/>
        </w:rPr>
        <w:t>Commissions</w:t>
      </w:r>
      <w:r w:rsidR="00646560">
        <w:rPr>
          <w:rFonts w:asciiTheme="minorHAnsi" w:hAnsiTheme="minorHAnsi"/>
          <w:spacing w:val="-1"/>
          <w:sz w:val="22"/>
          <w:szCs w:val="22"/>
        </w:rPr>
        <w:t xml:space="preserve"> or </w:t>
      </w:r>
      <w:r w:rsidRPr="004D0B1F">
        <w:rPr>
          <w:rFonts w:asciiTheme="minorHAnsi" w:hAnsiTheme="minorHAnsi"/>
          <w:sz w:val="22"/>
          <w:szCs w:val="22"/>
        </w:rPr>
        <w:t>a</w:t>
      </w:r>
      <w:r w:rsidRPr="004D0B1F">
        <w:rPr>
          <w:rFonts w:asciiTheme="minorHAnsi" w:hAnsiTheme="minorHAnsi"/>
          <w:spacing w:val="-1"/>
          <w:sz w:val="22"/>
          <w:szCs w:val="22"/>
        </w:rPr>
        <w:t xml:space="preserve"> Commission</w:t>
      </w:r>
      <w:r w:rsidRPr="004D0B1F">
        <w:rPr>
          <w:rFonts w:asciiTheme="minorHAnsi" w:hAnsiTheme="minorHAnsi"/>
          <w:spacing w:val="-3"/>
          <w:sz w:val="22"/>
          <w:szCs w:val="22"/>
        </w:rPr>
        <w:t xml:space="preserve"> </w:t>
      </w:r>
      <w:r w:rsidRPr="004D0B1F">
        <w:rPr>
          <w:rFonts w:asciiTheme="minorHAnsi" w:hAnsiTheme="minorHAnsi"/>
          <w:sz w:val="22"/>
          <w:szCs w:val="22"/>
        </w:rPr>
        <w:t>of</w:t>
      </w:r>
      <w:r w:rsidRPr="004D0B1F">
        <w:rPr>
          <w:rFonts w:asciiTheme="minorHAnsi" w:hAnsiTheme="minorHAnsi"/>
          <w:spacing w:val="-3"/>
          <w:sz w:val="22"/>
          <w:szCs w:val="22"/>
        </w:rPr>
        <w:t xml:space="preserve"> </w:t>
      </w:r>
      <w:r w:rsidRPr="004D0B1F">
        <w:rPr>
          <w:rFonts w:asciiTheme="minorHAnsi" w:hAnsiTheme="minorHAnsi"/>
          <w:spacing w:val="-1"/>
          <w:sz w:val="22"/>
          <w:szCs w:val="22"/>
        </w:rPr>
        <w:t>inquiry</w:t>
      </w:r>
      <w:r w:rsidRPr="004D0B1F">
        <w:rPr>
          <w:rFonts w:asciiTheme="minorHAnsi" w:hAnsiTheme="minorHAnsi"/>
          <w:spacing w:val="-3"/>
          <w:sz w:val="22"/>
          <w:szCs w:val="22"/>
        </w:rPr>
        <w:t xml:space="preserve"> as defined in s</w:t>
      </w:r>
      <w:r w:rsidR="00205781">
        <w:rPr>
          <w:rFonts w:asciiTheme="minorHAnsi" w:hAnsiTheme="minorHAnsi"/>
          <w:spacing w:val="-3"/>
          <w:sz w:val="22"/>
          <w:szCs w:val="22"/>
        </w:rPr>
        <w:t xml:space="preserve"> </w:t>
      </w:r>
      <w:r w:rsidRPr="004D0B1F">
        <w:rPr>
          <w:rFonts w:asciiTheme="minorHAnsi" w:hAnsiTheme="minorHAnsi"/>
          <w:spacing w:val="-3"/>
          <w:sz w:val="22"/>
          <w:szCs w:val="22"/>
        </w:rPr>
        <w:t>4(1)</w:t>
      </w:r>
      <w:r w:rsidRPr="004D0B1F">
        <w:rPr>
          <w:rFonts w:asciiTheme="minorHAnsi" w:hAnsiTheme="minorHAnsi"/>
          <w:spacing w:val="-1"/>
          <w:sz w:val="22"/>
          <w:szCs w:val="22"/>
        </w:rPr>
        <w:t>.</w:t>
      </w:r>
      <w:r w:rsidR="00591CFD" w:rsidRPr="004D0B1F">
        <w:rPr>
          <w:rStyle w:val="FootnoteReference"/>
          <w:rFonts w:asciiTheme="minorHAnsi" w:hAnsiTheme="minorHAnsi"/>
          <w:spacing w:val="-1"/>
          <w:sz w:val="22"/>
          <w:szCs w:val="22"/>
        </w:rPr>
        <w:footnoteReference w:id="2"/>
      </w:r>
    </w:p>
    <w:p w14:paraId="7B91AA49" w14:textId="77777777" w:rsidR="008F3BD3" w:rsidRPr="007F09F0"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7F09F0">
        <w:rPr>
          <w:rFonts w:asciiTheme="minorHAnsi" w:eastAsiaTheme="minorEastAsia" w:hAnsiTheme="minorHAnsi" w:cs="Times New Roman"/>
          <w:sz w:val="22"/>
          <w:szCs w:val="20"/>
          <w:lang w:val="en-AU" w:eastAsia="ko-KR"/>
        </w:rPr>
        <w:t xml:space="preserve">Unincorporated bodies such as boards, councils and committees that have been established to assist or perform functions connected with a prescribed authority are deemed to be within that prescribed authority (s 4(2)). Similarly, an office that has been established by an enactment </w:t>
      </w:r>
      <w:bookmarkStart w:id="9" w:name="_bookmark3"/>
      <w:bookmarkEnd w:id="9"/>
      <w:r w:rsidRPr="007F09F0">
        <w:rPr>
          <w:rFonts w:asciiTheme="minorHAnsi" w:eastAsiaTheme="minorEastAsia" w:hAnsiTheme="minorHAnsi" w:cs="Times New Roman"/>
          <w:sz w:val="22"/>
          <w:szCs w:val="20"/>
          <w:lang w:val="en-AU" w:eastAsia="ko-KR"/>
        </w:rPr>
        <w:t>to perform duties as an employee of a department, a member of a body or for the purposes of a prescribed authority, are not separately treated as a prescribed authority (s 4(3)).</w:t>
      </w:r>
    </w:p>
    <w:p w14:paraId="67EAC30D" w14:textId="79492AFF" w:rsidR="008F3BD3" w:rsidRPr="007F09F0"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7F09F0">
        <w:rPr>
          <w:rFonts w:asciiTheme="minorHAnsi" w:eastAsiaTheme="minorEastAsia" w:hAnsiTheme="minorHAnsi" w:cs="Times New Roman"/>
          <w:sz w:val="22"/>
          <w:szCs w:val="20"/>
          <w:lang w:val="en-AU" w:eastAsia="ko-KR"/>
        </w:rPr>
        <w:t xml:space="preserve">Section 68A of the </w:t>
      </w:r>
      <w:r w:rsidRPr="00B64741">
        <w:rPr>
          <w:rFonts w:asciiTheme="minorHAnsi" w:eastAsiaTheme="minorEastAsia" w:hAnsiTheme="minorHAnsi" w:cs="Times New Roman"/>
          <w:i/>
          <w:iCs/>
          <w:sz w:val="22"/>
          <w:szCs w:val="20"/>
          <w:lang w:val="en-AU" w:eastAsia="ko-KR"/>
        </w:rPr>
        <w:t>Parliamentary Service Act 1999</w:t>
      </w:r>
      <w:r w:rsidRPr="007F09F0">
        <w:rPr>
          <w:rFonts w:asciiTheme="minorHAnsi" w:eastAsiaTheme="minorEastAsia" w:hAnsiTheme="minorHAnsi" w:cs="Times New Roman"/>
          <w:sz w:val="22"/>
          <w:szCs w:val="20"/>
          <w:lang w:val="en-AU" w:eastAsia="ko-KR"/>
        </w:rPr>
        <w:t xml:space="preserve"> exempts departments and people holding or performing the duties of an office established under that Act from the definition of a prescribed authority under the FOI Act. </w:t>
      </w:r>
      <w:r w:rsidR="00E90073">
        <w:rPr>
          <w:rFonts w:asciiTheme="minorHAnsi" w:eastAsiaTheme="minorEastAsia" w:hAnsiTheme="minorHAnsi" w:cs="Times New Roman"/>
          <w:sz w:val="22"/>
          <w:szCs w:val="20"/>
          <w:lang w:val="en-AU" w:eastAsia="ko-KR"/>
        </w:rPr>
        <w:t xml:space="preserve">The </w:t>
      </w:r>
      <w:r w:rsidR="00F55BAE">
        <w:rPr>
          <w:rFonts w:asciiTheme="minorHAnsi" w:eastAsiaTheme="minorEastAsia" w:hAnsiTheme="minorHAnsi" w:cs="Times New Roman"/>
          <w:sz w:val="22"/>
          <w:szCs w:val="20"/>
          <w:lang w:val="en-AU" w:eastAsia="ko-KR"/>
        </w:rPr>
        <w:t xml:space="preserve">Parliamentary Librarian, the Department of the </w:t>
      </w:r>
      <w:r w:rsidR="00C45C01">
        <w:rPr>
          <w:rFonts w:asciiTheme="minorHAnsi" w:eastAsiaTheme="minorEastAsia" w:hAnsiTheme="minorHAnsi" w:cs="Times New Roman"/>
          <w:sz w:val="22"/>
          <w:szCs w:val="20"/>
          <w:lang w:val="en-AU" w:eastAsia="ko-KR"/>
        </w:rPr>
        <w:t xml:space="preserve">Senate, and the Department of the House of Representatives are </w:t>
      </w:r>
      <w:r w:rsidR="009F4C8D">
        <w:rPr>
          <w:rFonts w:asciiTheme="minorHAnsi" w:eastAsiaTheme="minorEastAsia" w:hAnsiTheme="minorHAnsi" w:cs="Times New Roman"/>
          <w:sz w:val="22"/>
          <w:szCs w:val="20"/>
          <w:lang w:val="en-AU" w:eastAsia="ko-KR"/>
        </w:rPr>
        <w:t xml:space="preserve">established </w:t>
      </w:r>
      <w:r w:rsidR="00C45C01">
        <w:rPr>
          <w:rFonts w:asciiTheme="minorHAnsi" w:eastAsiaTheme="minorEastAsia" w:hAnsiTheme="minorHAnsi" w:cs="Times New Roman"/>
          <w:sz w:val="22"/>
          <w:szCs w:val="20"/>
          <w:lang w:val="en-AU" w:eastAsia="ko-KR"/>
        </w:rPr>
        <w:t xml:space="preserve">under </w:t>
      </w:r>
      <w:r w:rsidR="009F4C8D">
        <w:rPr>
          <w:rFonts w:asciiTheme="minorHAnsi" w:eastAsiaTheme="minorEastAsia" w:hAnsiTheme="minorHAnsi" w:cs="Times New Roman"/>
          <w:sz w:val="22"/>
          <w:szCs w:val="20"/>
          <w:lang w:val="en-AU" w:eastAsia="ko-KR"/>
        </w:rPr>
        <w:t xml:space="preserve">the </w:t>
      </w:r>
      <w:r w:rsidR="009F4C8D" w:rsidRPr="00B64741">
        <w:rPr>
          <w:rFonts w:asciiTheme="minorHAnsi" w:eastAsiaTheme="minorEastAsia" w:hAnsiTheme="minorHAnsi" w:cs="Times New Roman"/>
          <w:i/>
          <w:iCs/>
          <w:sz w:val="22"/>
          <w:szCs w:val="20"/>
          <w:lang w:val="en-AU" w:eastAsia="ko-KR"/>
        </w:rPr>
        <w:t xml:space="preserve">Parliament Service Act </w:t>
      </w:r>
      <w:r w:rsidR="004D3B84" w:rsidRPr="00B64741">
        <w:rPr>
          <w:rFonts w:asciiTheme="minorHAnsi" w:eastAsiaTheme="minorEastAsia" w:hAnsiTheme="minorHAnsi" w:cs="Times New Roman"/>
          <w:i/>
          <w:iCs/>
          <w:sz w:val="22"/>
          <w:szCs w:val="20"/>
          <w:lang w:val="en-AU" w:eastAsia="ko-KR"/>
        </w:rPr>
        <w:t>199</w:t>
      </w:r>
      <w:r w:rsidR="004D3B84">
        <w:rPr>
          <w:rFonts w:asciiTheme="minorHAnsi" w:eastAsiaTheme="minorEastAsia" w:hAnsiTheme="minorHAnsi" w:cs="Times New Roman"/>
          <w:sz w:val="22"/>
          <w:szCs w:val="20"/>
          <w:lang w:val="en-AU" w:eastAsia="ko-KR"/>
        </w:rPr>
        <w:t xml:space="preserve"> </w:t>
      </w:r>
      <w:r w:rsidR="009F4C8D">
        <w:rPr>
          <w:rFonts w:asciiTheme="minorHAnsi" w:eastAsiaTheme="minorEastAsia" w:hAnsiTheme="minorHAnsi" w:cs="Times New Roman"/>
          <w:sz w:val="22"/>
          <w:szCs w:val="20"/>
          <w:lang w:val="en-AU" w:eastAsia="ko-KR"/>
        </w:rPr>
        <w:t xml:space="preserve">and therefore </w:t>
      </w:r>
      <w:r w:rsidR="004E6D02">
        <w:rPr>
          <w:rFonts w:asciiTheme="minorHAnsi" w:eastAsiaTheme="minorEastAsia" w:hAnsiTheme="minorHAnsi" w:cs="Times New Roman"/>
          <w:sz w:val="22"/>
          <w:szCs w:val="20"/>
          <w:lang w:val="en-AU" w:eastAsia="ko-KR"/>
        </w:rPr>
        <w:t xml:space="preserve">those </w:t>
      </w:r>
      <w:r w:rsidR="007A3B0A">
        <w:rPr>
          <w:rFonts w:asciiTheme="minorHAnsi" w:eastAsiaTheme="minorEastAsia" w:hAnsiTheme="minorHAnsi" w:cs="Times New Roman"/>
          <w:sz w:val="22"/>
          <w:szCs w:val="20"/>
          <w:lang w:val="en-AU" w:eastAsia="ko-KR"/>
        </w:rPr>
        <w:t xml:space="preserve">entities and their staff are excluded from the operation of the FOI Act. </w:t>
      </w:r>
      <w:r w:rsidRPr="007F09F0">
        <w:rPr>
          <w:rFonts w:asciiTheme="minorHAnsi" w:eastAsiaTheme="minorEastAsia" w:hAnsiTheme="minorHAnsi" w:cs="Times New Roman"/>
          <w:sz w:val="22"/>
          <w:szCs w:val="20"/>
          <w:lang w:val="en-AU" w:eastAsia="ko-KR"/>
        </w:rPr>
        <w:t>In addition, the Parliamentary Budget Office and the Parliamentary Budget Officer are deemed not to be prescribed authorities under s 7(1) and Division 1 of Part I of Schedule 2 of the FOI</w:t>
      </w:r>
      <w:r w:rsidR="004961AF">
        <w:rPr>
          <w:rFonts w:asciiTheme="minorHAnsi" w:eastAsiaTheme="minorEastAsia" w:hAnsiTheme="minorHAnsi" w:cs="Times New Roman"/>
          <w:sz w:val="22"/>
          <w:szCs w:val="20"/>
          <w:lang w:val="en-AU" w:eastAsia="ko-KR"/>
        </w:rPr>
        <w:t> </w:t>
      </w:r>
      <w:r w:rsidRPr="007F09F0">
        <w:rPr>
          <w:rFonts w:asciiTheme="minorHAnsi" w:eastAsiaTheme="minorEastAsia" w:hAnsiTheme="minorHAnsi" w:cs="Times New Roman"/>
          <w:sz w:val="22"/>
          <w:szCs w:val="20"/>
          <w:lang w:val="en-AU" w:eastAsia="ko-KR"/>
        </w:rPr>
        <w:t>Act.</w:t>
      </w:r>
    </w:p>
    <w:p w14:paraId="0A7EA12F" w14:textId="77777777" w:rsidR="008F3BD3" w:rsidRPr="00CF779B" w:rsidRDefault="008F3BD3" w:rsidP="00750864">
      <w:pPr>
        <w:pStyle w:val="Heading2"/>
        <w:spacing w:before="120" w:after="180"/>
        <w:rPr>
          <w:rFonts w:asciiTheme="majorHAnsi" w:hAnsiTheme="majorHAnsi"/>
          <w:b/>
          <w:bCs/>
          <w:i/>
          <w:sz w:val="32"/>
          <w:szCs w:val="32"/>
        </w:rPr>
      </w:pPr>
      <w:bookmarkStart w:id="10" w:name="Courts,_tribunals_and_the_Official_Secre"/>
      <w:bookmarkStart w:id="11" w:name="_Toc460849367"/>
      <w:bookmarkStart w:id="12" w:name="_Toc165979609"/>
      <w:bookmarkEnd w:id="10"/>
      <w:r w:rsidRPr="00CF779B">
        <w:rPr>
          <w:rFonts w:asciiTheme="majorHAnsi" w:hAnsiTheme="majorHAnsi"/>
          <w:spacing w:val="-1"/>
          <w:sz w:val="32"/>
          <w:szCs w:val="32"/>
        </w:rPr>
        <w:t>Courts,</w:t>
      </w:r>
      <w:r w:rsidRPr="00CF779B">
        <w:rPr>
          <w:rFonts w:asciiTheme="majorHAnsi" w:hAnsiTheme="majorHAnsi"/>
          <w:spacing w:val="-2"/>
          <w:sz w:val="32"/>
          <w:szCs w:val="32"/>
        </w:rPr>
        <w:t xml:space="preserve"> </w:t>
      </w:r>
      <w:proofErr w:type="gramStart"/>
      <w:r w:rsidRPr="00CF779B">
        <w:rPr>
          <w:rFonts w:asciiTheme="majorHAnsi" w:hAnsiTheme="majorHAnsi"/>
          <w:spacing w:val="-1"/>
          <w:sz w:val="32"/>
          <w:szCs w:val="32"/>
        </w:rPr>
        <w:t>tribunals</w:t>
      </w:r>
      <w:proofErr w:type="gramEnd"/>
      <w:r w:rsidRPr="00CF779B">
        <w:rPr>
          <w:rFonts w:asciiTheme="majorHAnsi" w:hAnsiTheme="majorHAnsi"/>
          <w:spacing w:val="-3"/>
          <w:sz w:val="32"/>
          <w:szCs w:val="32"/>
        </w:rPr>
        <w:t xml:space="preserve"> </w:t>
      </w:r>
      <w:r w:rsidRPr="00CF779B">
        <w:rPr>
          <w:rFonts w:asciiTheme="majorHAnsi" w:hAnsiTheme="majorHAnsi"/>
          <w:spacing w:val="-1"/>
          <w:sz w:val="32"/>
          <w:szCs w:val="32"/>
        </w:rPr>
        <w:t xml:space="preserve">and </w:t>
      </w:r>
      <w:r w:rsidRPr="00CF779B">
        <w:rPr>
          <w:rFonts w:asciiTheme="majorHAnsi" w:hAnsiTheme="majorHAnsi"/>
          <w:spacing w:val="-2"/>
          <w:sz w:val="32"/>
          <w:szCs w:val="32"/>
        </w:rPr>
        <w:t>the</w:t>
      </w:r>
      <w:r w:rsidRPr="00CF779B">
        <w:rPr>
          <w:rFonts w:asciiTheme="majorHAnsi" w:hAnsiTheme="majorHAnsi"/>
          <w:spacing w:val="-3"/>
          <w:sz w:val="32"/>
          <w:szCs w:val="32"/>
        </w:rPr>
        <w:t xml:space="preserve"> </w:t>
      </w:r>
      <w:r w:rsidRPr="00CF779B">
        <w:rPr>
          <w:rFonts w:asciiTheme="majorHAnsi" w:hAnsiTheme="majorHAnsi"/>
          <w:spacing w:val="-1"/>
          <w:sz w:val="32"/>
          <w:szCs w:val="32"/>
        </w:rPr>
        <w:t>Official</w:t>
      </w:r>
      <w:r w:rsidRPr="00CF779B">
        <w:rPr>
          <w:rFonts w:asciiTheme="majorHAnsi" w:hAnsiTheme="majorHAnsi"/>
          <w:spacing w:val="-3"/>
          <w:sz w:val="32"/>
          <w:szCs w:val="32"/>
        </w:rPr>
        <w:t xml:space="preserve"> </w:t>
      </w:r>
      <w:r w:rsidRPr="00CF779B">
        <w:rPr>
          <w:rFonts w:asciiTheme="majorHAnsi" w:hAnsiTheme="majorHAnsi"/>
          <w:spacing w:val="-1"/>
          <w:sz w:val="32"/>
          <w:szCs w:val="32"/>
        </w:rPr>
        <w:t>Secretary</w:t>
      </w:r>
      <w:r w:rsidRPr="00CF779B">
        <w:rPr>
          <w:rFonts w:asciiTheme="majorHAnsi" w:hAnsiTheme="majorHAnsi"/>
          <w:spacing w:val="-4"/>
          <w:sz w:val="32"/>
          <w:szCs w:val="32"/>
        </w:rPr>
        <w:t xml:space="preserve"> </w:t>
      </w:r>
      <w:r w:rsidRPr="00CF779B">
        <w:rPr>
          <w:rFonts w:asciiTheme="majorHAnsi" w:hAnsiTheme="majorHAnsi"/>
          <w:sz w:val="32"/>
          <w:szCs w:val="32"/>
        </w:rPr>
        <w:t>to</w:t>
      </w:r>
      <w:r w:rsidRPr="00CF779B">
        <w:rPr>
          <w:rFonts w:asciiTheme="majorHAnsi" w:hAnsiTheme="majorHAnsi"/>
          <w:spacing w:val="-4"/>
          <w:sz w:val="32"/>
          <w:szCs w:val="32"/>
        </w:rPr>
        <w:t xml:space="preserve"> </w:t>
      </w:r>
      <w:r w:rsidRPr="00CF779B">
        <w:rPr>
          <w:rFonts w:asciiTheme="majorHAnsi" w:hAnsiTheme="majorHAnsi"/>
          <w:spacing w:val="-1"/>
          <w:sz w:val="32"/>
          <w:szCs w:val="32"/>
        </w:rPr>
        <w:t>the</w:t>
      </w:r>
      <w:r w:rsidRPr="00CF779B">
        <w:rPr>
          <w:rFonts w:asciiTheme="majorHAnsi" w:hAnsiTheme="majorHAnsi"/>
          <w:spacing w:val="-2"/>
          <w:sz w:val="32"/>
          <w:szCs w:val="32"/>
        </w:rPr>
        <w:t xml:space="preserve"> </w:t>
      </w:r>
      <w:r w:rsidRPr="00CF779B">
        <w:rPr>
          <w:rFonts w:asciiTheme="majorHAnsi" w:hAnsiTheme="majorHAnsi"/>
          <w:spacing w:val="-1"/>
          <w:sz w:val="32"/>
          <w:szCs w:val="32"/>
        </w:rPr>
        <w:t>Governor-General</w:t>
      </w:r>
      <w:bookmarkEnd w:id="11"/>
      <w:bookmarkEnd w:id="12"/>
    </w:p>
    <w:p w14:paraId="36FA376E" w14:textId="07037492" w:rsidR="008F3BD3"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7F09F0">
        <w:rPr>
          <w:rFonts w:asciiTheme="minorHAnsi" w:eastAsiaTheme="minorEastAsia" w:hAnsiTheme="minorHAnsi" w:cs="Times New Roman"/>
          <w:sz w:val="22"/>
          <w:szCs w:val="20"/>
          <w:lang w:val="en-AU" w:eastAsia="ko-KR"/>
        </w:rPr>
        <w:t>The FOI Act has a restricted application to courts, court registries and the Official Secretary to the Governor-General.</w:t>
      </w:r>
      <w:r w:rsidRPr="00216813">
        <w:rPr>
          <w:rFonts w:asciiTheme="minorHAnsi" w:eastAsiaTheme="minorEastAsia" w:hAnsiTheme="minorHAnsi" w:cs="Times New Roman"/>
          <w:sz w:val="22"/>
          <w:szCs w:val="20"/>
          <w:vertAlign w:val="superscript"/>
          <w:lang w:val="en-AU" w:eastAsia="ko-KR"/>
        </w:rPr>
        <w:footnoteReference w:id="3"/>
      </w:r>
      <w:r w:rsidRPr="007F09F0">
        <w:rPr>
          <w:rFonts w:asciiTheme="minorHAnsi" w:eastAsiaTheme="minorEastAsia" w:hAnsiTheme="minorHAnsi" w:cs="Times New Roman"/>
          <w:sz w:val="22"/>
          <w:szCs w:val="20"/>
          <w:lang w:val="en-AU" w:eastAsia="ko-KR"/>
        </w:rPr>
        <w:t xml:space="preserve"> Specifically, the </w:t>
      </w:r>
      <w:r w:rsidR="004D3B84">
        <w:rPr>
          <w:rFonts w:asciiTheme="minorHAnsi" w:eastAsiaTheme="minorEastAsia" w:hAnsiTheme="minorHAnsi" w:cs="Times New Roman"/>
          <w:sz w:val="22"/>
          <w:szCs w:val="20"/>
          <w:lang w:val="en-AU" w:eastAsia="ko-KR"/>
        </w:rPr>
        <w:t>FOI </w:t>
      </w:r>
      <w:r w:rsidRPr="007F09F0">
        <w:rPr>
          <w:rFonts w:asciiTheme="minorHAnsi" w:eastAsiaTheme="minorEastAsia" w:hAnsiTheme="minorHAnsi" w:cs="Times New Roman"/>
          <w:sz w:val="22"/>
          <w:szCs w:val="20"/>
          <w:lang w:val="en-AU" w:eastAsia="ko-KR"/>
        </w:rPr>
        <w:t>Act does not apply to a request for access to a document of a court or registry</w:t>
      </w:r>
      <w:r w:rsidR="00E07B1B">
        <w:rPr>
          <w:rFonts w:asciiTheme="minorHAnsi" w:eastAsiaTheme="minorEastAsia" w:hAnsiTheme="minorHAnsi" w:cs="Times New Roman"/>
          <w:sz w:val="22"/>
          <w:szCs w:val="20"/>
          <w:lang w:val="en-AU" w:eastAsia="ko-KR"/>
        </w:rPr>
        <w:t>,</w:t>
      </w:r>
      <w:r w:rsidRPr="007F09F0">
        <w:rPr>
          <w:rFonts w:asciiTheme="minorHAnsi" w:eastAsiaTheme="minorEastAsia" w:hAnsiTheme="minorHAnsi" w:cs="Times New Roman"/>
          <w:sz w:val="22"/>
          <w:szCs w:val="20"/>
          <w:lang w:val="en-AU" w:eastAsia="ko-KR"/>
        </w:rPr>
        <w:t xml:space="preserve"> or the Official Secretary to the Governor General ‘unless the document relates to matters of an administrative nature’ (ss 5</w:t>
      </w:r>
      <w:r w:rsidR="00E07B1B">
        <w:rPr>
          <w:rFonts w:asciiTheme="minorHAnsi" w:eastAsiaTheme="minorEastAsia" w:hAnsiTheme="minorHAnsi" w:cs="Times New Roman"/>
          <w:sz w:val="22"/>
          <w:szCs w:val="20"/>
          <w:lang w:val="en-AU" w:eastAsia="ko-KR"/>
        </w:rPr>
        <w:t xml:space="preserve"> and</w:t>
      </w:r>
      <w:r w:rsidRPr="007F09F0">
        <w:rPr>
          <w:rFonts w:asciiTheme="minorHAnsi" w:eastAsiaTheme="minorEastAsia" w:hAnsiTheme="minorHAnsi" w:cs="Times New Roman"/>
          <w:sz w:val="22"/>
          <w:szCs w:val="20"/>
          <w:lang w:val="en-AU" w:eastAsia="ko-KR"/>
        </w:rPr>
        <w:t xml:space="preserve"> 6A). The </w:t>
      </w:r>
      <w:r w:rsidR="00E07B1B">
        <w:rPr>
          <w:rFonts w:asciiTheme="minorHAnsi" w:eastAsiaTheme="minorEastAsia" w:hAnsiTheme="minorHAnsi" w:cs="Times New Roman"/>
          <w:sz w:val="22"/>
          <w:szCs w:val="20"/>
          <w:lang w:val="en-AU" w:eastAsia="ko-KR"/>
        </w:rPr>
        <w:t>FOI </w:t>
      </w:r>
      <w:r w:rsidRPr="007F09F0">
        <w:rPr>
          <w:rFonts w:asciiTheme="minorHAnsi" w:eastAsiaTheme="minorEastAsia" w:hAnsiTheme="minorHAnsi" w:cs="Times New Roman"/>
          <w:sz w:val="22"/>
          <w:szCs w:val="20"/>
          <w:lang w:val="en-AU" w:eastAsia="ko-KR"/>
        </w:rPr>
        <w:t>Act does not apply to the holder of a judicial office (s 5(1)(b)),</w:t>
      </w:r>
      <w:r w:rsidR="00E35FE0">
        <w:rPr>
          <w:rFonts w:asciiTheme="minorHAnsi" w:eastAsiaTheme="minorEastAsia" w:hAnsiTheme="minorHAnsi" w:cs="Times New Roman"/>
          <w:sz w:val="22"/>
          <w:szCs w:val="20"/>
          <w:lang w:val="en-AU" w:eastAsia="ko-KR"/>
        </w:rPr>
        <w:t xml:space="preserve"> </w:t>
      </w:r>
      <w:r w:rsidRPr="007F09F0">
        <w:rPr>
          <w:rFonts w:asciiTheme="minorHAnsi" w:eastAsiaTheme="minorEastAsia" w:hAnsiTheme="minorHAnsi" w:cs="Times New Roman"/>
          <w:sz w:val="22"/>
          <w:szCs w:val="20"/>
          <w:lang w:val="en-AU" w:eastAsia="ko-KR"/>
        </w:rPr>
        <w:t>nor to the Governor-General. A further exclusion is for documents relating to the handling of complaints about judicial officers (ss 5(1A)–(1C)).</w:t>
      </w:r>
    </w:p>
    <w:p w14:paraId="49F46CDE" w14:textId="2A9BC94D" w:rsidR="007342D9" w:rsidRPr="007F09F0" w:rsidRDefault="00BB149E"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Pr>
          <w:rFonts w:asciiTheme="minorHAnsi" w:eastAsiaTheme="minorEastAsia" w:hAnsiTheme="minorHAnsi" w:cs="Times New Roman"/>
          <w:sz w:val="22"/>
          <w:szCs w:val="20"/>
          <w:lang w:val="en-AU" w:eastAsia="ko-KR"/>
        </w:rPr>
        <w:t xml:space="preserve">Courts of Norfolk </w:t>
      </w:r>
      <w:r w:rsidR="00CC0F9F">
        <w:rPr>
          <w:rFonts w:asciiTheme="minorHAnsi" w:eastAsiaTheme="minorEastAsia" w:hAnsiTheme="minorHAnsi" w:cs="Times New Roman"/>
          <w:sz w:val="22"/>
          <w:szCs w:val="20"/>
          <w:lang w:val="en-AU" w:eastAsia="ko-KR"/>
        </w:rPr>
        <w:t>Island</w:t>
      </w:r>
      <w:r>
        <w:rPr>
          <w:rFonts w:asciiTheme="minorHAnsi" w:eastAsiaTheme="minorEastAsia" w:hAnsiTheme="minorHAnsi" w:cs="Times New Roman"/>
          <w:sz w:val="22"/>
          <w:szCs w:val="20"/>
          <w:lang w:val="en-AU" w:eastAsia="ko-KR"/>
        </w:rPr>
        <w:t xml:space="preserve"> are taken to be Norfolk Island authorit</w:t>
      </w:r>
      <w:r w:rsidR="00CC0F9F">
        <w:rPr>
          <w:rFonts w:asciiTheme="minorHAnsi" w:eastAsiaTheme="minorEastAsia" w:hAnsiTheme="minorHAnsi" w:cs="Times New Roman"/>
          <w:sz w:val="22"/>
          <w:szCs w:val="20"/>
          <w:lang w:val="en-AU" w:eastAsia="ko-KR"/>
        </w:rPr>
        <w:t>ies</w:t>
      </w:r>
      <w:r>
        <w:rPr>
          <w:rFonts w:asciiTheme="minorHAnsi" w:eastAsiaTheme="minorEastAsia" w:hAnsiTheme="minorHAnsi" w:cs="Times New Roman"/>
          <w:sz w:val="22"/>
          <w:szCs w:val="20"/>
          <w:lang w:val="en-AU" w:eastAsia="ko-KR"/>
        </w:rPr>
        <w:t xml:space="preserve"> for the purposes of the FOI</w:t>
      </w:r>
      <w:r w:rsidR="005D2185">
        <w:rPr>
          <w:rFonts w:asciiTheme="minorHAnsi" w:eastAsiaTheme="minorEastAsia" w:hAnsiTheme="minorHAnsi" w:cs="Times New Roman"/>
          <w:sz w:val="22"/>
          <w:szCs w:val="20"/>
          <w:lang w:val="en-AU" w:eastAsia="ko-KR"/>
        </w:rPr>
        <w:t> </w:t>
      </w:r>
      <w:r>
        <w:rPr>
          <w:rFonts w:asciiTheme="minorHAnsi" w:eastAsiaTheme="minorEastAsia" w:hAnsiTheme="minorHAnsi" w:cs="Times New Roman"/>
          <w:sz w:val="22"/>
          <w:szCs w:val="20"/>
          <w:lang w:val="en-AU" w:eastAsia="ko-KR"/>
        </w:rPr>
        <w:t xml:space="preserve">Act </w:t>
      </w:r>
      <w:r w:rsidR="00CC0F9F">
        <w:rPr>
          <w:rFonts w:asciiTheme="minorHAnsi" w:eastAsiaTheme="minorEastAsia" w:hAnsiTheme="minorHAnsi" w:cs="Times New Roman"/>
          <w:sz w:val="22"/>
          <w:szCs w:val="20"/>
          <w:lang w:val="en-AU" w:eastAsia="ko-KR"/>
        </w:rPr>
        <w:t>and</w:t>
      </w:r>
      <w:r w:rsidR="008054EE">
        <w:rPr>
          <w:rFonts w:asciiTheme="minorHAnsi" w:eastAsiaTheme="minorEastAsia" w:hAnsiTheme="minorHAnsi" w:cs="Times New Roman"/>
          <w:sz w:val="22"/>
          <w:szCs w:val="20"/>
          <w:lang w:val="en-AU" w:eastAsia="ko-KR"/>
        </w:rPr>
        <w:t>,</w:t>
      </w:r>
      <w:r w:rsidR="00CC0F9F">
        <w:rPr>
          <w:rFonts w:asciiTheme="minorHAnsi" w:eastAsiaTheme="minorEastAsia" w:hAnsiTheme="minorHAnsi" w:cs="Times New Roman"/>
          <w:sz w:val="22"/>
          <w:szCs w:val="20"/>
          <w:lang w:val="en-AU" w:eastAsia="ko-KR"/>
        </w:rPr>
        <w:t xml:space="preserve"> as with other courts, the FOI Act does not apply</w:t>
      </w:r>
      <w:r w:rsidR="008054EE">
        <w:rPr>
          <w:rFonts w:asciiTheme="minorHAnsi" w:eastAsiaTheme="minorEastAsia" w:hAnsiTheme="minorHAnsi" w:cs="Times New Roman"/>
          <w:sz w:val="22"/>
          <w:szCs w:val="20"/>
          <w:lang w:val="en-AU" w:eastAsia="ko-KR"/>
        </w:rPr>
        <w:t xml:space="preserve"> unless the document requested relates to matters of an administrative nature (s 5(2)).</w:t>
      </w:r>
    </w:p>
    <w:p w14:paraId="3C56A798" w14:textId="7AF12398" w:rsidR="008F3BD3" w:rsidRPr="007F09F0"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7F09F0">
        <w:rPr>
          <w:rFonts w:asciiTheme="minorHAnsi" w:eastAsiaTheme="minorEastAsia" w:hAnsiTheme="minorHAnsi" w:cs="Times New Roman"/>
          <w:sz w:val="22"/>
          <w:szCs w:val="20"/>
          <w:lang w:val="en-AU" w:eastAsia="ko-KR"/>
        </w:rPr>
        <w:t xml:space="preserve">The phrase ‘matters of an administrative nature’ is not defined in the FOI Act. </w:t>
      </w:r>
      <w:r w:rsidRPr="00B64741">
        <w:rPr>
          <w:rFonts w:asciiTheme="minorHAnsi" w:eastAsiaTheme="minorEastAsia" w:hAnsiTheme="minorHAnsi" w:cs="Times New Roman"/>
          <w:i/>
          <w:iCs/>
          <w:sz w:val="22"/>
          <w:szCs w:val="20"/>
          <w:lang w:val="en-AU" w:eastAsia="ko-KR"/>
        </w:rPr>
        <w:t>In Kline v Official Secretary to the Governor General</w:t>
      </w:r>
      <w:r w:rsidRPr="007F09F0">
        <w:rPr>
          <w:rFonts w:asciiTheme="minorHAnsi" w:eastAsiaTheme="minorEastAsia" w:hAnsiTheme="minorHAnsi" w:cs="Times New Roman"/>
          <w:sz w:val="22"/>
          <w:szCs w:val="20"/>
          <w:lang w:val="en-AU" w:eastAsia="ko-KR"/>
        </w:rPr>
        <w:t>, the High Court held that the phrase refers to documents that concern ‘the management and administration of office resources, such as financial and human resources and information technology’.</w:t>
      </w:r>
      <w:r w:rsidRPr="00216813">
        <w:rPr>
          <w:rFonts w:asciiTheme="minorHAnsi" w:eastAsiaTheme="minorEastAsia" w:hAnsiTheme="minorHAnsi" w:cs="Times New Roman"/>
          <w:sz w:val="22"/>
          <w:szCs w:val="20"/>
          <w:vertAlign w:val="superscript"/>
          <w:lang w:val="en-AU" w:eastAsia="ko-KR"/>
        </w:rPr>
        <w:footnoteReference w:id="4"/>
      </w:r>
      <w:r w:rsidRPr="007F09F0">
        <w:rPr>
          <w:rFonts w:asciiTheme="minorHAnsi" w:eastAsiaTheme="minorEastAsia" w:hAnsiTheme="minorHAnsi" w:cs="Times New Roman"/>
          <w:sz w:val="22"/>
          <w:szCs w:val="20"/>
          <w:lang w:val="en-AU" w:eastAsia="ko-KR"/>
        </w:rPr>
        <w:t xml:space="preserve"> By contrast, the phrase does not apply to documents that relate to the discharge of a court’s or the Governor- General’s ‘substantive powers and functions’.</w:t>
      </w:r>
      <w:r w:rsidRPr="00690F14">
        <w:rPr>
          <w:rFonts w:asciiTheme="minorHAnsi" w:eastAsiaTheme="minorEastAsia" w:hAnsiTheme="minorHAnsi" w:cs="Times New Roman"/>
          <w:sz w:val="22"/>
          <w:szCs w:val="20"/>
          <w:vertAlign w:val="superscript"/>
          <w:lang w:val="en-AU" w:eastAsia="ko-KR"/>
        </w:rPr>
        <w:footnoteReference w:id="5"/>
      </w:r>
      <w:r w:rsidRPr="007F09F0">
        <w:rPr>
          <w:rFonts w:asciiTheme="minorHAnsi" w:eastAsiaTheme="minorEastAsia" w:hAnsiTheme="minorHAnsi" w:cs="Times New Roman"/>
          <w:sz w:val="22"/>
          <w:szCs w:val="20"/>
          <w:lang w:val="en-AU" w:eastAsia="ko-KR"/>
        </w:rPr>
        <w:t xml:space="preserve"> The </w:t>
      </w:r>
      <w:r w:rsidR="00D91BD2">
        <w:rPr>
          <w:rFonts w:asciiTheme="minorHAnsi" w:eastAsiaTheme="minorEastAsia" w:hAnsiTheme="minorHAnsi" w:cs="Times New Roman"/>
          <w:sz w:val="22"/>
          <w:szCs w:val="20"/>
          <w:lang w:val="en-AU" w:eastAsia="ko-KR"/>
        </w:rPr>
        <w:t xml:space="preserve">High </w:t>
      </w:r>
      <w:r w:rsidRPr="007F09F0">
        <w:rPr>
          <w:rFonts w:asciiTheme="minorHAnsi" w:eastAsiaTheme="minorEastAsia" w:hAnsiTheme="minorHAnsi" w:cs="Times New Roman"/>
          <w:sz w:val="22"/>
          <w:szCs w:val="20"/>
          <w:lang w:val="en-AU" w:eastAsia="ko-KR"/>
        </w:rPr>
        <w:t xml:space="preserve">Court approved a similar </w:t>
      </w:r>
      <w:r w:rsidRPr="007F09F0">
        <w:rPr>
          <w:rFonts w:asciiTheme="minorHAnsi" w:eastAsiaTheme="minorEastAsia" w:hAnsiTheme="minorHAnsi" w:cs="Times New Roman"/>
          <w:sz w:val="22"/>
          <w:szCs w:val="20"/>
          <w:lang w:val="en-AU" w:eastAsia="ko-KR"/>
        </w:rPr>
        <w:lastRenderedPageBreak/>
        <w:t xml:space="preserve">distinction drawn by the Full Federal Court in the decision </w:t>
      </w:r>
      <w:r w:rsidR="000C4434">
        <w:rPr>
          <w:rFonts w:asciiTheme="minorHAnsi" w:eastAsiaTheme="minorEastAsia" w:hAnsiTheme="minorHAnsi" w:cs="Times New Roman"/>
          <w:sz w:val="22"/>
          <w:szCs w:val="20"/>
          <w:lang w:val="en-AU" w:eastAsia="ko-KR"/>
        </w:rPr>
        <w:t>on</w:t>
      </w:r>
      <w:r w:rsidRPr="007F09F0">
        <w:rPr>
          <w:rFonts w:asciiTheme="minorHAnsi" w:eastAsiaTheme="minorEastAsia" w:hAnsiTheme="minorHAnsi" w:cs="Times New Roman"/>
          <w:sz w:val="22"/>
          <w:szCs w:val="20"/>
          <w:lang w:val="en-AU" w:eastAsia="ko-KR"/>
        </w:rPr>
        <w:t xml:space="preserve"> appeal</w:t>
      </w:r>
      <w:r w:rsidRPr="00690F14">
        <w:rPr>
          <w:rFonts w:asciiTheme="minorHAnsi" w:eastAsiaTheme="minorEastAsia" w:hAnsiTheme="minorHAnsi" w:cs="Times New Roman"/>
          <w:sz w:val="22"/>
          <w:szCs w:val="20"/>
          <w:vertAlign w:val="superscript"/>
          <w:lang w:val="en-AU" w:eastAsia="ko-KR"/>
        </w:rPr>
        <w:footnoteReference w:id="6"/>
      </w:r>
      <w:r w:rsidRPr="007F09F0">
        <w:rPr>
          <w:rFonts w:asciiTheme="minorHAnsi" w:eastAsiaTheme="minorEastAsia" w:hAnsiTheme="minorHAnsi" w:cs="Times New Roman"/>
          <w:sz w:val="22"/>
          <w:szCs w:val="20"/>
          <w:lang w:val="en-AU" w:eastAsia="ko-KR"/>
        </w:rPr>
        <w:t xml:space="preserve"> between the substantive functions or powers of a court or the Governor-General, and the office ‘apparatus’ supporting the exercise or performance of those substantive powers and functions.</w:t>
      </w:r>
    </w:p>
    <w:p w14:paraId="34266284" w14:textId="72394253" w:rsidR="008F3BD3" w:rsidRPr="007F09F0"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7F09F0">
        <w:rPr>
          <w:rFonts w:asciiTheme="minorHAnsi" w:eastAsiaTheme="minorEastAsia" w:hAnsiTheme="minorHAnsi" w:cs="Times New Roman"/>
          <w:sz w:val="22"/>
          <w:szCs w:val="20"/>
          <w:lang w:val="en-AU" w:eastAsia="ko-KR"/>
        </w:rPr>
        <w:t xml:space="preserve">Applying that distinction, the </w:t>
      </w:r>
      <w:r w:rsidR="00D91BD2">
        <w:rPr>
          <w:rFonts w:asciiTheme="minorHAnsi" w:eastAsiaTheme="minorEastAsia" w:hAnsiTheme="minorHAnsi" w:cs="Times New Roman"/>
          <w:sz w:val="22"/>
          <w:szCs w:val="20"/>
          <w:lang w:val="en-AU" w:eastAsia="ko-KR"/>
        </w:rPr>
        <w:t xml:space="preserve">High </w:t>
      </w:r>
      <w:r w:rsidRPr="007F09F0">
        <w:rPr>
          <w:rFonts w:asciiTheme="minorHAnsi" w:eastAsiaTheme="minorEastAsia" w:hAnsiTheme="minorHAnsi" w:cs="Times New Roman"/>
          <w:sz w:val="22"/>
          <w:szCs w:val="20"/>
          <w:lang w:val="en-AU" w:eastAsia="ko-KR"/>
        </w:rPr>
        <w:t xml:space="preserve">Court held in </w:t>
      </w:r>
      <w:r w:rsidRPr="00B64741">
        <w:rPr>
          <w:rFonts w:asciiTheme="minorHAnsi" w:eastAsiaTheme="minorEastAsia" w:hAnsiTheme="minorHAnsi" w:cs="Times New Roman"/>
          <w:i/>
          <w:iCs/>
          <w:sz w:val="22"/>
          <w:szCs w:val="20"/>
          <w:lang w:val="en-AU" w:eastAsia="ko-KR"/>
        </w:rPr>
        <w:t>Kline</w:t>
      </w:r>
      <w:r w:rsidRPr="007F09F0">
        <w:rPr>
          <w:rFonts w:asciiTheme="minorHAnsi" w:eastAsiaTheme="minorEastAsia" w:hAnsiTheme="minorHAnsi" w:cs="Times New Roman"/>
          <w:sz w:val="22"/>
          <w:szCs w:val="20"/>
          <w:lang w:val="en-AU" w:eastAsia="ko-KR"/>
        </w:rPr>
        <w:t xml:space="preserve"> that the FOI</w:t>
      </w:r>
      <w:r w:rsidR="00D61E8F">
        <w:rPr>
          <w:rFonts w:asciiTheme="minorHAnsi" w:eastAsiaTheme="minorEastAsia" w:hAnsiTheme="minorHAnsi" w:cs="Times New Roman"/>
          <w:sz w:val="22"/>
          <w:szCs w:val="20"/>
          <w:lang w:val="en-AU" w:eastAsia="ko-KR"/>
        </w:rPr>
        <w:t> </w:t>
      </w:r>
      <w:r w:rsidRPr="007F09F0">
        <w:rPr>
          <w:rFonts w:asciiTheme="minorHAnsi" w:eastAsiaTheme="minorEastAsia" w:hAnsiTheme="minorHAnsi" w:cs="Times New Roman"/>
          <w:sz w:val="22"/>
          <w:szCs w:val="20"/>
          <w:lang w:val="en-AU" w:eastAsia="ko-KR"/>
        </w:rPr>
        <w:t>Act did not apply to a</w:t>
      </w:r>
      <w:r w:rsidR="00D91BD2">
        <w:rPr>
          <w:rFonts w:asciiTheme="minorHAnsi" w:eastAsiaTheme="minorEastAsia" w:hAnsiTheme="minorHAnsi" w:cs="Times New Roman"/>
          <w:sz w:val="22"/>
          <w:szCs w:val="20"/>
          <w:lang w:val="en-AU" w:eastAsia="ko-KR"/>
        </w:rPr>
        <w:t>n FOI</w:t>
      </w:r>
      <w:r w:rsidRPr="007F09F0">
        <w:rPr>
          <w:rFonts w:asciiTheme="minorHAnsi" w:eastAsiaTheme="minorEastAsia" w:hAnsiTheme="minorHAnsi" w:cs="Times New Roman"/>
          <w:sz w:val="22"/>
          <w:szCs w:val="20"/>
          <w:lang w:val="en-AU" w:eastAsia="ko-KR"/>
        </w:rPr>
        <w:t xml:space="preserve"> request to the Official Secretary for access to documents relating to the administration of the Order of Australia, including decisions on the award of Australian honours. As to courts, the </w:t>
      </w:r>
      <w:r w:rsidR="00B060F6">
        <w:rPr>
          <w:rFonts w:asciiTheme="minorHAnsi" w:eastAsiaTheme="minorEastAsia" w:hAnsiTheme="minorHAnsi" w:cs="Times New Roman"/>
          <w:sz w:val="22"/>
          <w:szCs w:val="20"/>
          <w:lang w:val="en-AU" w:eastAsia="ko-KR"/>
        </w:rPr>
        <w:t xml:space="preserve">High </w:t>
      </w:r>
      <w:r w:rsidRPr="007F09F0">
        <w:rPr>
          <w:rFonts w:asciiTheme="minorHAnsi" w:eastAsiaTheme="minorEastAsia" w:hAnsiTheme="minorHAnsi" w:cs="Times New Roman"/>
          <w:sz w:val="22"/>
          <w:szCs w:val="20"/>
          <w:lang w:val="en-AU" w:eastAsia="ko-KR"/>
        </w:rPr>
        <w:t xml:space="preserve">Court observed that the </w:t>
      </w:r>
      <w:r w:rsidR="00B060F6">
        <w:rPr>
          <w:rFonts w:asciiTheme="minorHAnsi" w:eastAsiaTheme="minorEastAsia" w:hAnsiTheme="minorHAnsi" w:cs="Times New Roman"/>
          <w:sz w:val="22"/>
          <w:szCs w:val="20"/>
          <w:lang w:val="en-AU" w:eastAsia="ko-KR"/>
        </w:rPr>
        <w:t>FOI</w:t>
      </w:r>
      <w:r w:rsidR="006A74A9">
        <w:rPr>
          <w:rFonts w:asciiTheme="minorHAnsi" w:eastAsiaTheme="minorEastAsia" w:hAnsiTheme="minorHAnsi" w:cs="Times New Roman"/>
          <w:sz w:val="22"/>
          <w:szCs w:val="20"/>
          <w:lang w:val="en-AU" w:eastAsia="ko-KR"/>
        </w:rPr>
        <w:t> </w:t>
      </w:r>
      <w:r w:rsidRPr="007F09F0">
        <w:rPr>
          <w:rFonts w:asciiTheme="minorHAnsi" w:eastAsiaTheme="minorEastAsia" w:hAnsiTheme="minorHAnsi" w:cs="Times New Roman"/>
          <w:sz w:val="22"/>
          <w:szCs w:val="20"/>
          <w:lang w:val="en-AU" w:eastAsia="ko-KR"/>
        </w:rPr>
        <w:t xml:space="preserve">Act applies only to documents relating to the management and administration of registry and office resources, and not to documents relating to the discharge of the substantive powers and functions of adjudication or tasks that are </w:t>
      </w:r>
      <w:proofErr w:type="spellStart"/>
      <w:r w:rsidRPr="007F09F0">
        <w:rPr>
          <w:rFonts w:asciiTheme="minorHAnsi" w:eastAsiaTheme="minorEastAsia" w:hAnsiTheme="minorHAnsi" w:cs="Times New Roman"/>
          <w:sz w:val="22"/>
          <w:szCs w:val="20"/>
          <w:lang w:val="en-AU" w:eastAsia="ko-KR"/>
        </w:rPr>
        <w:t>referable</w:t>
      </w:r>
      <w:proofErr w:type="spellEnd"/>
      <w:r w:rsidRPr="007F09F0">
        <w:rPr>
          <w:rFonts w:asciiTheme="minorHAnsi" w:eastAsiaTheme="minorEastAsia" w:hAnsiTheme="minorHAnsi" w:cs="Times New Roman"/>
          <w:sz w:val="22"/>
          <w:szCs w:val="20"/>
          <w:lang w:val="en-AU" w:eastAsia="ko-KR"/>
        </w:rPr>
        <w:t xml:space="preserve"> to the exercise of judicial, rather than administrative, powers and functions.</w:t>
      </w:r>
      <w:r w:rsidRPr="00142997">
        <w:rPr>
          <w:rFonts w:asciiTheme="minorHAnsi" w:eastAsiaTheme="minorEastAsia" w:hAnsiTheme="minorHAnsi" w:cs="Times New Roman"/>
          <w:sz w:val="22"/>
          <w:szCs w:val="20"/>
          <w:vertAlign w:val="superscript"/>
          <w:lang w:val="en-AU" w:eastAsia="ko-KR"/>
        </w:rPr>
        <w:footnoteReference w:id="7"/>
      </w:r>
    </w:p>
    <w:p w14:paraId="3F9E42B0" w14:textId="69E262C5" w:rsidR="008F3BD3" w:rsidRPr="007F09F0"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7F09F0">
        <w:rPr>
          <w:rFonts w:asciiTheme="minorHAnsi" w:eastAsiaTheme="minorEastAsia" w:hAnsiTheme="minorHAnsi" w:cs="Times New Roman"/>
          <w:sz w:val="22"/>
          <w:szCs w:val="20"/>
          <w:lang w:val="en-AU" w:eastAsia="ko-KR"/>
        </w:rPr>
        <w:t xml:space="preserve">There is no similar exclusion from the FOI Act applying to tribunals, such as the Administrative Appeals Tribunal (AAT) and the Veterans’ Review Board. They fall within the definition of ‘prescribed authority’ in s 4 of the </w:t>
      </w:r>
      <w:r w:rsidR="00453234">
        <w:rPr>
          <w:rFonts w:asciiTheme="minorHAnsi" w:eastAsiaTheme="minorEastAsia" w:hAnsiTheme="minorHAnsi" w:cs="Times New Roman"/>
          <w:sz w:val="22"/>
          <w:szCs w:val="20"/>
          <w:lang w:val="en-AU" w:eastAsia="ko-KR"/>
        </w:rPr>
        <w:t xml:space="preserve">FOI </w:t>
      </w:r>
      <w:r w:rsidRPr="007F09F0">
        <w:rPr>
          <w:rFonts w:asciiTheme="minorHAnsi" w:eastAsiaTheme="minorEastAsia" w:hAnsiTheme="minorHAnsi" w:cs="Times New Roman"/>
          <w:sz w:val="22"/>
          <w:szCs w:val="20"/>
          <w:lang w:val="en-AU" w:eastAsia="ko-KR"/>
        </w:rPr>
        <w:t xml:space="preserve">Act, and the </w:t>
      </w:r>
      <w:r w:rsidR="00453234">
        <w:rPr>
          <w:rFonts w:asciiTheme="minorHAnsi" w:eastAsiaTheme="minorEastAsia" w:hAnsiTheme="minorHAnsi" w:cs="Times New Roman"/>
          <w:sz w:val="22"/>
          <w:szCs w:val="20"/>
          <w:lang w:val="en-AU" w:eastAsia="ko-KR"/>
        </w:rPr>
        <w:t>FOI</w:t>
      </w:r>
      <w:r w:rsidR="00513788">
        <w:rPr>
          <w:rFonts w:asciiTheme="minorHAnsi" w:eastAsiaTheme="minorEastAsia" w:hAnsiTheme="minorHAnsi" w:cs="Times New Roman"/>
          <w:sz w:val="22"/>
          <w:szCs w:val="20"/>
          <w:lang w:val="en-AU" w:eastAsia="ko-KR"/>
        </w:rPr>
        <w:t> </w:t>
      </w:r>
      <w:r w:rsidRPr="007F09F0">
        <w:rPr>
          <w:rFonts w:asciiTheme="minorHAnsi" w:eastAsiaTheme="minorEastAsia" w:hAnsiTheme="minorHAnsi" w:cs="Times New Roman"/>
          <w:sz w:val="22"/>
          <w:szCs w:val="20"/>
          <w:lang w:val="en-AU" w:eastAsia="ko-KR"/>
        </w:rPr>
        <w:t xml:space="preserve">Act applies to those tribunals in the same </w:t>
      </w:r>
      <w:r w:rsidR="00453234">
        <w:rPr>
          <w:rFonts w:asciiTheme="minorHAnsi" w:eastAsiaTheme="minorEastAsia" w:hAnsiTheme="minorHAnsi" w:cs="Times New Roman"/>
          <w:sz w:val="22"/>
          <w:szCs w:val="20"/>
          <w:lang w:val="en-AU" w:eastAsia="ko-KR"/>
        </w:rPr>
        <w:t>way</w:t>
      </w:r>
      <w:r w:rsidRPr="007F09F0">
        <w:rPr>
          <w:rFonts w:asciiTheme="minorHAnsi" w:eastAsiaTheme="minorEastAsia" w:hAnsiTheme="minorHAnsi" w:cs="Times New Roman"/>
          <w:sz w:val="22"/>
          <w:szCs w:val="20"/>
          <w:lang w:val="en-AU" w:eastAsia="ko-KR"/>
        </w:rPr>
        <w:t xml:space="preserve"> as it applies to other agencies. </w:t>
      </w:r>
      <w:proofErr w:type="gramStart"/>
      <w:r w:rsidRPr="007F09F0">
        <w:rPr>
          <w:rFonts w:asciiTheme="minorHAnsi" w:eastAsiaTheme="minorEastAsia" w:hAnsiTheme="minorHAnsi" w:cs="Times New Roman"/>
          <w:sz w:val="22"/>
          <w:szCs w:val="20"/>
          <w:lang w:val="en-AU" w:eastAsia="ko-KR"/>
        </w:rPr>
        <w:t>In particular, a</w:t>
      </w:r>
      <w:r w:rsidR="00453234">
        <w:rPr>
          <w:rFonts w:asciiTheme="minorHAnsi" w:eastAsiaTheme="minorEastAsia" w:hAnsiTheme="minorHAnsi" w:cs="Times New Roman"/>
          <w:sz w:val="22"/>
          <w:szCs w:val="20"/>
          <w:lang w:val="en-AU" w:eastAsia="ko-KR"/>
        </w:rPr>
        <w:t>n</w:t>
      </w:r>
      <w:proofErr w:type="gramEnd"/>
      <w:r w:rsidR="00453234">
        <w:rPr>
          <w:rFonts w:asciiTheme="minorHAnsi" w:eastAsiaTheme="minorEastAsia" w:hAnsiTheme="minorHAnsi" w:cs="Times New Roman"/>
          <w:sz w:val="22"/>
          <w:szCs w:val="20"/>
          <w:lang w:val="en-AU" w:eastAsia="ko-KR"/>
        </w:rPr>
        <w:t xml:space="preserve"> FOI</w:t>
      </w:r>
      <w:r w:rsidRPr="007F09F0">
        <w:rPr>
          <w:rFonts w:asciiTheme="minorHAnsi" w:eastAsiaTheme="minorEastAsia" w:hAnsiTheme="minorHAnsi" w:cs="Times New Roman"/>
          <w:sz w:val="22"/>
          <w:szCs w:val="20"/>
          <w:lang w:val="en-AU" w:eastAsia="ko-KR"/>
        </w:rPr>
        <w:t xml:space="preserve"> request may be made for </w:t>
      </w:r>
      <w:r w:rsidR="00453234">
        <w:rPr>
          <w:rFonts w:asciiTheme="minorHAnsi" w:eastAsiaTheme="minorEastAsia" w:hAnsiTheme="minorHAnsi" w:cs="Times New Roman"/>
          <w:sz w:val="22"/>
          <w:szCs w:val="20"/>
          <w:lang w:val="en-AU" w:eastAsia="ko-KR"/>
        </w:rPr>
        <w:t xml:space="preserve">access to </w:t>
      </w:r>
      <w:r w:rsidRPr="007F09F0">
        <w:rPr>
          <w:rFonts w:asciiTheme="minorHAnsi" w:eastAsiaTheme="minorEastAsia" w:hAnsiTheme="minorHAnsi" w:cs="Times New Roman"/>
          <w:sz w:val="22"/>
          <w:szCs w:val="20"/>
          <w:lang w:val="en-AU" w:eastAsia="ko-KR"/>
        </w:rPr>
        <w:t xml:space="preserve">a document in the possession of the tribunal that was created by a tribunal member for the purposes of an adjudication (though the exemption provisions may apply to any such request in the </w:t>
      </w:r>
      <w:r w:rsidR="00FF7326">
        <w:rPr>
          <w:rFonts w:asciiTheme="minorHAnsi" w:eastAsiaTheme="minorEastAsia" w:hAnsiTheme="minorHAnsi" w:cs="Times New Roman"/>
          <w:sz w:val="22"/>
          <w:szCs w:val="20"/>
          <w:lang w:val="en-AU" w:eastAsia="ko-KR"/>
        </w:rPr>
        <w:t>usual</w:t>
      </w:r>
      <w:r w:rsidRPr="007F09F0">
        <w:rPr>
          <w:rFonts w:asciiTheme="minorHAnsi" w:eastAsiaTheme="minorEastAsia" w:hAnsiTheme="minorHAnsi" w:cs="Times New Roman"/>
          <w:sz w:val="22"/>
          <w:szCs w:val="20"/>
          <w:lang w:val="en-AU" w:eastAsia="ko-KR"/>
        </w:rPr>
        <w:t xml:space="preserve"> way).</w:t>
      </w:r>
      <w:r w:rsidRPr="00142997">
        <w:rPr>
          <w:rFonts w:asciiTheme="minorHAnsi" w:eastAsiaTheme="minorEastAsia" w:hAnsiTheme="minorHAnsi" w:cs="Times New Roman"/>
          <w:sz w:val="22"/>
          <w:szCs w:val="20"/>
          <w:vertAlign w:val="superscript"/>
          <w:lang w:val="en-AU" w:eastAsia="ko-KR"/>
        </w:rPr>
        <w:footnoteReference w:id="8"/>
      </w:r>
    </w:p>
    <w:p w14:paraId="35712085" w14:textId="77777777" w:rsidR="008F3BD3" w:rsidRPr="00142997" w:rsidRDefault="008F3BD3" w:rsidP="00750864">
      <w:pPr>
        <w:pStyle w:val="Heading2"/>
        <w:spacing w:before="120" w:after="180"/>
        <w:ind w:left="139" w:right="276" w:hanging="139"/>
        <w:rPr>
          <w:rFonts w:asciiTheme="majorHAnsi" w:hAnsiTheme="majorHAnsi"/>
          <w:b/>
          <w:bCs/>
          <w:iCs/>
          <w:sz w:val="36"/>
          <w:szCs w:val="36"/>
        </w:rPr>
      </w:pPr>
      <w:bookmarkStart w:id="13" w:name="Exemption_of_certain_persons_and_bodies"/>
      <w:bookmarkStart w:id="14" w:name="_Toc460849368"/>
      <w:bookmarkStart w:id="15" w:name="_Toc165979610"/>
      <w:bookmarkEnd w:id="13"/>
      <w:r w:rsidRPr="00142997">
        <w:rPr>
          <w:rFonts w:asciiTheme="majorHAnsi" w:hAnsiTheme="majorHAnsi"/>
          <w:spacing w:val="-1"/>
          <w:sz w:val="36"/>
          <w:szCs w:val="36"/>
        </w:rPr>
        <w:t>Exemption</w:t>
      </w:r>
      <w:r w:rsidRPr="00142997">
        <w:rPr>
          <w:rFonts w:asciiTheme="majorHAnsi" w:hAnsiTheme="majorHAnsi"/>
          <w:spacing w:val="-4"/>
          <w:sz w:val="36"/>
          <w:szCs w:val="36"/>
        </w:rPr>
        <w:t xml:space="preserve"> </w:t>
      </w:r>
      <w:r w:rsidRPr="00142997">
        <w:rPr>
          <w:rFonts w:asciiTheme="majorHAnsi" w:hAnsiTheme="majorHAnsi"/>
          <w:sz w:val="36"/>
          <w:szCs w:val="36"/>
        </w:rPr>
        <w:t>of</w:t>
      </w:r>
      <w:r w:rsidRPr="00142997">
        <w:rPr>
          <w:rFonts w:asciiTheme="majorHAnsi" w:hAnsiTheme="majorHAnsi"/>
          <w:spacing w:val="-4"/>
          <w:sz w:val="36"/>
          <w:szCs w:val="36"/>
        </w:rPr>
        <w:t xml:space="preserve"> </w:t>
      </w:r>
      <w:r w:rsidRPr="00142997">
        <w:rPr>
          <w:rFonts w:asciiTheme="majorHAnsi" w:hAnsiTheme="majorHAnsi"/>
          <w:spacing w:val="-1"/>
          <w:sz w:val="36"/>
          <w:szCs w:val="36"/>
        </w:rPr>
        <w:t>certain</w:t>
      </w:r>
      <w:r w:rsidRPr="00142997">
        <w:rPr>
          <w:rFonts w:asciiTheme="majorHAnsi" w:hAnsiTheme="majorHAnsi"/>
          <w:spacing w:val="-4"/>
          <w:sz w:val="36"/>
          <w:szCs w:val="36"/>
        </w:rPr>
        <w:t xml:space="preserve"> </w:t>
      </w:r>
      <w:r w:rsidRPr="00142997">
        <w:rPr>
          <w:rFonts w:asciiTheme="majorHAnsi" w:hAnsiTheme="majorHAnsi"/>
          <w:spacing w:val="-1"/>
          <w:sz w:val="36"/>
          <w:szCs w:val="36"/>
        </w:rPr>
        <w:t>persons</w:t>
      </w:r>
      <w:r w:rsidRPr="00142997">
        <w:rPr>
          <w:rFonts w:asciiTheme="majorHAnsi" w:hAnsiTheme="majorHAnsi"/>
          <w:spacing w:val="-2"/>
          <w:sz w:val="36"/>
          <w:szCs w:val="36"/>
        </w:rPr>
        <w:t xml:space="preserve"> </w:t>
      </w:r>
      <w:r w:rsidRPr="00142997">
        <w:rPr>
          <w:rFonts w:asciiTheme="majorHAnsi" w:hAnsiTheme="majorHAnsi"/>
          <w:sz w:val="36"/>
          <w:szCs w:val="36"/>
        </w:rPr>
        <w:t>and</w:t>
      </w:r>
      <w:r w:rsidRPr="00142997">
        <w:rPr>
          <w:rFonts w:asciiTheme="majorHAnsi" w:hAnsiTheme="majorHAnsi"/>
          <w:spacing w:val="-2"/>
          <w:sz w:val="36"/>
          <w:szCs w:val="36"/>
        </w:rPr>
        <w:t xml:space="preserve"> </w:t>
      </w:r>
      <w:r w:rsidRPr="00142997">
        <w:rPr>
          <w:rFonts w:asciiTheme="majorHAnsi" w:hAnsiTheme="majorHAnsi"/>
          <w:spacing w:val="-1"/>
          <w:sz w:val="36"/>
          <w:szCs w:val="36"/>
        </w:rPr>
        <w:t>bodies</w:t>
      </w:r>
      <w:bookmarkEnd w:id="14"/>
      <w:bookmarkEnd w:id="15"/>
    </w:p>
    <w:p w14:paraId="4FF96C33" w14:textId="77777777" w:rsidR="008F3BD3" w:rsidRPr="007F09F0"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7F09F0">
        <w:rPr>
          <w:rFonts w:asciiTheme="minorHAnsi" w:eastAsiaTheme="minorEastAsia" w:hAnsiTheme="minorHAnsi" w:cs="Times New Roman"/>
          <w:sz w:val="22"/>
          <w:szCs w:val="20"/>
          <w:lang w:val="en-AU" w:eastAsia="ko-KR"/>
        </w:rPr>
        <w:t>Under s 7(1), the following bodies specified in Schedule 2, Part I, Division 1 are not agencies for the purposes of the FOI Act:</w:t>
      </w:r>
    </w:p>
    <w:p w14:paraId="2EB8D139" w14:textId="77777777" w:rsidR="008F3BD3" w:rsidRPr="007D092A"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7D092A">
        <w:rPr>
          <w:rFonts w:asciiTheme="minorHAnsi" w:hAnsiTheme="minorHAnsi"/>
          <w:spacing w:val="-1"/>
          <w:sz w:val="22"/>
          <w:szCs w:val="22"/>
        </w:rPr>
        <w:t>Aboriginal</w:t>
      </w:r>
      <w:r w:rsidRPr="007D092A">
        <w:rPr>
          <w:rFonts w:asciiTheme="minorHAnsi" w:hAnsiTheme="minorHAnsi"/>
          <w:sz w:val="22"/>
          <w:szCs w:val="22"/>
        </w:rPr>
        <w:t xml:space="preserve"> </w:t>
      </w:r>
      <w:r w:rsidRPr="007D092A">
        <w:rPr>
          <w:rFonts w:asciiTheme="minorHAnsi" w:hAnsiTheme="minorHAnsi"/>
          <w:spacing w:val="-1"/>
          <w:sz w:val="22"/>
          <w:szCs w:val="22"/>
        </w:rPr>
        <w:t>Land</w:t>
      </w:r>
      <w:r w:rsidRPr="007D092A">
        <w:rPr>
          <w:rFonts w:asciiTheme="minorHAnsi" w:hAnsiTheme="minorHAnsi"/>
          <w:spacing w:val="1"/>
          <w:sz w:val="22"/>
          <w:szCs w:val="22"/>
        </w:rPr>
        <w:t xml:space="preserve"> </w:t>
      </w:r>
      <w:r w:rsidRPr="007D092A">
        <w:rPr>
          <w:rFonts w:asciiTheme="minorHAnsi" w:hAnsiTheme="minorHAnsi"/>
          <w:sz w:val="22"/>
          <w:szCs w:val="22"/>
        </w:rPr>
        <w:t>Councils and Land Trusts</w:t>
      </w:r>
    </w:p>
    <w:p w14:paraId="033F3261"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Auditor-General</w:t>
      </w:r>
    </w:p>
    <w:p w14:paraId="2A7C6F55"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Australian Secret Intelligence Service</w:t>
      </w:r>
    </w:p>
    <w:p w14:paraId="02C7DD49" w14:textId="77777777" w:rsidR="008F3BD3"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Australian Security Intelligence Organisation (ASIO)</w:t>
      </w:r>
    </w:p>
    <w:p w14:paraId="154B40BB" w14:textId="7B72BA04" w:rsidR="00F76C52" w:rsidRPr="008855FE" w:rsidRDefault="00E149B7" w:rsidP="007F6C4E">
      <w:pPr>
        <w:pStyle w:val="BodyText"/>
        <w:numPr>
          <w:ilvl w:val="2"/>
          <w:numId w:val="34"/>
        </w:numPr>
        <w:tabs>
          <w:tab w:val="left" w:pos="1134"/>
        </w:tabs>
        <w:spacing w:before="119"/>
        <w:ind w:left="993" w:hanging="426"/>
        <w:rPr>
          <w:rFonts w:asciiTheme="minorHAnsi" w:hAnsiTheme="minorHAnsi"/>
          <w:sz w:val="22"/>
          <w:szCs w:val="22"/>
        </w:rPr>
      </w:pPr>
      <w:r>
        <w:rPr>
          <w:rFonts w:asciiTheme="minorHAnsi" w:hAnsiTheme="minorHAnsi"/>
          <w:sz w:val="22"/>
          <w:szCs w:val="22"/>
        </w:rPr>
        <w:t>Australian Signals Directorate</w:t>
      </w:r>
    </w:p>
    <w:p w14:paraId="4880F5FD"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Inspector-General of Intelligence and Security</w:t>
      </w:r>
    </w:p>
    <w:p w14:paraId="1669B4CB" w14:textId="77777777" w:rsidR="008F3BD3" w:rsidRDefault="008F3BD3" w:rsidP="007F6C4E">
      <w:pPr>
        <w:pStyle w:val="BodyText"/>
        <w:numPr>
          <w:ilvl w:val="2"/>
          <w:numId w:val="34"/>
        </w:numPr>
        <w:tabs>
          <w:tab w:val="left" w:pos="1134"/>
        </w:tabs>
        <w:spacing w:before="119"/>
        <w:ind w:left="993" w:hanging="426"/>
      </w:pPr>
      <w:r w:rsidRPr="008855FE">
        <w:rPr>
          <w:rFonts w:asciiTheme="minorHAnsi" w:hAnsiTheme="minorHAnsi"/>
          <w:sz w:val="22"/>
          <w:szCs w:val="22"/>
        </w:rPr>
        <w:t>National Workplace</w:t>
      </w:r>
      <w:r>
        <w:rPr>
          <w:spacing w:val="-3"/>
        </w:rPr>
        <w:t xml:space="preserve"> </w:t>
      </w:r>
      <w:r>
        <w:rPr>
          <w:spacing w:val="-1"/>
        </w:rPr>
        <w:t>Relations</w:t>
      </w:r>
      <w:r>
        <w:rPr>
          <w:spacing w:val="-6"/>
        </w:rPr>
        <w:t xml:space="preserve"> </w:t>
      </w:r>
      <w:r>
        <w:rPr>
          <w:spacing w:val="-1"/>
        </w:rPr>
        <w:t>Consultative</w:t>
      </w:r>
      <w:r>
        <w:rPr>
          <w:spacing w:val="-4"/>
        </w:rPr>
        <w:t xml:space="preserve"> </w:t>
      </w:r>
      <w:r>
        <w:rPr>
          <w:spacing w:val="-1"/>
        </w:rPr>
        <w:t>Council</w:t>
      </w:r>
    </w:p>
    <w:p w14:paraId="70499DF8" w14:textId="2923A064"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t>Office</w:t>
      </w:r>
      <w:r>
        <w:rPr>
          <w:spacing w:val="-3"/>
        </w:rPr>
        <w:t xml:space="preserve"> </w:t>
      </w:r>
      <w:r>
        <w:rPr>
          <w:spacing w:val="-1"/>
        </w:rPr>
        <w:t>of</w:t>
      </w:r>
      <w:r>
        <w:rPr>
          <w:spacing w:val="-4"/>
        </w:rPr>
        <w:t xml:space="preserve"> </w:t>
      </w:r>
      <w:r>
        <w:t>National</w:t>
      </w:r>
      <w:r>
        <w:rPr>
          <w:spacing w:val="-5"/>
        </w:rPr>
        <w:t xml:space="preserve"> </w:t>
      </w:r>
      <w:r w:rsidR="00307A0B">
        <w:rPr>
          <w:spacing w:val="-5"/>
        </w:rPr>
        <w:t>Intelligence</w:t>
      </w:r>
      <w:r w:rsidRPr="008855FE">
        <w:rPr>
          <w:rFonts w:asciiTheme="minorHAnsi" w:hAnsiTheme="minorHAnsi"/>
          <w:sz w:val="22"/>
          <w:szCs w:val="22"/>
        </w:rPr>
        <w:t xml:space="preserve"> (ON</w:t>
      </w:r>
      <w:r w:rsidR="00307A0B">
        <w:rPr>
          <w:rFonts w:asciiTheme="minorHAnsi" w:hAnsiTheme="minorHAnsi"/>
          <w:sz w:val="22"/>
          <w:szCs w:val="22"/>
        </w:rPr>
        <w:t>I</w:t>
      </w:r>
      <w:r w:rsidRPr="008855FE">
        <w:rPr>
          <w:rFonts w:asciiTheme="minorHAnsi" w:hAnsiTheme="minorHAnsi"/>
          <w:sz w:val="22"/>
          <w:szCs w:val="22"/>
        </w:rPr>
        <w:t>)</w:t>
      </w:r>
    </w:p>
    <w:p w14:paraId="533E2535"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Parliamentary Budget Office</w:t>
      </w:r>
    </w:p>
    <w:p w14:paraId="122654AC" w14:textId="77777777" w:rsidR="008F3BD3" w:rsidRDefault="008F3BD3" w:rsidP="007F6C4E">
      <w:pPr>
        <w:pStyle w:val="BodyText"/>
        <w:numPr>
          <w:ilvl w:val="2"/>
          <w:numId w:val="34"/>
        </w:numPr>
        <w:tabs>
          <w:tab w:val="left" w:pos="1134"/>
        </w:tabs>
        <w:spacing w:before="119" w:after="120"/>
        <w:ind w:left="993" w:hanging="426"/>
      </w:pPr>
      <w:r w:rsidRPr="008855FE">
        <w:rPr>
          <w:rFonts w:asciiTheme="minorHAnsi" w:hAnsiTheme="minorHAnsi"/>
          <w:sz w:val="22"/>
          <w:szCs w:val="22"/>
        </w:rPr>
        <w:t>Parliamentary Budget</w:t>
      </w:r>
      <w:r>
        <w:rPr>
          <w:spacing w:val="-4"/>
        </w:rPr>
        <w:t xml:space="preserve"> </w:t>
      </w:r>
      <w:r>
        <w:rPr>
          <w:spacing w:val="-1"/>
        </w:rPr>
        <w:t>Officer.</w:t>
      </w:r>
    </w:p>
    <w:p w14:paraId="638B0BF8" w14:textId="77777777" w:rsidR="008F3BD3" w:rsidRPr="007F09F0"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7F09F0">
        <w:rPr>
          <w:rFonts w:asciiTheme="minorHAnsi" w:eastAsiaTheme="minorEastAsia" w:hAnsiTheme="minorHAnsi" w:cs="Times New Roman"/>
          <w:sz w:val="22"/>
          <w:szCs w:val="20"/>
          <w:lang w:val="en-AU" w:eastAsia="ko-KR"/>
        </w:rPr>
        <w:t xml:space="preserve">Under s 7(1A), the following parts of the Department of Defence specified in Schedule 2, Part I, Division 2 are taken not to be part of the Department of Defence nor agencies </w:t>
      </w:r>
      <w:proofErr w:type="gramStart"/>
      <w:r w:rsidRPr="007F09F0">
        <w:rPr>
          <w:rFonts w:asciiTheme="minorHAnsi" w:eastAsiaTheme="minorEastAsia" w:hAnsiTheme="minorHAnsi" w:cs="Times New Roman"/>
          <w:sz w:val="22"/>
          <w:szCs w:val="20"/>
          <w:lang w:val="en-AU" w:eastAsia="ko-KR"/>
        </w:rPr>
        <w:t>in their own right for</w:t>
      </w:r>
      <w:proofErr w:type="gramEnd"/>
      <w:r w:rsidRPr="007F09F0">
        <w:rPr>
          <w:rFonts w:asciiTheme="minorHAnsi" w:eastAsiaTheme="minorEastAsia" w:hAnsiTheme="minorHAnsi" w:cs="Times New Roman"/>
          <w:sz w:val="22"/>
          <w:szCs w:val="20"/>
          <w:lang w:val="en-AU" w:eastAsia="ko-KR"/>
        </w:rPr>
        <w:t xml:space="preserve"> the purposes of the FOI Act:</w:t>
      </w:r>
    </w:p>
    <w:p w14:paraId="716DEA93"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Pr>
          <w:spacing w:val="-1"/>
        </w:rPr>
        <w:lastRenderedPageBreak/>
        <w:t>Australian</w:t>
      </w:r>
      <w:r>
        <w:rPr>
          <w:spacing w:val="-6"/>
        </w:rPr>
        <w:t xml:space="preserve"> </w:t>
      </w:r>
      <w:r w:rsidRPr="008855FE">
        <w:rPr>
          <w:rFonts w:asciiTheme="minorHAnsi" w:hAnsiTheme="minorHAnsi"/>
          <w:sz w:val="22"/>
          <w:szCs w:val="22"/>
        </w:rPr>
        <w:t>Geospatial-Intelligence Organisation</w:t>
      </w:r>
    </w:p>
    <w:p w14:paraId="20CCF753" w14:textId="1904A309" w:rsidR="008F3BD3"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Defence Intelligence Organisation</w:t>
      </w:r>
      <w:r w:rsidR="00C75297">
        <w:rPr>
          <w:rFonts w:asciiTheme="minorHAnsi" w:hAnsiTheme="minorHAnsi"/>
          <w:sz w:val="22"/>
          <w:szCs w:val="22"/>
        </w:rPr>
        <w:t>.</w:t>
      </w:r>
    </w:p>
    <w:p w14:paraId="037C3C45" w14:textId="7258DE76" w:rsidR="007C0F41" w:rsidRDefault="007C0F41" w:rsidP="007C0F41">
      <w:pPr>
        <w:pStyle w:val="BodyText"/>
        <w:numPr>
          <w:ilvl w:val="1"/>
          <w:numId w:val="34"/>
        </w:numPr>
        <w:tabs>
          <w:tab w:val="left" w:pos="567"/>
        </w:tabs>
        <w:spacing w:before="120" w:after="120"/>
        <w:ind w:left="567" w:right="388" w:hanging="567"/>
        <w:rPr>
          <w:rFonts w:asciiTheme="minorHAnsi" w:eastAsiaTheme="minorEastAsia" w:hAnsiTheme="minorHAnsi" w:cs="Times New Roman"/>
          <w:sz w:val="22"/>
          <w:szCs w:val="20"/>
          <w:lang w:val="en-AU" w:eastAsia="ko-KR"/>
        </w:rPr>
      </w:pPr>
      <w:r>
        <w:rPr>
          <w:rFonts w:asciiTheme="minorHAnsi" w:eastAsiaTheme="minorEastAsia" w:hAnsiTheme="minorHAnsi" w:cs="Times New Roman"/>
          <w:sz w:val="22"/>
          <w:szCs w:val="20"/>
          <w:lang w:val="en-AU" w:eastAsia="ko-KR"/>
        </w:rPr>
        <w:t>Section 7(2AAA) of the FOI</w:t>
      </w:r>
      <w:r w:rsidR="00E0427F">
        <w:rPr>
          <w:rFonts w:asciiTheme="minorHAnsi" w:eastAsiaTheme="minorEastAsia" w:hAnsiTheme="minorHAnsi" w:cs="Times New Roman"/>
          <w:sz w:val="22"/>
          <w:szCs w:val="20"/>
          <w:lang w:val="en-AU" w:eastAsia="ko-KR"/>
        </w:rPr>
        <w:t> </w:t>
      </w:r>
      <w:r>
        <w:rPr>
          <w:rFonts w:asciiTheme="minorHAnsi" w:eastAsiaTheme="minorEastAsia" w:hAnsiTheme="minorHAnsi" w:cs="Times New Roman"/>
          <w:sz w:val="22"/>
          <w:szCs w:val="20"/>
          <w:lang w:val="en-AU" w:eastAsia="ko-KR"/>
        </w:rPr>
        <w:t xml:space="preserve">Act provides that the Parliamentary Workplace Support Service, the Parliamentary Workplace Support Service Advisory </w:t>
      </w:r>
      <w:proofErr w:type="gramStart"/>
      <w:r>
        <w:rPr>
          <w:rFonts w:asciiTheme="minorHAnsi" w:eastAsiaTheme="minorEastAsia" w:hAnsiTheme="minorHAnsi" w:cs="Times New Roman"/>
          <w:sz w:val="22"/>
          <w:szCs w:val="20"/>
          <w:lang w:val="en-AU" w:eastAsia="ko-KR"/>
        </w:rPr>
        <w:t>Board</w:t>
      </w:r>
      <w:proofErr w:type="gramEnd"/>
      <w:r>
        <w:rPr>
          <w:rFonts w:asciiTheme="minorHAnsi" w:eastAsiaTheme="minorEastAsia" w:hAnsiTheme="minorHAnsi" w:cs="Times New Roman"/>
          <w:sz w:val="22"/>
          <w:szCs w:val="20"/>
          <w:lang w:val="en-AU" w:eastAsia="ko-KR"/>
        </w:rPr>
        <w:t xml:space="preserve"> and the Parliamentary Workplace Support Service Consultative Committee are not prescribed authorities for the purposes of the FOI Act. As a result, these entities are not subject to the FOI Act.</w:t>
      </w:r>
    </w:p>
    <w:p w14:paraId="48691FA8" w14:textId="0B9C17E7" w:rsidR="00D53297" w:rsidRPr="00C9226B" w:rsidRDefault="00D53297" w:rsidP="00C9226B">
      <w:pPr>
        <w:pStyle w:val="Heading2"/>
        <w:spacing w:before="120" w:after="180"/>
        <w:rPr>
          <w:rFonts w:asciiTheme="majorHAnsi" w:hAnsiTheme="majorHAnsi"/>
          <w:spacing w:val="-1"/>
          <w:sz w:val="32"/>
          <w:szCs w:val="32"/>
        </w:rPr>
      </w:pPr>
      <w:bookmarkStart w:id="16" w:name="Exemptions_applying_to_commercial_activi"/>
      <w:bookmarkStart w:id="17" w:name="_Toc165979611"/>
      <w:bookmarkEnd w:id="16"/>
      <w:r w:rsidRPr="00C9226B">
        <w:rPr>
          <w:rFonts w:asciiTheme="majorHAnsi" w:hAnsiTheme="majorHAnsi"/>
          <w:spacing w:val="-1"/>
          <w:sz w:val="32"/>
          <w:szCs w:val="32"/>
        </w:rPr>
        <w:t xml:space="preserve">Exemptions applying to commercial activities, security and defence </w:t>
      </w:r>
      <w:r w:rsidR="00940B3E" w:rsidRPr="00C9226B">
        <w:rPr>
          <w:rFonts w:asciiTheme="majorHAnsi" w:hAnsiTheme="majorHAnsi"/>
          <w:spacing w:val="-1"/>
          <w:sz w:val="32"/>
          <w:szCs w:val="32"/>
        </w:rPr>
        <w:t>intelligence documents and other matters</w:t>
      </w:r>
      <w:bookmarkEnd w:id="17"/>
    </w:p>
    <w:p w14:paraId="217B4D27" w14:textId="3F4BF346" w:rsidR="008F3BD3" w:rsidRPr="007C0002" w:rsidRDefault="008F3BD3" w:rsidP="007F6C4E">
      <w:pPr>
        <w:pStyle w:val="BodyText"/>
        <w:numPr>
          <w:ilvl w:val="1"/>
          <w:numId w:val="34"/>
        </w:numPr>
        <w:tabs>
          <w:tab w:val="left" w:pos="567"/>
        </w:tabs>
        <w:ind w:left="567" w:right="388" w:hanging="567"/>
        <w:rPr>
          <w:rFonts w:asciiTheme="minorHAnsi" w:hAnsiTheme="minorHAnsi"/>
          <w:sz w:val="22"/>
          <w:szCs w:val="22"/>
        </w:rPr>
      </w:pPr>
      <w:r w:rsidRPr="007C0002">
        <w:rPr>
          <w:rFonts w:asciiTheme="minorHAnsi" w:hAnsiTheme="minorHAnsi"/>
          <w:sz w:val="22"/>
          <w:szCs w:val="22"/>
        </w:rPr>
        <w:t xml:space="preserve">Section 7(2) (supplemented by Schedule 2, Part II) lists agencies that are exempt from the operation of the FOI Act in relation to </w:t>
      </w:r>
      <w:proofErr w:type="gramStart"/>
      <w:r w:rsidRPr="007C0002">
        <w:rPr>
          <w:rFonts w:asciiTheme="minorHAnsi" w:hAnsiTheme="minorHAnsi"/>
          <w:sz w:val="22"/>
          <w:szCs w:val="22"/>
        </w:rPr>
        <w:t>particular documents</w:t>
      </w:r>
      <w:proofErr w:type="gramEnd"/>
      <w:r w:rsidRPr="007C0002">
        <w:rPr>
          <w:rFonts w:asciiTheme="minorHAnsi" w:hAnsiTheme="minorHAnsi"/>
          <w:sz w:val="22"/>
          <w:szCs w:val="22"/>
        </w:rPr>
        <w:t>. The list includes:</w:t>
      </w:r>
    </w:p>
    <w:p w14:paraId="124B937C"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7C0002">
        <w:rPr>
          <w:rFonts w:asciiTheme="minorHAnsi" w:hAnsiTheme="minorHAnsi"/>
          <w:spacing w:val="-1"/>
          <w:sz w:val="22"/>
          <w:szCs w:val="22"/>
        </w:rPr>
        <w:t>the</w:t>
      </w:r>
      <w:r w:rsidRPr="007C0002">
        <w:rPr>
          <w:rFonts w:asciiTheme="minorHAnsi" w:hAnsiTheme="minorHAnsi"/>
          <w:spacing w:val="-4"/>
          <w:sz w:val="22"/>
          <w:szCs w:val="22"/>
        </w:rPr>
        <w:t xml:space="preserve"> </w:t>
      </w:r>
      <w:r w:rsidRPr="007C0002">
        <w:rPr>
          <w:rFonts w:asciiTheme="minorHAnsi" w:hAnsiTheme="minorHAnsi"/>
          <w:spacing w:val="-1"/>
          <w:sz w:val="22"/>
          <w:szCs w:val="22"/>
        </w:rPr>
        <w:t>Australian</w:t>
      </w:r>
      <w:r w:rsidRPr="007C0002">
        <w:rPr>
          <w:rFonts w:asciiTheme="minorHAnsi" w:hAnsiTheme="minorHAnsi"/>
          <w:spacing w:val="-7"/>
          <w:sz w:val="22"/>
          <w:szCs w:val="22"/>
        </w:rPr>
        <w:t xml:space="preserve"> </w:t>
      </w:r>
      <w:r w:rsidRPr="007C0002">
        <w:rPr>
          <w:rFonts w:asciiTheme="minorHAnsi" w:hAnsiTheme="minorHAnsi"/>
          <w:sz w:val="22"/>
          <w:szCs w:val="22"/>
        </w:rPr>
        <w:t>Broadcasting</w:t>
      </w:r>
      <w:r w:rsidRPr="008855FE">
        <w:rPr>
          <w:rFonts w:asciiTheme="minorHAnsi" w:hAnsiTheme="minorHAnsi"/>
          <w:sz w:val="22"/>
          <w:szCs w:val="22"/>
        </w:rPr>
        <w:t xml:space="preserve"> Corporation (ABC) and Special Broadcasting Service (SBS) in relation to program material and datacasting content (discussed below)</w:t>
      </w:r>
    </w:p>
    <w:p w14:paraId="7865A601"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the Reserve Bank of Australia in relation to its banking operations and exchange control matters</w:t>
      </w:r>
    </w:p>
    <w:p w14:paraId="6E9E69C6" w14:textId="781DE596"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the Australian Statistician, in relation to documents containing information collected under the Census and Statistics Act 1905</w:t>
      </w:r>
    </w:p>
    <w:p w14:paraId="0E370672" w14:textId="5FC09700" w:rsidR="009E3DF1" w:rsidRDefault="008F3BD3" w:rsidP="007F6C4E">
      <w:pPr>
        <w:pStyle w:val="BodyText"/>
        <w:numPr>
          <w:ilvl w:val="2"/>
          <w:numId w:val="34"/>
        </w:numPr>
        <w:tabs>
          <w:tab w:val="left" w:pos="1134"/>
        </w:tabs>
        <w:spacing w:before="119" w:after="120"/>
        <w:ind w:left="993" w:hanging="426"/>
        <w:rPr>
          <w:rFonts w:asciiTheme="minorHAnsi" w:hAnsiTheme="minorHAnsi"/>
          <w:sz w:val="22"/>
          <w:szCs w:val="22"/>
        </w:rPr>
      </w:pPr>
      <w:r w:rsidRPr="008855FE">
        <w:rPr>
          <w:rFonts w:asciiTheme="minorHAnsi" w:hAnsiTheme="minorHAnsi"/>
          <w:sz w:val="22"/>
          <w:szCs w:val="22"/>
        </w:rPr>
        <w:t>the Attorney-General’s Department in relation to</w:t>
      </w:r>
      <w:r w:rsidR="00025BC8">
        <w:rPr>
          <w:rFonts w:asciiTheme="minorHAnsi" w:hAnsiTheme="minorHAnsi"/>
          <w:sz w:val="22"/>
          <w:szCs w:val="22"/>
        </w:rPr>
        <w:t xml:space="preserve"> its commercial activities and</w:t>
      </w:r>
      <w:r w:rsidR="00DC3088">
        <w:rPr>
          <w:rFonts w:asciiTheme="minorHAnsi" w:hAnsiTheme="minorHAnsi"/>
          <w:sz w:val="22"/>
          <w:szCs w:val="22"/>
        </w:rPr>
        <w:t xml:space="preserve"> </w:t>
      </w:r>
      <w:r w:rsidRPr="008855FE">
        <w:rPr>
          <w:rFonts w:asciiTheme="minorHAnsi" w:hAnsiTheme="minorHAnsi"/>
          <w:sz w:val="22"/>
          <w:szCs w:val="22"/>
        </w:rPr>
        <w:t>activities undertaken by the Australian Government Solicitor</w:t>
      </w:r>
    </w:p>
    <w:p w14:paraId="4E4CC30C" w14:textId="7A6DBB48" w:rsidR="008F3BD3" w:rsidRPr="008855FE" w:rsidRDefault="008F3BD3" w:rsidP="007F6C4E">
      <w:pPr>
        <w:pStyle w:val="BodyText"/>
        <w:numPr>
          <w:ilvl w:val="2"/>
          <w:numId w:val="34"/>
        </w:numPr>
        <w:tabs>
          <w:tab w:val="left" w:pos="1134"/>
        </w:tabs>
        <w:spacing w:before="119" w:after="120"/>
        <w:ind w:left="993" w:hanging="426"/>
        <w:rPr>
          <w:rFonts w:asciiTheme="minorHAnsi" w:hAnsiTheme="minorHAnsi"/>
          <w:sz w:val="22"/>
          <w:szCs w:val="22"/>
        </w:rPr>
      </w:pPr>
      <w:r w:rsidRPr="008855FE">
        <w:rPr>
          <w:rFonts w:asciiTheme="minorHAnsi" w:hAnsiTheme="minorHAnsi"/>
          <w:sz w:val="22"/>
          <w:szCs w:val="22"/>
        </w:rPr>
        <w:t>various bodies such as Australia Post, Comcare, Commonwealth Scientific and Industrial Research Organisation (CSIRO), NBN Co and Medicare, in relation to documents in respect of commercial activities (discussed below).</w:t>
      </w:r>
    </w:p>
    <w:p w14:paraId="71E36F69" w14:textId="77777777" w:rsidR="008F3BD3" w:rsidRPr="001A632A" w:rsidRDefault="008F3BD3" w:rsidP="007F6C4E">
      <w:pPr>
        <w:pStyle w:val="BodyText"/>
        <w:numPr>
          <w:ilvl w:val="1"/>
          <w:numId w:val="34"/>
        </w:numPr>
        <w:tabs>
          <w:tab w:val="left" w:pos="709"/>
          <w:tab w:val="left" w:pos="848"/>
        </w:tabs>
        <w:spacing w:after="120"/>
        <w:ind w:left="567" w:right="388" w:hanging="567"/>
      </w:pPr>
      <w:r w:rsidRPr="001A632A">
        <w:t>For a complete list of bodies exempt under s 7(2), see Schedule 2, Part II.</w:t>
      </w:r>
    </w:p>
    <w:p w14:paraId="5A51652F" w14:textId="1F8AD748" w:rsidR="008F3BD3" w:rsidRDefault="008F3BD3" w:rsidP="007F6C4E">
      <w:pPr>
        <w:pStyle w:val="BodyText"/>
        <w:numPr>
          <w:ilvl w:val="1"/>
          <w:numId w:val="34"/>
        </w:numPr>
        <w:tabs>
          <w:tab w:val="left" w:pos="567"/>
        </w:tabs>
        <w:spacing w:after="120"/>
        <w:ind w:left="567" w:right="388" w:hanging="567"/>
      </w:pPr>
      <w:r>
        <w:t>The</w:t>
      </w:r>
      <w:r>
        <w:rPr>
          <w:spacing w:val="-4"/>
        </w:rPr>
        <w:t xml:space="preserve"> </w:t>
      </w:r>
      <w:r>
        <w:rPr>
          <w:spacing w:val="-1"/>
        </w:rPr>
        <w:t>exemption</w:t>
      </w:r>
      <w:r>
        <w:rPr>
          <w:spacing w:val="-3"/>
        </w:rPr>
        <w:t xml:space="preserve"> </w:t>
      </w:r>
      <w:r>
        <w:rPr>
          <w:spacing w:val="-1"/>
        </w:rPr>
        <w:t>for ‘program</w:t>
      </w:r>
      <w:r>
        <w:rPr>
          <w:spacing w:val="-2"/>
        </w:rPr>
        <w:t xml:space="preserve"> </w:t>
      </w:r>
      <w:r>
        <w:rPr>
          <w:spacing w:val="-1"/>
        </w:rPr>
        <w:t>material’</w:t>
      </w:r>
      <w:r>
        <w:rPr>
          <w:spacing w:val="-4"/>
        </w:rPr>
        <w:t xml:space="preserve"> </w:t>
      </w:r>
      <w:r>
        <w:t>of</w:t>
      </w:r>
      <w:r>
        <w:rPr>
          <w:spacing w:val="-3"/>
        </w:rPr>
        <w:t xml:space="preserve"> </w:t>
      </w:r>
      <w:r>
        <w:rPr>
          <w:spacing w:val="-1"/>
        </w:rPr>
        <w:t>the ABC</w:t>
      </w:r>
      <w:r>
        <w:rPr>
          <w:spacing w:val="-5"/>
        </w:rPr>
        <w:t xml:space="preserve"> </w:t>
      </w:r>
      <w:r>
        <w:t>and</w:t>
      </w:r>
      <w:r>
        <w:rPr>
          <w:spacing w:val="-1"/>
        </w:rPr>
        <w:t xml:space="preserve"> SBS</w:t>
      </w:r>
      <w:r>
        <w:rPr>
          <w:spacing w:val="-4"/>
        </w:rPr>
        <w:t xml:space="preserve"> </w:t>
      </w:r>
      <w:r>
        <w:t>has</w:t>
      </w:r>
      <w:r>
        <w:rPr>
          <w:spacing w:val="-4"/>
        </w:rPr>
        <w:t xml:space="preserve"> </w:t>
      </w:r>
      <w:r>
        <w:rPr>
          <w:spacing w:val="-1"/>
        </w:rPr>
        <w:t>been considered</w:t>
      </w:r>
      <w:r>
        <w:rPr>
          <w:spacing w:val="-3"/>
        </w:rPr>
        <w:t xml:space="preserve"> </w:t>
      </w:r>
      <w:r>
        <w:t>in</w:t>
      </w:r>
      <w:r w:rsidRPr="004748A2">
        <w:t xml:space="preserve"> </w:t>
      </w:r>
      <w:r w:rsidRPr="007F09F0">
        <w:rPr>
          <w:rFonts w:asciiTheme="minorHAnsi" w:eastAsiaTheme="minorEastAsia" w:hAnsiTheme="minorHAnsi" w:cs="Times New Roman"/>
          <w:sz w:val="22"/>
          <w:szCs w:val="20"/>
          <w:lang w:val="en-AU" w:eastAsia="ko-KR"/>
        </w:rPr>
        <w:t>Federal Court,</w:t>
      </w:r>
      <w:r w:rsidR="00EF31F0">
        <w:rPr>
          <w:rStyle w:val="FootnoteReference"/>
          <w:rFonts w:asciiTheme="minorHAnsi" w:eastAsiaTheme="minorEastAsia" w:hAnsiTheme="minorHAnsi" w:cs="Times New Roman"/>
          <w:sz w:val="22"/>
          <w:szCs w:val="20"/>
          <w:lang w:val="en-AU" w:eastAsia="ko-KR"/>
        </w:rPr>
        <w:footnoteReference w:id="9"/>
      </w:r>
      <w:r w:rsidRPr="007F09F0">
        <w:rPr>
          <w:rFonts w:asciiTheme="minorHAnsi" w:eastAsiaTheme="minorEastAsia" w:hAnsiTheme="minorHAnsi" w:cs="Times New Roman"/>
          <w:sz w:val="22"/>
          <w:szCs w:val="20"/>
          <w:lang w:val="en-AU" w:eastAsia="ko-KR"/>
        </w:rPr>
        <w:t xml:space="preserve"> AAT</w:t>
      </w:r>
      <w:r w:rsidR="002A4662">
        <w:rPr>
          <w:rStyle w:val="FootnoteReference"/>
          <w:rFonts w:asciiTheme="minorHAnsi" w:eastAsiaTheme="minorEastAsia" w:hAnsiTheme="minorHAnsi" w:cs="Times New Roman"/>
          <w:sz w:val="22"/>
          <w:szCs w:val="20"/>
          <w:lang w:val="en-AU" w:eastAsia="ko-KR"/>
        </w:rPr>
        <w:footnoteReference w:id="10"/>
      </w:r>
      <w:r w:rsidRPr="007F09F0">
        <w:rPr>
          <w:rFonts w:asciiTheme="minorHAnsi" w:eastAsiaTheme="minorEastAsia" w:hAnsiTheme="minorHAnsi" w:cs="Times New Roman"/>
          <w:sz w:val="22"/>
          <w:szCs w:val="20"/>
          <w:lang w:val="en-AU" w:eastAsia="ko-KR"/>
        </w:rPr>
        <w:t xml:space="preserve"> and IC review </w:t>
      </w:r>
      <w:r w:rsidR="00913BBE">
        <w:rPr>
          <w:rFonts w:asciiTheme="minorHAnsi" w:eastAsiaTheme="minorEastAsia" w:hAnsiTheme="minorHAnsi" w:cs="Times New Roman"/>
          <w:sz w:val="22"/>
          <w:szCs w:val="20"/>
          <w:lang w:val="en-AU" w:eastAsia="ko-KR"/>
        </w:rPr>
        <w:t>decisions</w:t>
      </w:r>
      <w:r w:rsidRPr="007F09F0">
        <w:rPr>
          <w:rFonts w:asciiTheme="minorHAnsi" w:eastAsiaTheme="minorEastAsia" w:hAnsiTheme="minorHAnsi" w:cs="Times New Roman"/>
          <w:sz w:val="22"/>
          <w:szCs w:val="20"/>
          <w:lang w:val="en-AU" w:eastAsia="ko-KR"/>
        </w:rPr>
        <w:t>.</w:t>
      </w:r>
      <w:r w:rsidRPr="007C0002">
        <w:rPr>
          <w:rFonts w:asciiTheme="minorHAnsi" w:eastAsiaTheme="minorEastAsia" w:hAnsiTheme="minorHAnsi" w:cs="Times New Roman"/>
          <w:sz w:val="22"/>
          <w:szCs w:val="20"/>
          <w:vertAlign w:val="superscript"/>
          <w:lang w:val="en-AU" w:eastAsia="ko-KR"/>
        </w:rPr>
        <w:footnoteReference w:id="11"/>
      </w:r>
      <w:r w:rsidRPr="007F09F0">
        <w:rPr>
          <w:rFonts w:asciiTheme="minorHAnsi" w:eastAsiaTheme="minorEastAsia" w:hAnsiTheme="minorHAnsi" w:cs="Times New Roman"/>
          <w:sz w:val="22"/>
          <w:szCs w:val="20"/>
          <w:lang w:val="en-AU" w:eastAsia="ko-KR"/>
        </w:rPr>
        <w:t xml:space="preserve"> In </w:t>
      </w:r>
      <w:r w:rsidRPr="004748A2">
        <w:rPr>
          <w:rFonts w:asciiTheme="minorHAnsi" w:eastAsiaTheme="minorEastAsia" w:hAnsiTheme="minorHAnsi" w:cs="Times New Roman"/>
          <w:i/>
          <w:iCs/>
          <w:sz w:val="22"/>
          <w:szCs w:val="20"/>
          <w:lang w:val="en-AU" w:eastAsia="ko-KR"/>
        </w:rPr>
        <w:t>Australian Broadcasting Corporation and Herald and Weekly Times Pty Limited</w:t>
      </w:r>
      <w:r w:rsidRPr="007F09F0">
        <w:rPr>
          <w:rFonts w:asciiTheme="minorHAnsi" w:eastAsiaTheme="minorEastAsia" w:hAnsiTheme="minorHAnsi" w:cs="Times New Roman"/>
          <w:sz w:val="22"/>
          <w:szCs w:val="20"/>
          <w:lang w:val="en-AU" w:eastAsia="ko-KR"/>
        </w:rPr>
        <w:t xml:space="preserve">, the AAT </w:t>
      </w:r>
      <w:r w:rsidR="006657E3">
        <w:rPr>
          <w:rFonts w:asciiTheme="minorHAnsi" w:eastAsiaTheme="minorEastAsia" w:hAnsiTheme="minorHAnsi" w:cs="Times New Roman"/>
          <w:sz w:val="22"/>
          <w:szCs w:val="20"/>
          <w:lang w:val="en-AU" w:eastAsia="ko-KR"/>
        </w:rPr>
        <w:t>decided</w:t>
      </w:r>
      <w:r w:rsidR="006657E3" w:rsidRPr="007F09F0">
        <w:rPr>
          <w:rFonts w:asciiTheme="minorHAnsi" w:eastAsiaTheme="minorEastAsia" w:hAnsiTheme="minorHAnsi" w:cs="Times New Roman"/>
          <w:sz w:val="22"/>
          <w:szCs w:val="20"/>
          <w:lang w:val="en-AU" w:eastAsia="ko-KR"/>
        </w:rPr>
        <w:t xml:space="preserve"> </w:t>
      </w:r>
      <w:r w:rsidRPr="007F09F0">
        <w:rPr>
          <w:rFonts w:asciiTheme="minorHAnsi" w:eastAsiaTheme="minorEastAsia" w:hAnsiTheme="minorHAnsi" w:cs="Times New Roman"/>
          <w:sz w:val="22"/>
          <w:szCs w:val="20"/>
          <w:lang w:val="en-AU" w:eastAsia="ko-KR"/>
        </w:rPr>
        <w:t>that program material means a document ‘which is the program and all versions of the whole or any part of the program, any transmission broadcast or publication of the program, and includes a document of any content or form embodied in the program and any document acquired or created for the purpose of creating the program, whether or not incorporated into the complete program’.</w:t>
      </w:r>
      <w:r w:rsidRPr="007C0002">
        <w:rPr>
          <w:rFonts w:asciiTheme="minorHAnsi" w:eastAsiaTheme="minorEastAsia" w:hAnsiTheme="minorHAnsi" w:cs="Times New Roman"/>
          <w:sz w:val="22"/>
          <w:szCs w:val="20"/>
          <w:vertAlign w:val="superscript"/>
          <w:lang w:val="en-AU" w:eastAsia="ko-KR"/>
        </w:rPr>
        <w:footnoteReference w:id="12"/>
      </w:r>
      <w:r w:rsidRPr="007F09F0">
        <w:rPr>
          <w:rFonts w:asciiTheme="minorHAnsi" w:eastAsiaTheme="minorEastAsia" w:hAnsiTheme="minorHAnsi" w:cs="Times New Roman"/>
          <w:sz w:val="22"/>
          <w:szCs w:val="20"/>
          <w:lang w:val="en-AU" w:eastAsia="ko-KR"/>
        </w:rPr>
        <w:t xml:space="preserve"> Documents containing salary information about ABC presenters, and documents relating to the classification of television programs, were neither ‘program material’ nor documents ‘in relation to’ program material. That latter phrase requires ‘at least a reasonably direct relationship’ or connection between a document </w:t>
      </w:r>
      <w:r w:rsidRPr="007F09F0">
        <w:rPr>
          <w:rFonts w:asciiTheme="minorHAnsi" w:eastAsiaTheme="minorEastAsia" w:hAnsiTheme="minorHAnsi" w:cs="Times New Roman"/>
          <w:sz w:val="22"/>
          <w:szCs w:val="20"/>
          <w:lang w:val="en-AU" w:eastAsia="ko-KR"/>
        </w:rPr>
        <w:lastRenderedPageBreak/>
        <w:t xml:space="preserve">and the nominated topic, and not a connection that is indirect, </w:t>
      </w:r>
      <w:proofErr w:type="gramStart"/>
      <w:r w:rsidRPr="007F09F0">
        <w:rPr>
          <w:rFonts w:asciiTheme="minorHAnsi" w:eastAsiaTheme="minorEastAsia" w:hAnsiTheme="minorHAnsi" w:cs="Times New Roman"/>
          <w:sz w:val="22"/>
          <w:szCs w:val="20"/>
          <w:lang w:val="en-AU" w:eastAsia="ko-KR"/>
        </w:rPr>
        <w:t>remote</w:t>
      </w:r>
      <w:proofErr w:type="gramEnd"/>
      <w:r w:rsidRPr="007F09F0">
        <w:rPr>
          <w:rFonts w:asciiTheme="minorHAnsi" w:eastAsiaTheme="minorEastAsia" w:hAnsiTheme="minorHAnsi" w:cs="Times New Roman"/>
          <w:sz w:val="22"/>
          <w:szCs w:val="20"/>
          <w:lang w:val="en-AU" w:eastAsia="ko-KR"/>
        </w:rPr>
        <w:t xml:space="preserve"> or tenuous.</w:t>
      </w:r>
      <w:r w:rsidRPr="00125780">
        <w:rPr>
          <w:rFonts w:asciiTheme="minorHAnsi" w:eastAsiaTheme="minorEastAsia" w:hAnsiTheme="minorHAnsi" w:cs="Times New Roman"/>
          <w:sz w:val="22"/>
          <w:szCs w:val="20"/>
          <w:vertAlign w:val="superscript"/>
          <w:lang w:val="en-AU" w:eastAsia="ko-KR"/>
        </w:rPr>
        <w:footnoteReference w:id="13"/>
      </w:r>
    </w:p>
    <w:p w14:paraId="433F1239" w14:textId="6423EE86" w:rsidR="008F3BD3" w:rsidRPr="007438A3" w:rsidRDefault="008F3BD3" w:rsidP="007F6C4E">
      <w:pPr>
        <w:pStyle w:val="BodyText"/>
        <w:numPr>
          <w:ilvl w:val="1"/>
          <w:numId w:val="34"/>
        </w:numPr>
        <w:tabs>
          <w:tab w:val="left" w:pos="567"/>
        </w:tabs>
        <w:spacing w:line="292" w:lineRule="exact"/>
        <w:ind w:left="567" w:right="276" w:hanging="567"/>
        <w:rPr>
          <w:sz w:val="16"/>
          <w:szCs w:val="16"/>
        </w:rPr>
      </w:pPr>
      <w:r w:rsidRPr="007F09F0">
        <w:rPr>
          <w:rFonts w:asciiTheme="minorHAnsi" w:eastAsiaTheme="minorEastAsia" w:hAnsiTheme="minorHAnsi" w:cs="Times New Roman"/>
          <w:sz w:val="22"/>
          <w:szCs w:val="20"/>
          <w:lang w:val="en-AU" w:eastAsia="ko-KR"/>
        </w:rPr>
        <w:t>The term ‘commercial activities’ is defined in s</w:t>
      </w:r>
      <w:r w:rsidR="00A82712">
        <w:rPr>
          <w:rFonts w:asciiTheme="minorHAnsi" w:eastAsiaTheme="minorEastAsia" w:hAnsiTheme="minorHAnsi" w:cs="Times New Roman"/>
          <w:sz w:val="22"/>
          <w:szCs w:val="20"/>
          <w:lang w:val="en-AU" w:eastAsia="ko-KR"/>
        </w:rPr>
        <w:t> </w:t>
      </w:r>
      <w:r w:rsidRPr="007F09F0">
        <w:rPr>
          <w:rFonts w:asciiTheme="minorHAnsi" w:eastAsiaTheme="minorEastAsia" w:hAnsiTheme="minorHAnsi" w:cs="Times New Roman"/>
          <w:sz w:val="22"/>
          <w:szCs w:val="20"/>
          <w:lang w:val="en-AU" w:eastAsia="ko-KR"/>
        </w:rPr>
        <w:t>7(3) as meaning the current or proposed commercial activities of a</w:t>
      </w:r>
      <w:r w:rsidR="00687731">
        <w:rPr>
          <w:rFonts w:asciiTheme="minorHAnsi" w:eastAsiaTheme="minorEastAsia" w:hAnsiTheme="minorHAnsi" w:cs="Times New Roman"/>
          <w:sz w:val="22"/>
          <w:szCs w:val="20"/>
          <w:lang w:val="en-AU" w:eastAsia="ko-KR"/>
        </w:rPr>
        <w:t>n agency</w:t>
      </w:r>
      <w:r w:rsidRPr="007F09F0">
        <w:rPr>
          <w:rFonts w:asciiTheme="minorHAnsi" w:eastAsiaTheme="minorEastAsia" w:hAnsiTheme="minorHAnsi" w:cs="Times New Roman"/>
          <w:sz w:val="22"/>
          <w:szCs w:val="20"/>
          <w:lang w:val="en-AU" w:eastAsia="ko-KR"/>
        </w:rPr>
        <w:t xml:space="preserve"> that are carried on in competition with persons other than government</w:t>
      </w:r>
      <w:r w:rsidR="006E222C">
        <w:rPr>
          <w:rFonts w:asciiTheme="minorHAnsi" w:eastAsiaTheme="minorEastAsia" w:hAnsiTheme="minorHAnsi" w:cs="Times New Roman"/>
          <w:sz w:val="22"/>
          <w:szCs w:val="20"/>
          <w:lang w:val="en-AU" w:eastAsia="ko-KR"/>
        </w:rPr>
        <w:t>s or authorities of governments</w:t>
      </w:r>
      <w:r w:rsidRPr="007F09F0">
        <w:rPr>
          <w:rFonts w:asciiTheme="minorHAnsi" w:eastAsiaTheme="minorEastAsia" w:hAnsiTheme="minorHAnsi" w:cs="Times New Roman"/>
          <w:sz w:val="22"/>
          <w:szCs w:val="20"/>
          <w:lang w:val="en-AU" w:eastAsia="ko-KR"/>
        </w:rPr>
        <w:t xml:space="preserve">. </w:t>
      </w:r>
      <w:hyperlink w:anchor="_bookmark18" w:history="1"/>
      <w:r w:rsidRPr="007F09F0">
        <w:rPr>
          <w:rFonts w:asciiTheme="minorHAnsi" w:eastAsiaTheme="minorEastAsia" w:hAnsiTheme="minorHAnsi" w:cs="Times New Roman"/>
          <w:sz w:val="22"/>
          <w:szCs w:val="20"/>
          <w:lang w:val="en-AU" w:eastAsia="ko-KR"/>
        </w:rPr>
        <w:t>A separate definition of ‘commercial activities’ applies to NBN Co, namely, current or proposed commercial activities of NBN</w:t>
      </w:r>
      <w:r w:rsidR="00667A33">
        <w:rPr>
          <w:rFonts w:asciiTheme="minorHAnsi" w:eastAsiaTheme="minorEastAsia" w:hAnsiTheme="minorHAnsi" w:cs="Times New Roman"/>
          <w:sz w:val="22"/>
          <w:szCs w:val="20"/>
          <w:lang w:val="en-AU" w:eastAsia="ko-KR"/>
        </w:rPr>
        <w:t> </w:t>
      </w:r>
      <w:r w:rsidRPr="007F09F0">
        <w:rPr>
          <w:rFonts w:asciiTheme="minorHAnsi" w:eastAsiaTheme="minorEastAsia" w:hAnsiTheme="minorHAnsi" w:cs="Times New Roman"/>
          <w:sz w:val="22"/>
          <w:szCs w:val="20"/>
          <w:lang w:val="en-AU" w:eastAsia="ko-KR"/>
        </w:rPr>
        <w:t>Co (s 7(3A)).</w:t>
      </w:r>
      <w:r w:rsidRPr="00125780">
        <w:rPr>
          <w:rFonts w:asciiTheme="minorHAnsi" w:eastAsiaTheme="minorEastAsia" w:hAnsiTheme="minorHAnsi" w:cs="Times New Roman"/>
          <w:sz w:val="22"/>
          <w:szCs w:val="20"/>
          <w:vertAlign w:val="superscript"/>
          <w:lang w:val="en-AU" w:eastAsia="ko-KR"/>
        </w:rPr>
        <w:footnoteReference w:id="14"/>
      </w:r>
      <w:r w:rsidRPr="007F09F0">
        <w:rPr>
          <w:rFonts w:asciiTheme="minorHAnsi" w:eastAsiaTheme="minorEastAsia" w:hAnsiTheme="minorHAnsi" w:cs="Times New Roman"/>
          <w:sz w:val="22"/>
          <w:szCs w:val="20"/>
          <w:lang w:val="en-AU" w:eastAsia="ko-KR"/>
        </w:rPr>
        <w:t xml:space="preserve"> The following points can be made about the scope of the exemption for ‘commercial activities’</w:t>
      </w:r>
      <w:r w:rsidRPr="007438A3">
        <w:rPr>
          <w:spacing w:val="-1"/>
        </w:rPr>
        <w:t>:</w:t>
      </w:r>
      <w:r w:rsidR="002B0CDA" w:rsidRPr="002B0CDA">
        <w:rPr>
          <w:rStyle w:val="FootnoteReference"/>
          <w:rFonts w:cs="Calibri"/>
          <w:spacing w:val="2"/>
        </w:rPr>
        <w:t xml:space="preserve"> </w:t>
      </w:r>
      <w:r w:rsidR="002B0CDA" w:rsidRPr="00154257">
        <w:rPr>
          <w:rStyle w:val="FootnoteReference"/>
          <w:rFonts w:cs="Calibri"/>
          <w:spacing w:val="2"/>
        </w:rPr>
        <w:footnoteReference w:id="15"/>
      </w:r>
    </w:p>
    <w:p w14:paraId="669D246A"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t>activities</w:t>
      </w:r>
      <w:r w:rsidRPr="00154257">
        <w:rPr>
          <w:spacing w:val="-3"/>
        </w:rPr>
        <w:t xml:space="preserve"> </w:t>
      </w:r>
      <w:r w:rsidRPr="00154257">
        <w:rPr>
          <w:spacing w:val="-1"/>
        </w:rPr>
        <w:t>are conducted</w:t>
      </w:r>
      <w:r w:rsidRPr="00154257">
        <w:rPr>
          <w:spacing w:val="-5"/>
        </w:rPr>
        <w:t xml:space="preserve"> </w:t>
      </w:r>
      <w:r w:rsidRPr="008855FE">
        <w:rPr>
          <w:rFonts w:asciiTheme="minorHAnsi" w:hAnsiTheme="minorHAnsi"/>
          <w:sz w:val="22"/>
          <w:szCs w:val="22"/>
        </w:rPr>
        <w:t xml:space="preserve">on a commercial basis if they are related to, engaged in or used for </w:t>
      </w:r>
      <w:proofErr w:type="gramStart"/>
      <w:r w:rsidRPr="008855FE">
        <w:rPr>
          <w:rFonts w:asciiTheme="minorHAnsi" w:hAnsiTheme="minorHAnsi"/>
          <w:sz w:val="22"/>
          <w:szCs w:val="22"/>
        </w:rPr>
        <w:t>commerce</w:t>
      </w:r>
      <w:proofErr w:type="gramEnd"/>
    </w:p>
    <w:p w14:paraId="358AD571"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 xml:space="preserve">the commercial goal (profit making or the generation of income or return) is among the circumstances to be taken into account in determining if a particular activity is a commercial </w:t>
      </w:r>
      <w:proofErr w:type="gramStart"/>
      <w:r w:rsidRPr="008855FE">
        <w:rPr>
          <w:rFonts w:asciiTheme="minorHAnsi" w:hAnsiTheme="minorHAnsi"/>
          <w:sz w:val="22"/>
          <w:szCs w:val="22"/>
        </w:rPr>
        <w:t>activity</w:t>
      </w:r>
      <w:proofErr w:type="gramEnd"/>
    </w:p>
    <w:p w14:paraId="2A2B2F36"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commercial activity can be regarded as a business venture with a profit-making objective, and involves activity to generate trade and sales with a view to profit, and</w:t>
      </w:r>
    </w:p>
    <w:p w14:paraId="55BEF851" w14:textId="5182736E"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the exemption in s 7(2) does not require that a document be created for the dominant purpose of carrying on a commercial activity and</w:t>
      </w:r>
    </w:p>
    <w:p w14:paraId="1A492321" w14:textId="6A62FA8A" w:rsidR="008F3BD3" w:rsidRPr="008855FE" w:rsidRDefault="008F3BD3" w:rsidP="007F6C4E">
      <w:pPr>
        <w:pStyle w:val="BodyText"/>
        <w:numPr>
          <w:ilvl w:val="2"/>
          <w:numId w:val="34"/>
        </w:numPr>
        <w:tabs>
          <w:tab w:val="left" w:pos="1134"/>
        </w:tabs>
        <w:spacing w:before="119" w:after="120"/>
        <w:ind w:left="993" w:hanging="426"/>
        <w:rPr>
          <w:rFonts w:asciiTheme="minorHAnsi" w:hAnsiTheme="minorHAnsi"/>
          <w:sz w:val="22"/>
          <w:szCs w:val="22"/>
        </w:rPr>
      </w:pPr>
      <w:r w:rsidRPr="008855FE">
        <w:rPr>
          <w:rFonts w:asciiTheme="minorHAnsi" w:hAnsiTheme="minorHAnsi"/>
          <w:sz w:val="22"/>
          <w:szCs w:val="22"/>
        </w:rPr>
        <w:t>documents that</w:t>
      </w:r>
      <w:bookmarkStart w:id="18" w:name="_bookmark18"/>
      <w:bookmarkEnd w:id="18"/>
      <w:r w:rsidRPr="008855FE">
        <w:rPr>
          <w:rFonts w:asciiTheme="minorHAnsi" w:hAnsiTheme="minorHAnsi"/>
          <w:sz w:val="22"/>
          <w:szCs w:val="22"/>
        </w:rPr>
        <w:t xml:space="preserve"> relate to the appointment of a corporate advisor and agreements between </w:t>
      </w:r>
      <w:r w:rsidR="00F44033">
        <w:rPr>
          <w:rFonts w:asciiTheme="minorHAnsi" w:hAnsiTheme="minorHAnsi"/>
          <w:sz w:val="22"/>
          <w:szCs w:val="22"/>
        </w:rPr>
        <w:t>2</w:t>
      </w:r>
      <w:r w:rsidRPr="008855FE">
        <w:rPr>
          <w:rFonts w:asciiTheme="minorHAnsi" w:hAnsiTheme="minorHAnsi"/>
          <w:sz w:val="22"/>
          <w:szCs w:val="22"/>
        </w:rPr>
        <w:t xml:space="preserve"> commercial entities</w:t>
      </w:r>
      <w:r w:rsidRPr="000117F2">
        <w:rPr>
          <w:rFonts w:asciiTheme="minorHAnsi" w:hAnsiTheme="minorHAnsi"/>
          <w:sz w:val="22"/>
          <w:szCs w:val="22"/>
          <w:vertAlign w:val="superscript"/>
        </w:rPr>
        <w:footnoteReference w:id="16"/>
      </w:r>
      <w:r w:rsidRPr="008855FE">
        <w:rPr>
          <w:rFonts w:asciiTheme="minorHAnsi" w:hAnsiTheme="minorHAnsi"/>
          <w:sz w:val="22"/>
          <w:szCs w:val="22"/>
        </w:rPr>
        <w:t xml:space="preserve"> have been found to fall within the exemption for commercial activities.</w:t>
      </w:r>
    </w:p>
    <w:p w14:paraId="0C7C6A9C" w14:textId="39EE360F" w:rsidR="00866F64" w:rsidRPr="00FC5112" w:rsidRDefault="008F3BD3" w:rsidP="00866F64">
      <w:pPr>
        <w:pStyle w:val="BodyText"/>
        <w:numPr>
          <w:ilvl w:val="1"/>
          <w:numId w:val="34"/>
        </w:numPr>
        <w:tabs>
          <w:tab w:val="left" w:pos="848"/>
        </w:tabs>
        <w:spacing w:after="120"/>
        <w:ind w:left="567" w:right="388" w:hanging="567"/>
      </w:pPr>
      <w:r>
        <w:t>All</w:t>
      </w:r>
      <w:r>
        <w:rPr>
          <w:spacing w:val="-3"/>
        </w:rPr>
        <w:t xml:space="preserve"> </w:t>
      </w:r>
      <w:r>
        <w:rPr>
          <w:spacing w:val="-1"/>
        </w:rPr>
        <w:t>Australian</w:t>
      </w:r>
      <w:r>
        <w:rPr>
          <w:spacing w:val="-4"/>
        </w:rPr>
        <w:t xml:space="preserve"> </w:t>
      </w:r>
      <w:r>
        <w:rPr>
          <w:spacing w:val="-1"/>
        </w:rPr>
        <w:t>Government agencies</w:t>
      </w:r>
      <w:r>
        <w:rPr>
          <w:spacing w:val="-3"/>
        </w:rPr>
        <w:t xml:space="preserve"> </w:t>
      </w:r>
      <w:r>
        <w:rPr>
          <w:spacing w:val="-1"/>
        </w:rPr>
        <w:t>are</w:t>
      </w:r>
      <w:r>
        <w:rPr>
          <w:spacing w:val="-2"/>
        </w:rPr>
        <w:t xml:space="preserve"> </w:t>
      </w:r>
      <w:r>
        <w:rPr>
          <w:spacing w:val="-1"/>
        </w:rPr>
        <w:t>exempt</w:t>
      </w:r>
      <w:r>
        <w:rPr>
          <w:spacing w:val="-4"/>
        </w:rPr>
        <w:t xml:space="preserve"> </w:t>
      </w:r>
      <w:r>
        <w:rPr>
          <w:spacing w:val="-1"/>
        </w:rPr>
        <w:t>from</w:t>
      </w:r>
      <w:r>
        <w:rPr>
          <w:spacing w:val="-2"/>
        </w:rPr>
        <w:t xml:space="preserve"> </w:t>
      </w:r>
      <w:r>
        <w:rPr>
          <w:spacing w:val="-1"/>
        </w:rPr>
        <w:t>the</w:t>
      </w:r>
      <w:r>
        <w:rPr>
          <w:spacing w:val="-4"/>
        </w:rPr>
        <w:t xml:space="preserve"> </w:t>
      </w:r>
      <w:r>
        <w:rPr>
          <w:spacing w:val="-1"/>
        </w:rPr>
        <w:t>operation</w:t>
      </w:r>
      <w:r>
        <w:rPr>
          <w:spacing w:val="-4"/>
        </w:rPr>
        <w:t xml:space="preserve"> </w:t>
      </w:r>
      <w:r>
        <w:t>of</w:t>
      </w:r>
      <w:r>
        <w:rPr>
          <w:spacing w:val="-4"/>
        </w:rPr>
        <w:t xml:space="preserve"> </w:t>
      </w:r>
      <w:r>
        <w:rPr>
          <w:spacing w:val="-1"/>
        </w:rPr>
        <w:t>the</w:t>
      </w:r>
      <w:r>
        <w:rPr>
          <w:spacing w:val="-4"/>
        </w:rPr>
        <w:t xml:space="preserve"> </w:t>
      </w:r>
      <w:r w:rsidR="00282D81">
        <w:rPr>
          <w:spacing w:val="-4"/>
        </w:rPr>
        <w:t xml:space="preserve">FOI </w:t>
      </w:r>
      <w:r>
        <w:rPr>
          <w:spacing w:val="-1"/>
        </w:rPr>
        <w:t xml:space="preserve">Act </w:t>
      </w:r>
      <w:r w:rsidR="00282D81">
        <w:rPr>
          <w:spacing w:val="-2"/>
        </w:rPr>
        <w:t xml:space="preserve">in </w:t>
      </w:r>
      <w:r w:rsidRPr="007F09F0">
        <w:rPr>
          <w:rFonts w:asciiTheme="minorHAnsi" w:eastAsiaTheme="minorEastAsia" w:hAnsiTheme="minorHAnsi" w:cs="Times New Roman"/>
          <w:sz w:val="22"/>
          <w:szCs w:val="20"/>
          <w:lang w:val="en-AU" w:eastAsia="ko-KR"/>
        </w:rPr>
        <w:t>relation to ‘intelligence agency documents’ (for example, a document that originated with or was received from ASIO or ON</w:t>
      </w:r>
      <w:r w:rsidR="00307A0B">
        <w:rPr>
          <w:rFonts w:asciiTheme="minorHAnsi" w:eastAsiaTheme="minorEastAsia" w:hAnsiTheme="minorHAnsi" w:cs="Times New Roman"/>
          <w:sz w:val="22"/>
          <w:szCs w:val="20"/>
          <w:lang w:val="en-AU" w:eastAsia="ko-KR"/>
        </w:rPr>
        <w:t>I</w:t>
      </w:r>
      <w:r w:rsidRPr="007F09F0">
        <w:rPr>
          <w:rFonts w:asciiTheme="minorHAnsi" w:eastAsiaTheme="minorEastAsia" w:hAnsiTheme="minorHAnsi" w:cs="Times New Roman"/>
          <w:sz w:val="22"/>
          <w:szCs w:val="20"/>
          <w:lang w:val="en-AU" w:eastAsia="ko-KR"/>
        </w:rPr>
        <w:t>) (s 7(2A)) and ‘defence intelligence documents’ (for example, a document that originated with or was received from the Department of Defence and relates to the collection, reporting or analysis of operational intelligence (s</w:t>
      </w:r>
      <w:r w:rsidR="00F10C67">
        <w:rPr>
          <w:rFonts w:asciiTheme="minorHAnsi" w:eastAsiaTheme="minorEastAsia" w:hAnsiTheme="minorHAnsi" w:cs="Times New Roman"/>
          <w:sz w:val="22"/>
          <w:szCs w:val="20"/>
          <w:lang w:val="en-AU" w:eastAsia="ko-KR"/>
        </w:rPr>
        <w:t> </w:t>
      </w:r>
      <w:r w:rsidRPr="007F09F0">
        <w:rPr>
          <w:rFonts w:asciiTheme="minorHAnsi" w:eastAsiaTheme="minorEastAsia" w:hAnsiTheme="minorHAnsi" w:cs="Times New Roman"/>
          <w:sz w:val="22"/>
          <w:szCs w:val="20"/>
          <w:lang w:val="en-AU" w:eastAsia="ko-KR"/>
        </w:rPr>
        <w:t>7(2C)). These exemptions also apply to documents in the possession of ministers (s</w:t>
      </w:r>
      <w:r w:rsidR="00F10C67">
        <w:rPr>
          <w:rFonts w:asciiTheme="minorHAnsi" w:eastAsiaTheme="minorEastAsia" w:hAnsiTheme="minorHAnsi" w:cs="Times New Roman"/>
          <w:sz w:val="22"/>
          <w:szCs w:val="20"/>
          <w:lang w:val="en-AU" w:eastAsia="ko-KR"/>
        </w:rPr>
        <w:t> </w:t>
      </w:r>
      <w:r w:rsidRPr="007F09F0">
        <w:rPr>
          <w:rFonts w:asciiTheme="minorHAnsi" w:eastAsiaTheme="minorEastAsia" w:hAnsiTheme="minorHAnsi" w:cs="Times New Roman"/>
          <w:sz w:val="22"/>
          <w:szCs w:val="20"/>
          <w:lang w:val="en-AU" w:eastAsia="ko-KR"/>
        </w:rPr>
        <w:t>7(2B)). The exemption extends to a part of a document that contains an extract from or a summary of an intelligence agency document or a defence intelligence document. The remainder of the document is not exempt on the same basis and access may have to be given after deletion of exempt mat</w:t>
      </w:r>
      <w:r w:rsidR="00FF1528">
        <w:rPr>
          <w:rFonts w:asciiTheme="minorHAnsi" w:eastAsiaTheme="minorEastAsia" w:hAnsiTheme="minorHAnsi" w:cs="Times New Roman"/>
          <w:sz w:val="22"/>
          <w:szCs w:val="20"/>
          <w:lang w:val="en-AU" w:eastAsia="ko-KR"/>
        </w:rPr>
        <w:t>t</w:t>
      </w:r>
      <w:r w:rsidRPr="007F09F0">
        <w:rPr>
          <w:rFonts w:asciiTheme="minorHAnsi" w:eastAsiaTheme="minorEastAsia" w:hAnsiTheme="minorHAnsi" w:cs="Times New Roman"/>
          <w:sz w:val="22"/>
          <w:szCs w:val="20"/>
          <w:lang w:val="en-AU" w:eastAsia="ko-KR"/>
        </w:rPr>
        <w:t>er under s 22.</w:t>
      </w:r>
    </w:p>
    <w:p w14:paraId="4BA1B902" w14:textId="34D8898F" w:rsidR="00866F64" w:rsidRPr="00866F64" w:rsidRDefault="00866F64" w:rsidP="00FC5112">
      <w:pPr>
        <w:pStyle w:val="BodyText"/>
        <w:numPr>
          <w:ilvl w:val="1"/>
          <w:numId w:val="34"/>
        </w:numPr>
        <w:tabs>
          <w:tab w:val="left" w:pos="848"/>
        </w:tabs>
        <w:spacing w:after="120"/>
        <w:ind w:left="567" w:right="388" w:hanging="567"/>
      </w:pPr>
      <w:r w:rsidRPr="00FC5112">
        <w:rPr>
          <w:color w:val="000000"/>
          <w:szCs w:val="22"/>
        </w:rPr>
        <w:t>Section 7(2DA) exempts ministers and agencies from the operation of the FOI Act in relation to documents given to, or received by, the Independent Review into the workplaces of Parliamentarians and their staff, or</w:t>
      </w:r>
      <w:r w:rsidR="00107508">
        <w:rPr>
          <w:color w:val="000000"/>
          <w:szCs w:val="22"/>
        </w:rPr>
        <w:t xml:space="preserve"> in relation to</w:t>
      </w:r>
      <w:r w:rsidRPr="00FC5112">
        <w:rPr>
          <w:color w:val="000000"/>
          <w:szCs w:val="22"/>
        </w:rPr>
        <w:t xml:space="preserve"> a person performing functions in relation to the Review for the purposes of the Review</w:t>
      </w:r>
      <w:r w:rsidR="008128BE">
        <w:rPr>
          <w:color w:val="000000"/>
          <w:szCs w:val="22"/>
        </w:rPr>
        <w:t>,</w:t>
      </w:r>
      <w:r w:rsidRPr="00FC5112">
        <w:rPr>
          <w:color w:val="000000"/>
          <w:szCs w:val="22"/>
        </w:rPr>
        <w:t xml:space="preserve"> or a document brought into existence by the Independent Review or a person performing functions in relation to the Review. </w:t>
      </w:r>
      <w:r w:rsidR="00EE5F0D" w:rsidRPr="00EE5F0D">
        <w:rPr>
          <w:color w:val="000000"/>
          <w:szCs w:val="22"/>
        </w:rPr>
        <w:t>However,</w:t>
      </w:r>
      <w:r w:rsidRPr="00FC5112">
        <w:rPr>
          <w:color w:val="000000"/>
          <w:szCs w:val="22"/>
        </w:rPr>
        <w:t xml:space="preserve"> ministers and agencies, other than the Australian Human Rights Commission, are not exempt in relation to </w:t>
      </w:r>
      <w:r w:rsidRPr="00FC5112">
        <w:rPr>
          <w:color w:val="000000"/>
          <w:szCs w:val="22"/>
        </w:rPr>
        <w:lastRenderedPageBreak/>
        <w:t>documents created for purposes other than the Independent Review to which a right of access otherwise exists or existed under the FOI Act.</w:t>
      </w:r>
    </w:p>
    <w:p w14:paraId="5EEB5638" w14:textId="3EBDE539" w:rsidR="00B35515" w:rsidRDefault="009E3D9A" w:rsidP="00B64741">
      <w:pPr>
        <w:pStyle w:val="BodyText"/>
        <w:numPr>
          <w:ilvl w:val="1"/>
          <w:numId w:val="34"/>
        </w:numPr>
        <w:tabs>
          <w:tab w:val="left" w:pos="567"/>
        </w:tabs>
        <w:spacing w:after="120"/>
        <w:ind w:left="567" w:right="388" w:hanging="567"/>
        <w:rPr>
          <w:rFonts w:asciiTheme="minorHAnsi" w:eastAsiaTheme="minorEastAsia" w:hAnsiTheme="minorHAnsi" w:cs="Times New Roman"/>
          <w:sz w:val="22"/>
          <w:szCs w:val="20"/>
          <w:lang w:val="en-AU" w:eastAsia="ko-KR"/>
        </w:rPr>
      </w:pPr>
      <w:r>
        <w:rPr>
          <w:rFonts w:asciiTheme="minorHAnsi" w:eastAsiaTheme="minorEastAsia" w:hAnsiTheme="minorHAnsi" w:cs="Times New Roman"/>
          <w:sz w:val="22"/>
          <w:szCs w:val="20"/>
          <w:lang w:val="en-AU" w:eastAsia="ko-KR"/>
        </w:rPr>
        <w:t>A</w:t>
      </w:r>
      <w:r w:rsidR="008F3BD3" w:rsidRPr="007F09F0">
        <w:rPr>
          <w:rFonts w:asciiTheme="minorHAnsi" w:eastAsiaTheme="minorEastAsia" w:hAnsiTheme="minorHAnsi" w:cs="Times New Roman"/>
          <w:sz w:val="22"/>
          <w:szCs w:val="20"/>
          <w:lang w:val="en-AU" w:eastAsia="ko-KR"/>
        </w:rPr>
        <w:t xml:space="preserve">ll Australian Government agencies and ministers are exempt from the operation of the </w:t>
      </w:r>
      <w:r w:rsidR="003750E1">
        <w:rPr>
          <w:rFonts w:asciiTheme="minorHAnsi" w:eastAsiaTheme="minorEastAsia" w:hAnsiTheme="minorHAnsi" w:cs="Times New Roman"/>
          <w:sz w:val="22"/>
          <w:szCs w:val="20"/>
          <w:lang w:val="en-AU" w:eastAsia="ko-KR"/>
        </w:rPr>
        <w:t>FOI</w:t>
      </w:r>
      <w:r w:rsidR="001C0577">
        <w:rPr>
          <w:rFonts w:asciiTheme="minorHAnsi" w:eastAsiaTheme="minorEastAsia" w:hAnsiTheme="minorHAnsi" w:cs="Times New Roman"/>
          <w:sz w:val="22"/>
          <w:szCs w:val="20"/>
          <w:lang w:val="en-AU" w:eastAsia="ko-KR"/>
        </w:rPr>
        <w:t> </w:t>
      </w:r>
      <w:r w:rsidR="008F3BD3" w:rsidRPr="007F09F0">
        <w:rPr>
          <w:rFonts w:asciiTheme="minorHAnsi" w:eastAsiaTheme="minorEastAsia" w:hAnsiTheme="minorHAnsi" w:cs="Times New Roman"/>
          <w:sz w:val="22"/>
          <w:szCs w:val="20"/>
          <w:lang w:val="en-AU" w:eastAsia="ko-KR"/>
        </w:rPr>
        <w:t>Act in relation to documents</w:t>
      </w:r>
      <w:r w:rsidR="00922976">
        <w:rPr>
          <w:rFonts w:asciiTheme="minorHAnsi" w:eastAsiaTheme="minorEastAsia" w:hAnsiTheme="minorHAnsi" w:cs="Times New Roman"/>
          <w:sz w:val="22"/>
          <w:szCs w:val="20"/>
          <w:lang w:val="en-AU" w:eastAsia="ko-KR"/>
        </w:rPr>
        <w:t xml:space="preserve"> </w:t>
      </w:r>
      <w:r w:rsidR="00C83DBF">
        <w:rPr>
          <w:rFonts w:asciiTheme="minorHAnsi" w:eastAsiaTheme="minorEastAsia" w:hAnsiTheme="minorHAnsi" w:cs="Times New Roman"/>
          <w:sz w:val="22"/>
          <w:szCs w:val="20"/>
          <w:lang w:val="en-AU" w:eastAsia="ko-KR"/>
        </w:rPr>
        <w:t xml:space="preserve">that </w:t>
      </w:r>
      <w:r w:rsidR="00922976">
        <w:rPr>
          <w:rFonts w:asciiTheme="minorHAnsi" w:eastAsiaTheme="minorEastAsia" w:hAnsiTheme="minorHAnsi" w:cs="Times New Roman"/>
          <w:sz w:val="22"/>
          <w:szCs w:val="20"/>
          <w:lang w:val="en-AU" w:eastAsia="ko-KR"/>
        </w:rPr>
        <w:t>ha</w:t>
      </w:r>
      <w:r w:rsidR="00794EAF">
        <w:rPr>
          <w:rFonts w:asciiTheme="minorHAnsi" w:eastAsiaTheme="minorEastAsia" w:hAnsiTheme="minorHAnsi" w:cs="Times New Roman"/>
          <w:sz w:val="22"/>
          <w:szCs w:val="20"/>
          <w:lang w:val="en-AU" w:eastAsia="ko-KR"/>
        </w:rPr>
        <w:t>ve</w:t>
      </w:r>
      <w:r w:rsidR="00922976">
        <w:rPr>
          <w:rFonts w:asciiTheme="minorHAnsi" w:eastAsiaTheme="minorEastAsia" w:hAnsiTheme="minorHAnsi" w:cs="Times New Roman"/>
          <w:sz w:val="22"/>
          <w:szCs w:val="20"/>
          <w:lang w:val="en-AU" w:eastAsia="ko-KR"/>
        </w:rPr>
        <w:t xml:space="preserve"> originated with</w:t>
      </w:r>
      <w:r w:rsidR="00B35515">
        <w:rPr>
          <w:rFonts w:asciiTheme="minorHAnsi" w:eastAsiaTheme="minorEastAsia" w:hAnsiTheme="minorHAnsi" w:cs="Times New Roman"/>
          <w:sz w:val="22"/>
          <w:szCs w:val="20"/>
          <w:lang w:val="en-AU" w:eastAsia="ko-KR"/>
        </w:rPr>
        <w:t>,</w:t>
      </w:r>
      <w:r w:rsidR="00922976">
        <w:rPr>
          <w:rFonts w:asciiTheme="minorHAnsi" w:eastAsiaTheme="minorEastAsia" w:hAnsiTheme="minorHAnsi" w:cs="Times New Roman"/>
          <w:sz w:val="22"/>
          <w:szCs w:val="20"/>
          <w:lang w:val="en-AU" w:eastAsia="ko-KR"/>
        </w:rPr>
        <w:t xml:space="preserve"> or </w:t>
      </w:r>
      <w:r w:rsidR="00B35515">
        <w:rPr>
          <w:rFonts w:asciiTheme="minorHAnsi" w:eastAsiaTheme="minorEastAsia" w:hAnsiTheme="minorHAnsi" w:cs="Times New Roman"/>
          <w:sz w:val="22"/>
          <w:szCs w:val="20"/>
          <w:lang w:val="en-AU" w:eastAsia="ko-KR"/>
        </w:rPr>
        <w:t>ha</w:t>
      </w:r>
      <w:r w:rsidR="00794EAF">
        <w:rPr>
          <w:rFonts w:asciiTheme="minorHAnsi" w:eastAsiaTheme="minorEastAsia" w:hAnsiTheme="minorHAnsi" w:cs="Times New Roman"/>
          <w:sz w:val="22"/>
          <w:szCs w:val="20"/>
          <w:lang w:val="en-AU" w:eastAsia="ko-KR"/>
        </w:rPr>
        <w:t>ve</w:t>
      </w:r>
      <w:r w:rsidR="00B35515">
        <w:rPr>
          <w:rFonts w:asciiTheme="minorHAnsi" w:eastAsiaTheme="minorEastAsia" w:hAnsiTheme="minorHAnsi" w:cs="Times New Roman"/>
          <w:sz w:val="22"/>
          <w:szCs w:val="20"/>
          <w:lang w:val="en-AU" w:eastAsia="ko-KR"/>
        </w:rPr>
        <w:t xml:space="preserve"> </w:t>
      </w:r>
      <w:r w:rsidR="00922976">
        <w:rPr>
          <w:rFonts w:asciiTheme="minorHAnsi" w:eastAsiaTheme="minorEastAsia" w:hAnsiTheme="minorHAnsi" w:cs="Times New Roman"/>
          <w:sz w:val="22"/>
          <w:szCs w:val="20"/>
          <w:lang w:val="en-AU" w:eastAsia="ko-KR"/>
        </w:rPr>
        <w:t>been received from</w:t>
      </w:r>
      <w:r w:rsidR="00B35515">
        <w:rPr>
          <w:rFonts w:asciiTheme="minorHAnsi" w:eastAsiaTheme="minorEastAsia" w:hAnsiTheme="minorHAnsi" w:cs="Times New Roman"/>
          <w:sz w:val="22"/>
          <w:szCs w:val="20"/>
          <w:lang w:val="en-AU" w:eastAsia="ko-KR"/>
        </w:rPr>
        <w:t>,</w:t>
      </w:r>
      <w:r w:rsidR="00922976">
        <w:rPr>
          <w:rFonts w:asciiTheme="minorHAnsi" w:eastAsiaTheme="minorEastAsia" w:hAnsiTheme="minorHAnsi" w:cs="Times New Roman"/>
          <w:sz w:val="22"/>
          <w:szCs w:val="20"/>
          <w:lang w:val="en-AU" w:eastAsia="ko-KR"/>
        </w:rPr>
        <w:t xml:space="preserve"> a Royal Commission to which Part 4 of the </w:t>
      </w:r>
      <w:r w:rsidR="00922976" w:rsidRPr="00B64741">
        <w:rPr>
          <w:rFonts w:asciiTheme="minorHAnsi" w:eastAsiaTheme="minorEastAsia" w:hAnsiTheme="minorHAnsi" w:cs="Times New Roman"/>
          <w:i/>
          <w:iCs/>
          <w:sz w:val="22"/>
          <w:szCs w:val="20"/>
          <w:lang w:val="en-AU" w:eastAsia="ko-KR"/>
        </w:rPr>
        <w:t>Royal Commissions Act 1902</w:t>
      </w:r>
      <w:r w:rsidR="002C1C50">
        <w:rPr>
          <w:rStyle w:val="FootnoteReference"/>
          <w:rFonts w:asciiTheme="minorHAnsi" w:eastAsiaTheme="minorEastAsia" w:hAnsiTheme="minorHAnsi" w:cs="Times New Roman"/>
          <w:i/>
          <w:iCs/>
          <w:sz w:val="22"/>
          <w:szCs w:val="20"/>
          <w:lang w:val="en-AU" w:eastAsia="ko-KR"/>
        </w:rPr>
        <w:footnoteReference w:id="17"/>
      </w:r>
      <w:r w:rsidR="00922976">
        <w:rPr>
          <w:rFonts w:asciiTheme="minorHAnsi" w:eastAsiaTheme="minorEastAsia" w:hAnsiTheme="minorHAnsi" w:cs="Times New Roman"/>
          <w:sz w:val="22"/>
          <w:szCs w:val="20"/>
          <w:lang w:val="en-AU" w:eastAsia="ko-KR"/>
        </w:rPr>
        <w:t xml:space="preserve"> </w:t>
      </w:r>
      <w:r w:rsidR="002C1C50">
        <w:rPr>
          <w:rFonts w:asciiTheme="minorHAnsi" w:eastAsiaTheme="minorEastAsia" w:hAnsiTheme="minorHAnsi" w:cs="Times New Roman"/>
          <w:sz w:val="22"/>
          <w:szCs w:val="20"/>
          <w:lang w:val="en-AU" w:eastAsia="ko-KR"/>
        </w:rPr>
        <w:t>applies and</w:t>
      </w:r>
      <w:r w:rsidR="00FC7E42">
        <w:rPr>
          <w:rFonts w:asciiTheme="minorHAnsi" w:eastAsiaTheme="minorEastAsia" w:hAnsiTheme="minorHAnsi" w:cs="Times New Roman"/>
          <w:sz w:val="22"/>
          <w:szCs w:val="20"/>
          <w:lang w:val="en-AU" w:eastAsia="ko-KR"/>
        </w:rPr>
        <w:t xml:space="preserve"> the documents</w:t>
      </w:r>
      <w:r w:rsidR="00B35515">
        <w:rPr>
          <w:rFonts w:asciiTheme="minorHAnsi" w:eastAsiaTheme="minorEastAsia" w:hAnsiTheme="minorHAnsi" w:cs="Times New Roman"/>
          <w:sz w:val="22"/>
          <w:szCs w:val="20"/>
          <w:lang w:val="en-AU" w:eastAsia="ko-KR"/>
        </w:rPr>
        <w:t>:</w:t>
      </w:r>
    </w:p>
    <w:p w14:paraId="7D97DF45" w14:textId="160F9E17" w:rsidR="006A7EA8" w:rsidRDefault="005520FC" w:rsidP="00B64741">
      <w:pPr>
        <w:pStyle w:val="BodyText"/>
        <w:numPr>
          <w:ilvl w:val="0"/>
          <w:numId w:val="36"/>
        </w:numPr>
        <w:tabs>
          <w:tab w:val="left" w:pos="567"/>
        </w:tabs>
        <w:spacing w:before="120" w:after="120"/>
        <w:ind w:left="1134" w:right="388" w:hanging="567"/>
        <w:rPr>
          <w:rFonts w:asciiTheme="minorHAnsi" w:eastAsiaTheme="minorEastAsia" w:hAnsiTheme="minorHAnsi" w:cs="Times New Roman"/>
          <w:sz w:val="22"/>
          <w:szCs w:val="20"/>
          <w:lang w:val="en-AU" w:eastAsia="ko-KR"/>
        </w:rPr>
      </w:pPr>
      <w:r>
        <w:rPr>
          <w:rFonts w:asciiTheme="minorHAnsi" w:eastAsiaTheme="minorEastAsia" w:hAnsiTheme="minorHAnsi" w:cs="Times New Roman"/>
          <w:sz w:val="22"/>
          <w:szCs w:val="20"/>
          <w:lang w:val="en-AU" w:eastAsia="ko-KR"/>
        </w:rPr>
        <w:t xml:space="preserve">contain </w:t>
      </w:r>
      <w:r w:rsidR="00410CDF">
        <w:rPr>
          <w:rFonts w:asciiTheme="minorHAnsi" w:eastAsiaTheme="minorEastAsia" w:hAnsiTheme="minorHAnsi" w:cs="Times New Roman"/>
          <w:sz w:val="22"/>
          <w:szCs w:val="20"/>
          <w:lang w:val="en-AU" w:eastAsia="ko-KR"/>
        </w:rPr>
        <w:t>information</w:t>
      </w:r>
      <w:r>
        <w:rPr>
          <w:rFonts w:asciiTheme="minorHAnsi" w:eastAsiaTheme="minorEastAsia" w:hAnsiTheme="minorHAnsi" w:cs="Times New Roman"/>
          <w:sz w:val="22"/>
          <w:szCs w:val="20"/>
          <w:lang w:val="en-AU" w:eastAsia="ko-KR"/>
        </w:rPr>
        <w:t xml:space="preserve"> obtained at a private session</w:t>
      </w:r>
      <w:r w:rsidR="006A7EA8">
        <w:rPr>
          <w:rFonts w:asciiTheme="minorHAnsi" w:eastAsiaTheme="minorEastAsia" w:hAnsiTheme="minorHAnsi" w:cs="Times New Roman"/>
          <w:sz w:val="22"/>
          <w:szCs w:val="20"/>
          <w:lang w:val="en-AU" w:eastAsia="ko-KR"/>
        </w:rPr>
        <w:t xml:space="preserve"> of the Commission or</w:t>
      </w:r>
    </w:p>
    <w:p w14:paraId="7EFFFECC" w14:textId="34FAABF0" w:rsidR="00E70E04" w:rsidRDefault="006A7EA8" w:rsidP="00B64741">
      <w:pPr>
        <w:pStyle w:val="BodyText"/>
        <w:numPr>
          <w:ilvl w:val="0"/>
          <w:numId w:val="36"/>
        </w:numPr>
        <w:tabs>
          <w:tab w:val="left" w:pos="567"/>
        </w:tabs>
        <w:spacing w:before="120" w:after="120"/>
        <w:ind w:left="1134" w:right="388" w:hanging="567"/>
        <w:rPr>
          <w:rFonts w:asciiTheme="minorHAnsi" w:eastAsiaTheme="minorEastAsia" w:hAnsiTheme="minorHAnsi" w:cs="Times New Roman"/>
          <w:sz w:val="22"/>
          <w:szCs w:val="20"/>
          <w:lang w:val="en-AU" w:eastAsia="ko-KR"/>
        </w:rPr>
      </w:pPr>
      <w:r>
        <w:rPr>
          <w:rFonts w:asciiTheme="minorHAnsi" w:eastAsiaTheme="minorEastAsia" w:hAnsiTheme="minorHAnsi" w:cs="Times New Roman"/>
          <w:sz w:val="22"/>
          <w:szCs w:val="20"/>
          <w:lang w:val="en-AU" w:eastAsia="ko-KR"/>
        </w:rPr>
        <w:t>r</w:t>
      </w:r>
      <w:r w:rsidR="00981668">
        <w:rPr>
          <w:rFonts w:asciiTheme="minorHAnsi" w:eastAsiaTheme="minorEastAsia" w:hAnsiTheme="minorHAnsi" w:cs="Times New Roman"/>
          <w:sz w:val="22"/>
          <w:szCs w:val="20"/>
          <w:lang w:val="en-AU" w:eastAsia="ko-KR"/>
        </w:rPr>
        <w:t xml:space="preserve">elate to a private session and </w:t>
      </w:r>
      <w:r w:rsidR="00410CDF">
        <w:rPr>
          <w:rFonts w:asciiTheme="minorHAnsi" w:eastAsiaTheme="minorEastAsia" w:hAnsiTheme="minorHAnsi" w:cs="Times New Roman"/>
          <w:sz w:val="22"/>
          <w:szCs w:val="20"/>
          <w:lang w:val="en-AU" w:eastAsia="ko-KR"/>
        </w:rPr>
        <w:t>identifies</w:t>
      </w:r>
      <w:r w:rsidR="00981668">
        <w:rPr>
          <w:rFonts w:asciiTheme="minorHAnsi" w:eastAsiaTheme="minorEastAsia" w:hAnsiTheme="minorHAnsi" w:cs="Times New Roman"/>
          <w:sz w:val="22"/>
          <w:szCs w:val="20"/>
          <w:lang w:val="en-AU" w:eastAsia="ko-KR"/>
        </w:rPr>
        <w:t xml:space="preserve"> a natural person who appeared at a private session or</w:t>
      </w:r>
    </w:p>
    <w:p w14:paraId="0CECB159" w14:textId="009CCCA8" w:rsidR="004E7BD3" w:rsidRDefault="00981668" w:rsidP="00B64741">
      <w:pPr>
        <w:pStyle w:val="BodyText"/>
        <w:numPr>
          <w:ilvl w:val="0"/>
          <w:numId w:val="36"/>
        </w:numPr>
        <w:tabs>
          <w:tab w:val="left" w:pos="567"/>
        </w:tabs>
        <w:spacing w:before="120" w:after="120"/>
        <w:ind w:left="1134" w:right="388" w:hanging="567"/>
        <w:rPr>
          <w:rFonts w:asciiTheme="minorHAnsi" w:eastAsiaTheme="minorEastAsia" w:hAnsiTheme="minorHAnsi" w:cs="Times New Roman"/>
          <w:sz w:val="22"/>
          <w:szCs w:val="20"/>
          <w:lang w:val="en-AU" w:eastAsia="ko-KR"/>
        </w:rPr>
      </w:pPr>
      <w:r>
        <w:rPr>
          <w:rFonts w:asciiTheme="minorHAnsi" w:eastAsiaTheme="minorEastAsia" w:hAnsiTheme="minorHAnsi" w:cs="Times New Roman"/>
          <w:sz w:val="22"/>
          <w:szCs w:val="20"/>
          <w:lang w:val="en-AU" w:eastAsia="ko-KR"/>
        </w:rPr>
        <w:t xml:space="preserve">contain information given by a natural person to a </w:t>
      </w:r>
      <w:r w:rsidR="00E70E04">
        <w:rPr>
          <w:rFonts w:asciiTheme="minorHAnsi" w:eastAsiaTheme="minorEastAsia" w:hAnsiTheme="minorHAnsi" w:cs="Times New Roman"/>
          <w:sz w:val="22"/>
          <w:szCs w:val="20"/>
          <w:lang w:val="en-AU" w:eastAsia="ko-KR"/>
        </w:rPr>
        <w:t>m</w:t>
      </w:r>
      <w:r>
        <w:rPr>
          <w:rFonts w:asciiTheme="minorHAnsi" w:eastAsiaTheme="minorEastAsia" w:hAnsiTheme="minorHAnsi" w:cs="Times New Roman"/>
          <w:sz w:val="22"/>
          <w:szCs w:val="20"/>
          <w:lang w:val="en-AU" w:eastAsia="ko-KR"/>
        </w:rPr>
        <w:t xml:space="preserve">ember, or member of the staff, of the </w:t>
      </w:r>
      <w:r w:rsidR="00E70E04">
        <w:rPr>
          <w:rFonts w:asciiTheme="minorHAnsi" w:eastAsiaTheme="minorEastAsia" w:hAnsiTheme="minorHAnsi" w:cs="Times New Roman"/>
          <w:sz w:val="22"/>
          <w:szCs w:val="20"/>
          <w:lang w:val="en-AU" w:eastAsia="ko-KR"/>
        </w:rPr>
        <w:t>C</w:t>
      </w:r>
      <w:r>
        <w:rPr>
          <w:rFonts w:asciiTheme="minorHAnsi" w:eastAsiaTheme="minorEastAsia" w:hAnsiTheme="minorHAnsi" w:cs="Times New Roman"/>
          <w:sz w:val="22"/>
          <w:szCs w:val="20"/>
          <w:lang w:val="en-AU" w:eastAsia="ko-KR"/>
        </w:rPr>
        <w:t>ommission for the</w:t>
      </w:r>
      <w:r w:rsidR="00410CDF">
        <w:rPr>
          <w:rFonts w:asciiTheme="minorHAnsi" w:eastAsiaTheme="minorEastAsia" w:hAnsiTheme="minorHAnsi" w:cs="Times New Roman"/>
          <w:sz w:val="22"/>
          <w:szCs w:val="20"/>
          <w:lang w:val="en-AU" w:eastAsia="ko-KR"/>
        </w:rPr>
        <w:t xml:space="preserve"> </w:t>
      </w:r>
      <w:r>
        <w:rPr>
          <w:rFonts w:asciiTheme="minorHAnsi" w:eastAsiaTheme="minorEastAsia" w:hAnsiTheme="minorHAnsi" w:cs="Times New Roman"/>
          <w:sz w:val="22"/>
          <w:szCs w:val="20"/>
          <w:lang w:val="en-AU" w:eastAsia="ko-KR"/>
        </w:rPr>
        <w:t xml:space="preserve">purposes of a private session </w:t>
      </w:r>
      <w:r w:rsidR="002C3711">
        <w:rPr>
          <w:rFonts w:asciiTheme="minorHAnsi" w:eastAsiaTheme="minorEastAsia" w:hAnsiTheme="minorHAnsi" w:cs="Times New Roman"/>
          <w:sz w:val="22"/>
          <w:szCs w:val="20"/>
          <w:lang w:val="en-AU" w:eastAsia="ko-KR"/>
        </w:rPr>
        <w:t>(</w:t>
      </w:r>
      <w:proofErr w:type="gramStart"/>
      <w:r w:rsidR="002C3711">
        <w:rPr>
          <w:rFonts w:asciiTheme="minorHAnsi" w:eastAsiaTheme="minorEastAsia" w:hAnsiTheme="minorHAnsi" w:cs="Times New Roman"/>
          <w:sz w:val="22"/>
          <w:szCs w:val="20"/>
          <w:lang w:val="en-AU" w:eastAsia="ko-KR"/>
        </w:rPr>
        <w:t>whether or not</w:t>
      </w:r>
      <w:proofErr w:type="gramEnd"/>
      <w:r w:rsidR="002C3711">
        <w:rPr>
          <w:rFonts w:asciiTheme="minorHAnsi" w:eastAsiaTheme="minorEastAsia" w:hAnsiTheme="minorHAnsi" w:cs="Times New Roman"/>
          <w:sz w:val="22"/>
          <w:szCs w:val="20"/>
          <w:lang w:val="en-AU" w:eastAsia="ko-KR"/>
        </w:rPr>
        <w:t xml:space="preserve"> the private session was, or is to be, held) and identifies the person who gave the information or</w:t>
      </w:r>
    </w:p>
    <w:p w14:paraId="5A302AAA" w14:textId="393F36A1" w:rsidR="004E7BD3" w:rsidRDefault="002C3711" w:rsidP="00B64741">
      <w:pPr>
        <w:pStyle w:val="BodyText"/>
        <w:numPr>
          <w:ilvl w:val="0"/>
          <w:numId w:val="36"/>
        </w:numPr>
        <w:tabs>
          <w:tab w:val="left" w:pos="567"/>
        </w:tabs>
        <w:spacing w:before="120" w:after="120"/>
        <w:ind w:left="1134" w:right="388" w:hanging="567"/>
        <w:rPr>
          <w:rFonts w:asciiTheme="minorHAnsi" w:eastAsiaTheme="minorEastAsia" w:hAnsiTheme="minorHAnsi" w:cs="Times New Roman"/>
          <w:sz w:val="22"/>
          <w:szCs w:val="20"/>
          <w:lang w:val="en-AU" w:eastAsia="ko-KR"/>
        </w:rPr>
      </w:pPr>
      <w:r>
        <w:rPr>
          <w:rFonts w:asciiTheme="minorHAnsi" w:eastAsiaTheme="minorEastAsia" w:hAnsiTheme="minorHAnsi" w:cs="Times New Roman"/>
          <w:sz w:val="22"/>
          <w:szCs w:val="20"/>
          <w:lang w:val="en-AU" w:eastAsia="ko-KR"/>
        </w:rPr>
        <w:t xml:space="preserve">contain </w:t>
      </w:r>
      <w:r w:rsidR="00410CDF">
        <w:rPr>
          <w:rFonts w:asciiTheme="minorHAnsi" w:eastAsiaTheme="minorEastAsia" w:hAnsiTheme="minorHAnsi" w:cs="Times New Roman"/>
          <w:sz w:val="22"/>
          <w:szCs w:val="20"/>
          <w:lang w:val="en-AU" w:eastAsia="ko-KR"/>
        </w:rPr>
        <w:t>information</w:t>
      </w:r>
      <w:r>
        <w:rPr>
          <w:rFonts w:asciiTheme="minorHAnsi" w:eastAsiaTheme="minorEastAsia" w:hAnsiTheme="minorHAnsi" w:cs="Times New Roman"/>
          <w:sz w:val="22"/>
          <w:szCs w:val="20"/>
          <w:lang w:val="en-AU" w:eastAsia="ko-KR"/>
        </w:rPr>
        <w:t xml:space="preserve"> to</w:t>
      </w:r>
      <w:r w:rsidR="004E7BD3">
        <w:rPr>
          <w:rFonts w:asciiTheme="minorHAnsi" w:eastAsiaTheme="minorEastAsia" w:hAnsiTheme="minorHAnsi" w:cs="Times New Roman"/>
          <w:sz w:val="22"/>
          <w:szCs w:val="20"/>
          <w:lang w:val="en-AU" w:eastAsia="ko-KR"/>
        </w:rPr>
        <w:t xml:space="preserve"> </w:t>
      </w:r>
      <w:r>
        <w:rPr>
          <w:rFonts w:asciiTheme="minorHAnsi" w:eastAsiaTheme="minorEastAsia" w:hAnsiTheme="minorHAnsi" w:cs="Times New Roman"/>
          <w:sz w:val="22"/>
          <w:szCs w:val="20"/>
          <w:lang w:val="en-AU" w:eastAsia="ko-KR"/>
        </w:rPr>
        <w:t xml:space="preserve">which s 6ON of the </w:t>
      </w:r>
      <w:r w:rsidRPr="009750FA">
        <w:rPr>
          <w:rFonts w:asciiTheme="minorHAnsi" w:eastAsiaTheme="minorEastAsia" w:hAnsiTheme="minorHAnsi" w:cs="Times New Roman"/>
          <w:i/>
          <w:iCs/>
          <w:sz w:val="22"/>
          <w:szCs w:val="20"/>
          <w:lang w:val="en-AU" w:eastAsia="ko-KR"/>
        </w:rPr>
        <w:t>Royal Commission Act 1902</w:t>
      </w:r>
      <w:r>
        <w:rPr>
          <w:rFonts w:asciiTheme="minorHAnsi" w:eastAsiaTheme="minorEastAsia" w:hAnsiTheme="minorHAnsi" w:cs="Times New Roman"/>
          <w:sz w:val="22"/>
          <w:szCs w:val="20"/>
          <w:lang w:val="en-AU" w:eastAsia="ko-KR"/>
        </w:rPr>
        <w:t xml:space="preserve"> (which deals with certain information given to the Child Sexual Abuse Royal </w:t>
      </w:r>
      <w:r w:rsidR="00410CDF">
        <w:rPr>
          <w:rFonts w:asciiTheme="minorHAnsi" w:eastAsiaTheme="minorEastAsia" w:hAnsiTheme="minorHAnsi" w:cs="Times New Roman"/>
          <w:sz w:val="22"/>
          <w:szCs w:val="20"/>
          <w:lang w:val="en-AU" w:eastAsia="ko-KR"/>
        </w:rPr>
        <w:t>Commission</w:t>
      </w:r>
      <w:r>
        <w:rPr>
          <w:rFonts w:asciiTheme="minorHAnsi" w:eastAsiaTheme="minorEastAsia" w:hAnsiTheme="minorHAnsi" w:cs="Times New Roman"/>
          <w:sz w:val="22"/>
          <w:szCs w:val="20"/>
          <w:lang w:val="en-AU" w:eastAsia="ko-KR"/>
        </w:rPr>
        <w:t>) applies or</w:t>
      </w:r>
    </w:p>
    <w:p w14:paraId="2446FE7B" w14:textId="27DDC019" w:rsidR="00560810" w:rsidRDefault="002C3711" w:rsidP="00B64741">
      <w:pPr>
        <w:pStyle w:val="BodyText"/>
        <w:numPr>
          <w:ilvl w:val="0"/>
          <w:numId w:val="36"/>
        </w:numPr>
        <w:tabs>
          <w:tab w:val="left" w:pos="567"/>
        </w:tabs>
        <w:spacing w:before="120" w:after="120"/>
        <w:ind w:left="1134" w:right="388" w:hanging="567"/>
        <w:rPr>
          <w:rFonts w:asciiTheme="minorHAnsi" w:eastAsiaTheme="minorEastAsia" w:hAnsiTheme="minorHAnsi" w:cs="Times New Roman"/>
          <w:sz w:val="22"/>
          <w:szCs w:val="20"/>
          <w:lang w:val="en-AU" w:eastAsia="ko-KR"/>
        </w:rPr>
      </w:pPr>
      <w:r>
        <w:rPr>
          <w:rFonts w:asciiTheme="minorHAnsi" w:eastAsiaTheme="minorEastAsia" w:hAnsiTheme="minorHAnsi" w:cs="Times New Roman"/>
          <w:sz w:val="22"/>
          <w:szCs w:val="20"/>
          <w:lang w:val="en-AU" w:eastAsia="ko-KR"/>
        </w:rPr>
        <w:t xml:space="preserve">contain information to which s 6OP of the </w:t>
      </w:r>
      <w:r w:rsidRPr="009750FA">
        <w:rPr>
          <w:rFonts w:asciiTheme="minorHAnsi" w:eastAsiaTheme="minorEastAsia" w:hAnsiTheme="minorHAnsi" w:cs="Times New Roman"/>
          <w:i/>
          <w:iCs/>
          <w:sz w:val="22"/>
          <w:szCs w:val="20"/>
          <w:lang w:val="en-AU" w:eastAsia="ko-KR"/>
        </w:rPr>
        <w:t xml:space="preserve">Royal Commission Act </w:t>
      </w:r>
      <w:r w:rsidR="004E7BD3" w:rsidRPr="009750FA">
        <w:rPr>
          <w:rFonts w:asciiTheme="minorHAnsi" w:eastAsiaTheme="minorEastAsia" w:hAnsiTheme="minorHAnsi" w:cs="Times New Roman"/>
          <w:i/>
          <w:iCs/>
          <w:sz w:val="22"/>
          <w:szCs w:val="20"/>
          <w:lang w:val="en-AU" w:eastAsia="ko-KR"/>
        </w:rPr>
        <w:t>1902</w:t>
      </w:r>
      <w:r w:rsidR="004E7BD3">
        <w:rPr>
          <w:rFonts w:asciiTheme="minorHAnsi" w:eastAsiaTheme="minorEastAsia" w:hAnsiTheme="minorHAnsi" w:cs="Times New Roman"/>
          <w:sz w:val="22"/>
          <w:szCs w:val="20"/>
          <w:lang w:val="en-AU" w:eastAsia="ko-KR"/>
        </w:rPr>
        <w:t xml:space="preserve"> </w:t>
      </w:r>
      <w:r>
        <w:rPr>
          <w:rFonts w:asciiTheme="minorHAnsi" w:eastAsiaTheme="minorEastAsia" w:hAnsiTheme="minorHAnsi" w:cs="Times New Roman"/>
          <w:sz w:val="22"/>
          <w:szCs w:val="20"/>
          <w:lang w:val="en-AU" w:eastAsia="ko-KR"/>
        </w:rPr>
        <w:t xml:space="preserve">(which </w:t>
      </w:r>
      <w:r w:rsidR="004E7BD3">
        <w:rPr>
          <w:rFonts w:asciiTheme="minorHAnsi" w:eastAsiaTheme="minorEastAsia" w:hAnsiTheme="minorHAnsi" w:cs="Times New Roman"/>
          <w:sz w:val="22"/>
          <w:szCs w:val="20"/>
          <w:lang w:val="en-AU" w:eastAsia="ko-KR"/>
        </w:rPr>
        <w:t>deals with c</w:t>
      </w:r>
      <w:r>
        <w:rPr>
          <w:rFonts w:asciiTheme="minorHAnsi" w:eastAsiaTheme="minorEastAsia" w:hAnsiTheme="minorHAnsi" w:cs="Times New Roman"/>
          <w:sz w:val="22"/>
          <w:szCs w:val="20"/>
          <w:lang w:val="en-AU" w:eastAsia="ko-KR"/>
        </w:rPr>
        <w:t xml:space="preserve">ertain information given to the </w:t>
      </w:r>
      <w:r w:rsidR="00410CDF">
        <w:rPr>
          <w:rFonts w:asciiTheme="minorHAnsi" w:eastAsiaTheme="minorEastAsia" w:hAnsiTheme="minorHAnsi" w:cs="Times New Roman"/>
          <w:sz w:val="22"/>
          <w:szCs w:val="20"/>
          <w:lang w:val="en-AU" w:eastAsia="ko-KR"/>
        </w:rPr>
        <w:t>Disability</w:t>
      </w:r>
      <w:r>
        <w:rPr>
          <w:rFonts w:asciiTheme="minorHAnsi" w:eastAsiaTheme="minorEastAsia" w:hAnsiTheme="minorHAnsi" w:cs="Times New Roman"/>
          <w:sz w:val="22"/>
          <w:szCs w:val="20"/>
          <w:lang w:val="en-AU" w:eastAsia="ko-KR"/>
        </w:rPr>
        <w:t xml:space="preserve"> Royal Commission) applies or</w:t>
      </w:r>
    </w:p>
    <w:p w14:paraId="56575A2E" w14:textId="70309EC9" w:rsidR="00560810" w:rsidRDefault="002C3711" w:rsidP="00B64741">
      <w:pPr>
        <w:pStyle w:val="BodyText"/>
        <w:numPr>
          <w:ilvl w:val="0"/>
          <w:numId w:val="36"/>
        </w:numPr>
        <w:tabs>
          <w:tab w:val="left" w:pos="567"/>
        </w:tabs>
        <w:spacing w:before="120" w:after="120"/>
        <w:ind w:left="1134" w:right="388" w:hanging="567"/>
        <w:rPr>
          <w:rFonts w:asciiTheme="minorHAnsi" w:eastAsiaTheme="minorEastAsia" w:hAnsiTheme="minorHAnsi" w:cs="Times New Roman"/>
          <w:sz w:val="22"/>
          <w:szCs w:val="20"/>
          <w:lang w:val="en-AU" w:eastAsia="ko-KR"/>
        </w:rPr>
      </w:pPr>
      <w:r>
        <w:rPr>
          <w:rFonts w:asciiTheme="minorHAnsi" w:eastAsiaTheme="minorEastAsia" w:hAnsiTheme="minorHAnsi" w:cs="Times New Roman"/>
          <w:sz w:val="22"/>
          <w:szCs w:val="20"/>
          <w:lang w:val="en-AU" w:eastAsia="ko-KR"/>
        </w:rPr>
        <w:t xml:space="preserve">contain information to which s 6OQ of the </w:t>
      </w:r>
      <w:r w:rsidR="00560810" w:rsidRPr="009750FA">
        <w:rPr>
          <w:rFonts w:asciiTheme="minorHAnsi" w:eastAsiaTheme="minorEastAsia" w:hAnsiTheme="minorHAnsi" w:cs="Times New Roman"/>
          <w:i/>
          <w:iCs/>
          <w:sz w:val="22"/>
          <w:szCs w:val="20"/>
          <w:lang w:val="en-AU" w:eastAsia="ko-KR"/>
        </w:rPr>
        <w:t>R</w:t>
      </w:r>
      <w:r w:rsidRPr="009750FA">
        <w:rPr>
          <w:rFonts w:asciiTheme="minorHAnsi" w:eastAsiaTheme="minorEastAsia" w:hAnsiTheme="minorHAnsi" w:cs="Times New Roman"/>
          <w:i/>
          <w:iCs/>
          <w:sz w:val="22"/>
          <w:szCs w:val="20"/>
          <w:lang w:val="en-AU" w:eastAsia="ko-KR"/>
        </w:rPr>
        <w:t>oyal Commissions Act 19</w:t>
      </w:r>
      <w:r w:rsidR="00560810" w:rsidRPr="009750FA">
        <w:rPr>
          <w:rFonts w:asciiTheme="minorHAnsi" w:eastAsiaTheme="minorEastAsia" w:hAnsiTheme="minorHAnsi" w:cs="Times New Roman"/>
          <w:i/>
          <w:iCs/>
          <w:sz w:val="22"/>
          <w:szCs w:val="20"/>
          <w:lang w:val="en-AU" w:eastAsia="ko-KR"/>
        </w:rPr>
        <w:t>02</w:t>
      </w:r>
      <w:r>
        <w:rPr>
          <w:rFonts w:asciiTheme="minorHAnsi" w:eastAsiaTheme="minorEastAsia" w:hAnsiTheme="minorHAnsi" w:cs="Times New Roman"/>
          <w:sz w:val="22"/>
          <w:szCs w:val="20"/>
          <w:lang w:val="en-AU" w:eastAsia="ko-KR"/>
        </w:rPr>
        <w:t xml:space="preserve"> (which deals with certain </w:t>
      </w:r>
      <w:r w:rsidR="00410CDF">
        <w:rPr>
          <w:rFonts w:asciiTheme="minorHAnsi" w:eastAsiaTheme="minorEastAsia" w:hAnsiTheme="minorHAnsi" w:cs="Times New Roman"/>
          <w:sz w:val="22"/>
          <w:szCs w:val="20"/>
          <w:lang w:val="en-AU" w:eastAsia="ko-KR"/>
        </w:rPr>
        <w:t>information</w:t>
      </w:r>
      <w:r>
        <w:rPr>
          <w:rFonts w:asciiTheme="minorHAnsi" w:eastAsiaTheme="minorEastAsia" w:hAnsiTheme="minorHAnsi" w:cs="Times New Roman"/>
          <w:sz w:val="22"/>
          <w:szCs w:val="20"/>
          <w:lang w:val="en-AU" w:eastAsia="ko-KR"/>
        </w:rPr>
        <w:t xml:space="preserve"> given to the Defence and Veteran Suicide </w:t>
      </w:r>
      <w:r w:rsidR="00410CDF">
        <w:rPr>
          <w:rFonts w:asciiTheme="minorHAnsi" w:eastAsiaTheme="minorEastAsia" w:hAnsiTheme="minorHAnsi" w:cs="Times New Roman"/>
          <w:sz w:val="22"/>
          <w:szCs w:val="20"/>
          <w:lang w:val="en-AU" w:eastAsia="ko-KR"/>
        </w:rPr>
        <w:t>R</w:t>
      </w:r>
      <w:r>
        <w:rPr>
          <w:rFonts w:asciiTheme="minorHAnsi" w:eastAsiaTheme="minorEastAsia" w:hAnsiTheme="minorHAnsi" w:cs="Times New Roman"/>
          <w:sz w:val="22"/>
          <w:szCs w:val="20"/>
          <w:lang w:val="en-AU" w:eastAsia="ko-KR"/>
        </w:rPr>
        <w:t>oyal Commission) applies</w:t>
      </w:r>
    </w:p>
    <w:p w14:paraId="27597D73" w14:textId="77E78235" w:rsidR="00410CDF" w:rsidRDefault="00410CDF" w:rsidP="00B64741">
      <w:pPr>
        <w:pStyle w:val="BodyText"/>
        <w:numPr>
          <w:ilvl w:val="0"/>
          <w:numId w:val="36"/>
        </w:numPr>
        <w:tabs>
          <w:tab w:val="left" w:pos="567"/>
        </w:tabs>
        <w:spacing w:before="120" w:after="120"/>
        <w:ind w:left="1134" w:right="388" w:hanging="567"/>
        <w:rPr>
          <w:rFonts w:asciiTheme="minorHAnsi" w:eastAsiaTheme="minorEastAsia" w:hAnsiTheme="minorHAnsi" w:cs="Times New Roman"/>
          <w:sz w:val="22"/>
          <w:szCs w:val="20"/>
          <w:lang w:val="en-AU" w:eastAsia="ko-KR"/>
        </w:rPr>
      </w:pPr>
      <w:r>
        <w:rPr>
          <w:rFonts w:asciiTheme="minorHAnsi" w:eastAsiaTheme="minorEastAsia" w:hAnsiTheme="minorHAnsi" w:cs="Times New Roman"/>
          <w:sz w:val="22"/>
          <w:szCs w:val="20"/>
          <w:lang w:val="en-AU" w:eastAsia="ko-KR"/>
        </w:rPr>
        <w:t>contain a summary of, or an extract or information from, a private session.</w:t>
      </w:r>
    </w:p>
    <w:p w14:paraId="791241C0" w14:textId="57ABBC05" w:rsidR="00255542" w:rsidRDefault="0000703B" w:rsidP="00255542">
      <w:pPr>
        <w:pStyle w:val="BodyText"/>
        <w:numPr>
          <w:ilvl w:val="1"/>
          <w:numId w:val="34"/>
        </w:numPr>
        <w:tabs>
          <w:tab w:val="left" w:pos="567"/>
        </w:tabs>
        <w:spacing w:before="120" w:after="120"/>
        <w:ind w:left="567" w:right="388" w:hanging="567"/>
        <w:rPr>
          <w:rFonts w:asciiTheme="minorHAnsi" w:eastAsiaTheme="minorEastAsia" w:hAnsiTheme="minorHAnsi" w:cs="Times New Roman"/>
          <w:sz w:val="22"/>
          <w:szCs w:val="20"/>
          <w:lang w:val="en-AU" w:eastAsia="ko-KR"/>
        </w:rPr>
      </w:pPr>
      <w:r>
        <w:rPr>
          <w:rFonts w:asciiTheme="minorHAnsi" w:eastAsiaTheme="minorEastAsia" w:hAnsiTheme="minorHAnsi" w:cs="Times New Roman"/>
          <w:sz w:val="22"/>
          <w:szCs w:val="20"/>
          <w:lang w:val="en-AU" w:eastAsia="ko-KR"/>
        </w:rPr>
        <w:t>‘</w:t>
      </w:r>
      <w:r w:rsidRPr="005D14FE">
        <w:rPr>
          <w:rFonts w:asciiTheme="minorHAnsi" w:eastAsiaTheme="minorEastAsia" w:hAnsiTheme="minorHAnsi" w:cs="Times New Roman"/>
          <w:sz w:val="22"/>
          <w:szCs w:val="22"/>
          <w:lang w:val="en-AU" w:eastAsia="ko-KR"/>
        </w:rPr>
        <w:t>Data scheme entities’</w:t>
      </w:r>
      <w:r w:rsidR="004843EB" w:rsidRPr="005D14FE">
        <w:rPr>
          <w:rFonts w:asciiTheme="minorHAnsi" w:eastAsiaTheme="minorEastAsia" w:hAnsiTheme="minorHAnsi" w:cs="Times New Roman"/>
          <w:sz w:val="22"/>
          <w:szCs w:val="22"/>
          <w:lang w:val="en-AU" w:eastAsia="ko-KR"/>
        </w:rPr>
        <w:t>,</w:t>
      </w:r>
      <w:r w:rsidRPr="005D14FE">
        <w:rPr>
          <w:rFonts w:asciiTheme="minorHAnsi" w:eastAsiaTheme="minorEastAsia" w:hAnsiTheme="minorHAnsi" w:cs="Times New Roman"/>
          <w:sz w:val="22"/>
          <w:szCs w:val="22"/>
          <w:lang w:val="en-AU" w:eastAsia="ko-KR"/>
        </w:rPr>
        <w:t xml:space="preserve"> </w:t>
      </w:r>
      <w:r w:rsidR="00CB2C01" w:rsidRPr="005D14FE">
        <w:rPr>
          <w:rFonts w:asciiTheme="minorHAnsi" w:eastAsiaTheme="minorEastAsia" w:hAnsiTheme="minorHAnsi" w:cs="Times New Roman"/>
          <w:sz w:val="22"/>
          <w:szCs w:val="22"/>
          <w:lang w:val="en-AU" w:eastAsia="ko-KR"/>
        </w:rPr>
        <w:t xml:space="preserve">as defined </w:t>
      </w:r>
      <w:r w:rsidR="00DC27B4" w:rsidRPr="005D14FE">
        <w:rPr>
          <w:rFonts w:asciiTheme="minorHAnsi" w:eastAsiaTheme="minorEastAsia" w:hAnsiTheme="minorHAnsi" w:cs="Times New Roman"/>
          <w:sz w:val="22"/>
          <w:szCs w:val="22"/>
          <w:lang w:val="en-AU" w:eastAsia="ko-KR"/>
        </w:rPr>
        <w:t xml:space="preserve">in </w:t>
      </w:r>
      <w:r w:rsidR="00CB2C01" w:rsidRPr="005D14FE">
        <w:rPr>
          <w:rFonts w:asciiTheme="minorHAnsi" w:eastAsiaTheme="minorEastAsia" w:hAnsiTheme="minorHAnsi" w:cs="Times New Roman"/>
          <w:sz w:val="22"/>
          <w:szCs w:val="22"/>
          <w:lang w:val="en-AU" w:eastAsia="ko-KR"/>
        </w:rPr>
        <w:t xml:space="preserve">the </w:t>
      </w:r>
      <w:r w:rsidR="002105BD" w:rsidRPr="004748A2">
        <w:rPr>
          <w:rFonts w:asciiTheme="minorHAnsi" w:hAnsiTheme="minorHAnsi"/>
          <w:i/>
          <w:iCs/>
          <w:sz w:val="22"/>
          <w:szCs w:val="22"/>
        </w:rPr>
        <w:t>Data Availability and Transparency Act 2022</w:t>
      </w:r>
      <w:r w:rsidR="004843EB" w:rsidRPr="004748A2">
        <w:rPr>
          <w:rFonts w:asciiTheme="minorHAnsi" w:hAnsiTheme="minorHAnsi"/>
          <w:sz w:val="22"/>
          <w:szCs w:val="22"/>
        </w:rPr>
        <w:t>,</w:t>
      </w:r>
      <w:r w:rsidR="007665CF">
        <w:rPr>
          <w:rStyle w:val="FootnoteReference"/>
        </w:rPr>
        <w:footnoteReference w:id="18"/>
      </w:r>
      <w:r w:rsidR="002105BD">
        <w:t xml:space="preserve"> </w:t>
      </w:r>
      <w:r w:rsidR="007665CF">
        <w:t xml:space="preserve">are </w:t>
      </w:r>
      <w:r w:rsidR="007665CF">
        <w:rPr>
          <w:rFonts w:asciiTheme="minorHAnsi" w:eastAsiaTheme="minorEastAsia" w:hAnsiTheme="minorHAnsi" w:cs="Times New Roman"/>
          <w:sz w:val="22"/>
          <w:szCs w:val="20"/>
          <w:lang w:val="en-AU" w:eastAsia="ko-KR"/>
        </w:rPr>
        <w:t xml:space="preserve">excluded from the operation of the FOI Act </w:t>
      </w:r>
      <w:r w:rsidR="002105BD">
        <w:t>in relation to a document that contains scheme data within the meaning of th</w:t>
      </w:r>
      <w:r w:rsidR="00DC27B4">
        <w:t>at Act</w:t>
      </w:r>
      <w:r w:rsidR="002105BD">
        <w:t>, to the extent the document contains such data.</w:t>
      </w:r>
    </w:p>
    <w:p w14:paraId="4A2A194C" w14:textId="48C4A221" w:rsidR="0000703B" w:rsidRPr="00021042" w:rsidRDefault="007665CF" w:rsidP="00B64741">
      <w:pPr>
        <w:pStyle w:val="BodyText"/>
        <w:numPr>
          <w:ilvl w:val="1"/>
          <w:numId w:val="34"/>
        </w:numPr>
        <w:tabs>
          <w:tab w:val="left" w:pos="567"/>
        </w:tabs>
        <w:spacing w:before="120" w:after="120"/>
        <w:ind w:left="567" w:right="388" w:hanging="567"/>
        <w:rPr>
          <w:rFonts w:asciiTheme="minorHAnsi" w:eastAsiaTheme="minorEastAsia" w:hAnsiTheme="minorHAnsi" w:cs="Times New Roman"/>
          <w:sz w:val="22"/>
          <w:szCs w:val="22"/>
          <w:lang w:val="en-AU" w:eastAsia="ko-KR"/>
        </w:rPr>
      </w:pPr>
      <w:r w:rsidRPr="00B64741">
        <w:rPr>
          <w:rFonts w:asciiTheme="minorHAnsi" w:hAnsiTheme="minorHAnsi"/>
          <w:sz w:val="22"/>
          <w:szCs w:val="22"/>
        </w:rPr>
        <w:t>Also excluded from the operation of the FOI</w:t>
      </w:r>
      <w:r w:rsidR="009E2186">
        <w:rPr>
          <w:rFonts w:asciiTheme="minorHAnsi" w:hAnsiTheme="minorHAnsi"/>
          <w:sz w:val="22"/>
          <w:szCs w:val="22"/>
        </w:rPr>
        <w:t> </w:t>
      </w:r>
      <w:r w:rsidRPr="00B64741">
        <w:rPr>
          <w:rFonts w:asciiTheme="minorHAnsi" w:hAnsiTheme="minorHAnsi"/>
          <w:sz w:val="22"/>
          <w:szCs w:val="22"/>
        </w:rPr>
        <w:t xml:space="preserve">Act are </w:t>
      </w:r>
      <w:r w:rsidR="009E3D9A">
        <w:rPr>
          <w:rFonts w:asciiTheme="minorHAnsi" w:hAnsiTheme="minorHAnsi"/>
          <w:sz w:val="22"/>
          <w:szCs w:val="22"/>
        </w:rPr>
        <w:t xml:space="preserve">documents held by </w:t>
      </w:r>
      <w:r w:rsidR="00431369">
        <w:rPr>
          <w:rFonts w:asciiTheme="minorHAnsi" w:hAnsiTheme="minorHAnsi"/>
          <w:sz w:val="22"/>
          <w:szCs w:val="22"/>
        </w:rPr>
        <w:t xml:space="preserve">Australian Government </w:t>
      </w:r>
      <w:r w:rsidRPr="00B64741">
        <w:rPr>
          <w:rFonts w:asciiTheme="minorHAnsi" w:hAnsiTheme="minorHAnsi"/>
          <w:sz w:val="22"/>
          <w:szCs w:val="22"/>
        </w:rPr>
        <w:t xml:space="preserve">agencies and ministers </w:t>
      </w:r>
      <w:r w:rsidR="0000703B" w:rsidRPr="00B64741">
        <w:rPr>
          <w:rFonts w:asciiTheme="minorHAnsi" w:eastAsia="Times New Roman" w:hAnsiTheme="minorHAnsi"/>
          <w:color w:val="000000"/>
          <w:sz w:val="22"/>
          <w:szCs w:val="22"/>
          <w:lang w:eastAsia="en-AU"/>
        </w:rPr>
        <w:t>that originated with, or ha</w:t>
      </w:r>
      <w:r w:rsidR="00CC05CB">
        <w:rPr>
          <w:rFonts w:asciiTheme="minorHAnsi" w:eastAsia="Times New Roman" w:hAnsiTheme="minorHAnsi"/>
          <w:color w:val="000000"/>
          <w:sz w:val="22"/>
          <w:szCs w:val="22"/>
          <w:lang w:eastAsia="en-AU"/>
        </w:rPr>
        <w:t>ve</w:t>
      </w:r>
      <w:r w:rsidR="0000703B" w:rsidRPr="00B64741">
        <w:rPr>
          <w:rFonts w:asciiTheme="minorHAnsi" w:eastAsia="Times New Roman" w:hAnsiTheme="minorHAnsi"/>
          <w:color w:val="000000"/>
          <w:sz w:val="22"/>
          <w:szCs w:val="22"/>
          <w:lang w:eastAsia="en-AU"/>
        </w:rPr>
        <w:t xml:space="preserve"> been received from, the Australian Transaction Reports and Analysis Centre (</w:t>
      </w:r>
      <w:r w:rsidR="00431369">
        <w:rPr>
          <w:rFonts w:asciiTheme="minorHAnsi" w:eastAsia="Times New Roman" w:hAnsiTheme="minorHAnsi"/>
          <w:color w:val="000000"/>
          <w:sz w:val="22"/>
          <w:szCs w:val="22"/>
          <w:lang w:eastAsia="en-AU"/>
        </w:rPr>
        <w:t>AU</w:t>
      </w:r>
      <w:r w:rsidR="00432B45">
        <w:rPr>
          <w:rFonts w:asciiTheme="minorHAnsi" w:eastAsia="Times New Roman" w:hAnsiTheme="minorHAnsi"/>
          <w:color w:val="000000"/>
          <w:sz w:val="22"/>
          <w:szCs w:val="22"/>
          <w:lang w:eastAsia="en-AU"/>
        </w:rPr>
        <w:t>STRAC</w:t>
      </w:r>
      <w:r w:rsidR="0000703B" w:rsidRPr="00021042">
        <w:rPr>
          <w:rFonts w:asciiTheme="minorHAnsi" w:eastAsia="Times New Roman" w:hAnsiTheme="minorHAnsi"/>
          <w:color w:val="000000"/>
          <w:sz w:val="22"/>
          <w:szCs w:val="22"/>
          <w:lang w:eastAsia="en-AU"/>
        </w:rPr>
        <w:t xml:space="preserve">) </w:t>
      </w:r>
      <w:r w:rsidR="00F301AC">
        <w:rPr>
          <w:rFonts w:asciiTheme="minorHAnsi" w:eastAsia="Times New Roman" w:hAnsiTheme="minorHAnsi"/>
          <w:color w:val="000000"/>
          <w:sz w:val="22"/>
          <w:szCs w:val="22"/>
          <w:lang w:eastAsia="en-AU"/>
        </w:rPr>
        <w:t xml:space="preserve">(an </w:t>
      </w:r>
      <w:r w:rsidR="00F301AC" w:rsidRPr="00021042">
        <w:rPr>
          <w:rFonts w:asciiTheme="minorHAnsi" w:eastAsia="Times New Roman" w:hAnsiTheme="minorHAnsi"/>
          <w:color w:val="000000"/>
          <w:sz w:val="22"/>
          <w:szCs w:val="22"/>
          <w:lang w:eastAsia="en-AU"/>
        </w:rPr>
        <w:t>AUSTRAC</w:t>
      </w:r>
      <w:r w:rsidR="00F301AC">
        <w:rPr>
          <w:rFonts w:asciiTheme="minorHAnsi" w:eastAsia="Times New Roman" w:hAnsiTheme="minorHAnsi"/>
          <w:color w:val="000000"/>
          <w:sz w:val="22"/>
          <w:szCs w:val="22"/>
          <w:lang w:eastAsia="en-AU"/>
        </w:rPr>
        <w:t xml:space="preserve"> </w:t>
      </w:r>
      <w:r w:rsidR="00F301AC" w:rsidRPr="00021042">
        <w:rPr>
          <w:rFonts w:asciiTheme="minorHAnsi" w:eastAsia="Times New Roman" w:hAnsiTheme="minorHAnsi"/>
          <w:color w:val="000000"/>
          <w:sz w:val="22"/>
          <w:szCs w:val="22"/>
          <w:lang w:eastAsia="en-AU"/>
        </w:rPr>
        <w:t>intelligence document)</w:t>
      </w:r>
      <w:r w:rsidR="00F301AC">
        <w:rPr>
          <w:rFonts w:asciiTheme="minorHAnsi" w:eastAsia="Times New Roman" w:hAnsiTheme="minorHAnsi"/>
          <w:color w:val="000000"/>
          <w:sz w:val="22"/>
          <w:szCs w:val="22"/>
          <w:lang w:eastAsia="en-AU"/>
        </w:rPr>
        <w:t xml:space="preserve"> </w:t>
      </w:r>
      <w:r w:rsidR="0000703B" w:rsidRPr="00021042">
        <w:rPr>
          <w:rFonts w:asciiTheme="minorHAnsi" w:eastAsia="Times New Roman" w:hAnsiTheme="minorHAnsi"/>
          <w:color w:val="000000"/>
          <w:sz w:val="22"/>
          <w:szCs w:val="22"/>
          <w:lang w:eastAsia="en-AU"/>
        </w:rPr>
        <w:t>and that concerns information communicated to AUSTRAC</w:t>
      </w:r>
      <w:r w:rsidR="0014178F">
        <w:rPr>
          <w:rFonts w:asciiTheme="minorHAnsi" w:eastAsia="Times New Roman" w:hAnsiTheme="minorHAnsi"/>
          <w:color w:val="000000"/>
          <w:sz w:val="22"/>
          <w:szCs w:val="22"/>
          <w:lang w:eastAsia="en-AU"/>
        </w:rPr>
        <w:t>.</w:t>
      </w:r>
      <w:r w:rsidR="0014178F">
        <w:rPr>
          <w:rStyle w:val="FootnoteReference"/>
          <w:rFonts w:asciiTheme="minorHAnsi" w:eastAsia="Times New Roman" w:hAnsiTheme="minorHAnsi"/>
          <w:color w:val="000000"/>
          <w:sz w:val="22"/>
          <w:szCs w:val="22"/>
          <w:lang w:eastAsia="en-AU"/>
        </w:rPr>
        <w:footnoteReference w:id="19"/>
      </w:r>
    </w:p>
    <w:p w14:paraId="4C19651B" w14:textId="0AE0112F" w:rsidR="0000703B" w:rsidRDefault="0000703B" w:rsidP="00B64741">
      <w:pPr>
        <w:pStyle w:val="ListParagraph"/>
        <w:numPr>
          <w:ilvl w:val="0"/>
          <w:numId w:val="37"/>
        </w:numPr>
        <w:spacing w:before="120"/>
        <w:ind w:left="1134" w:hanging="567"/>
        <w:rPr>
          <w:rFonts w:eastAsia="Times New Roman"/>
          <w:color w:val="000000"/>
          <w:szCs w:val="22"/>
          <w:lang w:eastAsia="en-AU"/>
        </w:rPr>
      </w:pPr>
      <w:r w:rsidRPr="00021042">
        <w:rPr>
          <w:rFonts w:eastAsia="Times New Roman"/>
          <w:color w:val="000000"/>
          <w:szCs w:val="22"/>
          <w:lang w:eastAsia="en-AU"/>
        </w:rPr>
        <w:t>under s</w:t>
      </w:r>
      <w:r w:rsidR="000D7604">
        <w:rPr>
          <w:rFonts w:eastAsia="Times New Roman"/>
          <w:color w:val="000000"/>
          <w:szCs w:val="22"/>
          <w:lang w:eastAsia="en-AU"/>
        </w:rPr>
        <w:t> </w:t>
      </w:r>
      <w:r w:rsidRPr="00021042">
        <w:rPr>
          <w:rFonts w:eastAsia="Times New Roman"/>
          <w:color w:val="000000"/>
          <w:szCs w:val="22"/>
          <w:lang w:eastAsia="en-AU"/>
        </w:rPr>
        <w:t>16 of the</w:t>
      </w:r>
      <w:r w:rsidR="000D7604">
        <w:rPr>
          <w:rFonts w:eastAsia="Times New Roman"/>
          <w:color w:val="000000"/>
          <w:szCs w:val="22"/>
          <w:lang w:eastAsia="en-AU"/>
        </w:rPr>
        <w:t xml:space="preserve"> </w:t>
      </w:r>
      <w:r w:rsidRPr="00B64741">
        <w:rPr>
          <w:rFonts w:eastAsia="Times New Roman"/>
          <w:i/>
          <w:iCs/>
          <w:color w:val="000000"/>
          <w:szCs w:val="22"/>
          <w:lang w:eastAsia="en-AU"/>
        </w:rPr>
        <w:t>Financial Transaction Reports Act 1988</w:t>
      </w:r>
      <w:r w:rsidRPr="00B64741">
        <w:rPr>
          <w:rFonts w:eastAsia="Times New Roman"/>
          <w:color w:val="000000"/>
          <w:szCs w:val="22"/>
          <w:lang w:eastAsia="en-AU"/>
        </w:rPr>
        <w:t xml:space="preserve"> or</w:t>
      </w:r>
    </w:p>
    <w:p w14:paraId="569F25D3" w14:textId="77777777" w:rsidR="00B64741" w:rsidRPr="00B64741" w:rsidRDefault="00B64741" w:rsidP="00B64741">
      <w:pPr>
        <w:pStyle w:val="ListParagraph"/>
        <w:spacing w:before="120"/>
        <w:ind w:left="1134"/>
        <w:rPr>
          <w:rFonts w:eastAsia="Times New Roman"/>
          <w:color w:val="000000"/>
          <w:szCs w:val="22"/>
          <w:lang w:eastAsia="en-AU"/>
        </w:rPr>
      </w:pPr>
    </w:p>
    <w:p w14:paraId="05489740" w14:textId="37104AA5" w:rsidR="0000703B" w:rsidRDefault="0000703B" w:rsidP="00B64741">
      <w:pPr>
        <w:pStyle w:val="ListParagraph"/>
        <w:numPr>
          <w:ilvl w:val="0"/>
          <w:numId w:val="37"/>
        </w:numPr>
        <w:spacing w:before="120"/>
        <w:ind w:left="1134" w:hanging="567"/>
        <w:rPr>
          <w:rFonts w:eastAsia="Times New Roman"/>
          <w:color w:val="000000"/>
          <w:szCs w:val="22"/>
          <w:lang w:eastAsia="en-AU"/>
        </w:rPr>
      </w:pPr>
      <w:r w:rsidRPr="00B64741">
        <w:rPr>
          <w:rFonts w:eastAsia="Times New Roman"/>
          <w:color w:val="000000"/>
          <w:szCs w:val="22"/>
          <w:lang w:eastAsia="en-AU"/>
        </w:rPr>
        <w:t>under s 41 of the</w:t>
      </w:r>
      <w:r w:rsidR="00B25F04">
        <w:rPr>
          <w:rFonts w:eastAsia="Times New Roman"/>
          <w:color w:val="000000"/>
          <w:szCs w:val="22"/>
          <w:lang w:eastAsia="en-AU"/>
        </w:rPr>
        <w:t xml:space="preserve"> </w:t>
      </w:r>
      <w:r w:rsidRPr="00B64741">
        <w:rPr>
          <w:rFonts w:eastAsia="Times New Roman"/>
          <w:i/>
          <w:iCs/>
          <w:color w:val="000000"/>
          <w:szCs w:val="22"/>
          <w:lang w:eastAsia="en-AU"/>
        </w:rPr>
        <w:t>Anti</w:t>
      </w:r>
      <w:r w:rsidRPr="00B64741">
        <w:rPr>
          <w:rFonts w:eastAsia="Times New Roman"/>
          <w:i/>
          <w:iCs/>
          <w:color w:val="000000"/>
          <w:szCs w:val="22"/>
          <w:lang w:eastAsia="en-AU"/>
        </w:rPr>
        <w:noBreakHyphen/>
        <w:t>Money Laundering and Counter</w:t>
      </w:r>
      <w:r w:rsidRPr="00B64741">
        <w:rPr>
          <w:rFonts w:eastAsia="Times New Roman"/>
          <w:i/>
          <w:iCs/>
          <w:color w:val="000000"/>
          <w:szCs w:val="22"/>
          <w:lang w:eastAsia="en-AU"/>
        </w:rPr>
        <w:noBreakHyphen/>
        <w:t>Terrorism Financing Act 2006</w:t>
      </w:r>
      <w:r w:rsidRPr="00B64741">
        <w:rPr>
          <w:rFonts w:eastAsia="Times New Roman"/>
          <w:color w:val="000000"/>
          <w:szCs w:val="22"/>
          <w:lang w:eastAsia="en-AU"/>
        </w:rPr>
        <w:t xml:space="preserve"> or</w:t>
      </w:r>
    </w:p>
    <w:p w14:paraId="2D4D62AA" w14:textId="77777777" w:rsidR="00B64741" w:rsidRPr="00B64741" w:rsidRDefault="00B64741" w:rsidP="00172F91">
      <w:pPr>
        <w:pStyle w:val="ListParagraph"/>
        <w:ind w:left="1134"/>
        <w:rPr>
          <w:rFonts w:eastAsia="Times New Roman"/>
          <w:color w:val="000000"/>
          <w:szCs w:val="22"/>
          <w:lang w:eastAsia="en-AU"/>
        </w:rPr>
      </w:pPr>
    </w:p>
    <w:p w14:paraId="4CDF2EF1" w14:textId="45A7E791" w:rsidR="0000703B" w:rsidRPr="00B64741" w:rsidRDefault="0000703B" w:rsidP="00B64741">
      <w:pPr>
        <w:pStyle w:val="ListParagraph"/>
        <w:numPr>
          <w:ilvl w:val="0"/>
          <w:numId w:val="37"/>
        </w:numPr>
        <w:spacing w:before="120"/>
        <w:ind w:left="1134" w:hanging="567"/>
        <w:rPr>
          <w:rFonts w:eastAsia="Times New Roman"/>
          <w:color w:val="000000"/>
          <w:szCs w:val="22"/>
          <w:lang w:eastAsia="en-AU"/>
        </w:rPr>
      </w:pPr>
      <w:r w:rsidRPr="00B64741">
        <w:rPr>
          <w:rFonts w:eastAsia="Times New Roman"/>
          <w:color w:val="000000"/>
          <w:szCs w:val="22"/>
          <w:lang w:eastAsia="en-AU"/>
        </w:rPr>
        <w:t>in response to a notice given under s 49 of the</w:t>
      </w:r>
      <w:r w:rsidR="00B25F04">
        <w:rPr>
          <w:rFonts w:eastAsia="Times New Roman"/>
          <w:color w:val="000000"/>
          <w:szCs w:val="22"/>
          <w:lang w:eastAsia="en-AU"/>
        </w:rPr>
        <w:t xml:space="preserve"> </w:t>
      </w:r>
      <w:r w:rsidRPr="00B64741">
        <w:rPr>
          <w:rFonts w:eastAsia="Times New Roman"/>
          <w:i/>
          <w:iCs/>
          <w:color w:val="000000"/>
          <w:szCs w:val="22"/>
          <w:lang w:eastAsia="en-AU"/>
        </w:rPr>
        <w:t>Anti</w:t>
      </w:r>
      <w:r w:rsidRPr="00B64741">
        <w:rPr>
          <w:rFonts w:eastAsia="Times New Roman"/>
          <w:i/>
          <w:iCs/>
          <w:color w:val="000000"/>
          <w:szCs w:val="22"/>
          <w:lang w:eastAsia="en-AU"/>
        </w:rPr>
        <w:noBreakHyphen/>
        <w:t>Money Laundering and Counter</w:t>
      </w:r>
      <w:r w:rsidRPr="00B64741">
        <w:rPr>
          <w:rFonts w:eastAsia="Times New Roman"/>
          <w:i/>
          <w:iCs/>
          <w:color w:val="000000"/>
          <w:szCs w:val="22"/>
          <w:lang w:eastAsia="en-AU"/>
        </w:rPr>
        <w:noBreakHyphen/>
        <w:t>Terrorism Financing Act 2006</w:t>
      </w:r>
      <w:r w:rsidR="00F23EB5">
        <w:rPr>
          <w:rFonts w:eastAsia="Times New Roman"/>
          <w:i/>
          <w:iCs/>
          <w:color w:val="000000"/>
          <w:szCs w:val="22"/>
          <w:lang w:eastAsia="en-AU"/>
        </w:rPr>
        <w:t xml:space="preserve"> or</w:t>
      </w:r>
    </w:p>
    <w:p w14:paraId="699CF6C0" w14:textId="77777777" w:rsidR="00B64741" w:rsidRPr="00B64741" w:rsidRDefault="00B64741" w:rsidP="00172F91">
      <w:pPr>
        <w:pStyle w:val="ListParagraph"/>
        <w:ind w:left="1134"/>
        <w:rPr>
          <w:rFonts w:eastAsia="Times New Roman"/>
          <w:color w:val="000000"/>
          <w:szCs w:val="22"/>
          <w:lang w:eastAsia="en-AU"/>
        </w:rPr>
      </w:pPr>
    </w:p>
    <w:p w14:paraId="2918B256" w14:textId="4046338F" w:rsidR="0000703B" w:rsidRPr="00B64741" w:rsidRDefault="0000703B" w:rsidP="00B64741">
      <w:pPr>
        <w:pStyle w:val="ListParagraph"/>
        <w:numPr>
          <w:ilvl w:val="0"/>
          <w:numId w:val="37"/>
        </w:numPr>
        <w:spacing w:before="120"/>
        <w:ind w:left="1134" w:hanging="567"/>
        <w:rPr>
          <w:rFonts w:eastAsia="Times New Roman"/>
          <w:color w:val="000000"/>
          <w:szCs w:val="22"/>
          <w:lang w:eastAsia="en-AU"/>
        </w:rPr>
      </w:pPr>
      <w:r w:rsidRPr="00B64741">
        <w:rPr>
          <w:rFonts w:eastAsia="Times New Roman"/>
          <w:color w:val="000000"/>
          <w:szCs w:val="22"/>
          <w:lang w:eastAsia="en-AU"/>
        </w:rPr>
        <w:t xml:space="preserve">a document that contains a summary of, or an extract or information from, an AUSTRAC intelligence document, to the extent that it contains such a summary, </w:t>
      </w:r>
      <w:proofErr w:type="gramStart"/>
      <w:r w:rsidRPr="00B64741">
        <w:rPr>
          <w:rFonts w:eastAsia="Times New Roman"/>
          <w:color w:val="000000"/>
          <w:szCs w:val="22"/>
          <w:lang w:eastAsia="en-AU"/>
        </w:rPr>
        <w:t>extract</w:t>
      </w:r>
      <w:proofErr w:type="gramEnd"/>
      <w:r w:rsidRPr="00B64741">
        <w:rPr>
          <w:rFonts w:eastAsia="Times New Roman"/>
          <w:color w:val="000000"/>
          <w:szCs w:val="22"/>
          <w:lang w:eastAsia="en-AU"/>
        </w:rPr>
        <w:t xml:space="preserve"> or information.</w:t>
      </w:r>
    </w:p>
    <w:p w14:paraId="6C3366F2" w14:textId="77777777" w:rsidR="008F3BD3" w:rsidRPr="008E3511" w:rsidRDefault="008F3BD3" w:rsidP="00D12A55">
      <w:pPr>
        <w:pStyle w:val="Heading2"/>
        <w:spacing w:before="120" w:after="180"/>
        <w:ind w:left="139" w:right="276" w:hanging="139"/>
        <w:rPr>
          <w:b/>
          <w:bCs/>
          <w:iCs/>
        </w:rPr>
      </w:pPr>
      <w:bookmarkStart w:id="19" w:name="_Toc460849369"/>
      <w:bookmarkStart w:id="20" w:name="_Toc165979612"/>
      <w:r w:rsidRPr="00AC1E29">
        <w:rPr>
          <w:rFonts w:asciiTheme="majorHAnsi" w:hAnsiTheme="majorHAnsi"/>
          <w:spacing w:val="-1"/>
          <w:sz w:val="36"/>
          <w:szCs w:val="36"/>
        </w:rPr>
        <w:t>Mandatory</w:t>
      </w:r>
      <w:r>
        <w:rPr>
          <w:spacing w:val="-5"/>
        </w:rPr>
        <w:t xml:space="preserve"> </w:t>
      </w:r>
      <w:r w:rsidRPr="00AC1E29">
        <w:rPr>
          <w:rFonts w:asciiTheme="majorHAnsi" w:hAnsiTheme="majorHAnsi"/>
          <w:spacing w:val="-1"/>
          <w:sz w:val="36"/>
          <w:szCs w:val="36"/>
        </w:rPr>
        <w:t>transfer</w:t>
      </w:r>
      <w:r>
        <w:rPr>
          <w:spacing w:val="-3"/>
        </w:rPr>
        <w:t xml:space="preserve"> </w:t>
      </w:r>
      <w:r w:rsidRPr="00AC1E29">
        <w:rPr>
          <w:rFonts w:asciiTheme="majorHAnsi" w:hAnsiTheme="majorHAnsi"/>
          <w:spacing w:val="-1"/>
          <w:sz w:val="36"/>
          <w:szCs w:val="36"/>
        </w:rPr>
        <w:t>of</w:t>
      </w:r>
      <w:r>
        <w:rPr>
          <w:spacing w:val="-4"/>
        </w:rPr>
        <w:t xml:space="preserve"> </w:t>
      </w:r>
      <w:r w:rsidRPr="00AC1E29">
        <w:rPr>
          <w:rFonts w:asciiTheme="majorHAnsi" w:hAnsiTheme="majorHAnsi"/>
          <w:spacing w:val="-1"/>
          <w:sz w:val="36"/>
          <w:szCs w:val="36"/>
        </w:rPr>
        <w:t>requests</w:t>
      </w:r>
      <w:bookmarkEnd w:id="19"/>
      <w:bookmarkEnd w:id="20"/>
    </w:p>
    <w:p w14:paraId="1AEFB294" w14:textId="115A458E" w:rsidR="0026324B" w:rsidRDefault="008F3BD3" w:rsidP="007F6C4E">
      <w:pPr>
        <w:pStyle w:val="BodyText"/>
        <w:numPr>
          <w:ilvl w:val="1"/>
          <w:numId w:val="34"/>
        </w:numPr>
        <w:tabs>
          <w:tab w:val="left" w:pos="567"/>
          <w:tab w:val="left" w:pos="848"/>
        </w:tabs>
        <w:ind w:left="567" w:right="388" w:hanging="567"/>
        <w:rPr>
          <w:rFonts w:asciiTheme="minorHAnsi" w:eastAsiaTheme="minorEastAsia" w:hAnsiTheme="minorHAnsi" w:cs="Times New Roman"/>
          <w:sz w:val="22"/>
          <w:szCs w:val="20"/>
          <w:lang w:val="en-AU" w:eastAsia="ko-KR"/>
        </w:rPr>
      </w:pPr>
      <w:r w:rsidRPr="007F09F0">
        <w:rPr>
          <w:rFonts w:asciiTheme="minorHAnsi" w:eastAsiaTheme="minorEastAsia" w:hAnsiTheme="minorHAnsi" w:cs="Times New Roman"/>
          <w:sz w:val="22"/>
          <w:szCs w:val="20"/>
          <w:lang w:val="en-AU" w:eastAsia="ko-KR"/>
        </w:rPr>
        <w:t>Certain FOI requests must be transferred to another agency (s</w:t>
      </w:r>
      <w:r w:rsidR="00BF4AF8">
        <w:rPr>
          <w:rFonts w:asciiTheme="minorHAnsi" w:eastAsiaTheme="minorEastAsia" w:hAnsiTheme="minorHAnsi" w:cs="Times New Roman"/>
          <w:sz w:val="22"/>
          <w:szCs w:val="20"/>
          <w:lang w:val="en-AU" w:eastAsia="ko-KR"/>
        </w:rPr>
        <w:t>s</w:t>
      </w:r>
      <w:r w:rsidRPr="007F09F0">
        <w:rPr>
          <w:rFonts w:asciiTheme="minorHAnsi" w:eastAsiaTheme="minorEastAsia" w:hAnsiTheme="minorHAnsi" w:cs="Times New Roman"/>
          <w:sz w:val="22"/>
          <w:szCs w:val="20"/>
          <w:lang w:val="en-AU" w:eastAsia="ko-KR"/>
        </w:rPr>
        <w:t xml:space="preserve"> </w:t>
      </w:r>
      <w:r w:rsidR="00BD21BB">
        <w:rPr>
          <w:rFonts w:asciiTheme="minorHAnsi" w:eastAsiaTheme="minorEastAsia" w:hAnsiTheme="minorHAnsi" w:cs="Times New Roman"/>
          <w:sz w:val="22"/>
          <w:szCs w:val="20"/>
          <w:lang w:val="en-AU" w:eastAsia="ko-KR"/>
        </w:rPr>
        <w:t xml:space="preserve">16(2) and </w:t>
      </w:r>
      <w:r w:rsidRPr="007F09F0">
        <w:rPr>
          <w:rFonts w:asciiTheme="minorHAnsi" w:eastAsiaTheme="minorEastAsia" w:hAnsiTheme="minorHAnsi" w:cs="Times New Roman"/>
          <w:sz w:val="22"/>
          <w:szCs w:val="20"/>
          <w:lang w:val="en-AU" w:eastAsia="ko-KR"/>
        </w:rPr>
        <w:t>16(3)). This requirement applies to FOI requests for documents originating with</w:t>
      </w:r>
      <w:r w:rsidR="004C01F0">
        <w:rPr>
          <w:rFonts w:asciiTheme="minorHAnsi" w:eastAsiaTheme="minorEastAsia" w:hAnsiTheme="minorHAnsi" w:cs="Times New Roman"/>
          <w:sz w:val="22"/>
          <w:szCs w:val="20"/>
          <w:lang w:val="en-AU" w:eastAsia="ko-KR"/>
        </w:rPr>
        <w:t>,</w:t>
      </w:r>
      <w:r w:rsidRPr="007F09F0">
        <w:rPr>
          <w:rFonts w:asciiTheme="minorHAnsi" w:eastAsiaTheme="minorEastAsia" w:hAnsiTheme="minorHAnsi" w:cs="Times New Roman"/>
          <w:sz w:val="22"/>
          <w:szCs w:val="20"/>
          <w:lang w:val="en-AU" w:eastAsia="ko-KR"/>
        </w:rPr>
        <w:t xml:space="preserve"> or received from</w:t>
      </w:r>
      <w:r w:rsidR="004C01F0">
        <w:rPr>
          <w:rFonts w:asciiTheme="minorHAnsi" w:eastAsiaTheme="minorEastAsia" w:hAnsiTheme="minorHAnsi" w:cs="Times New Roman"/>
          <w:sz w:val="22"/>
          <w:szCs w:val="20"/>
          <w:lang w:val="en-AU" w:eastAsia="ko-KR"/>
        </w:rPr>
        <w:t>,</w:t>
      </w:r>
      <w:r w:rsidRPr="007F09F0">
        <w:rPr>
          <w:rFonts w:asciiTheme="minorHAnsi" w:eastAsiaTheme="minorEastAsia" w:hAnsiTheme="minorHAnsi" w:cs="Times New Roman"/>
          <w:sz w:val="22"/>
          <w:szCs w:val="20"/>
          <w:lang w:val="en-AU" w:eastAsia="ko-KR"/>
        </w:rPr>
        <w:t xml:space="preserve"> agencies that are exempt or partly exempt from the FOI Act (in particular, those outlined at </w:t>
      </w:r>
      <w:r w:rsidRPr="001F417A">
        <w:rPr>
          <w:rFonts w:asciiTheme="minorHAnsi" w:eastAsiaTheme="minorEastAsia" w:hAnsiTheme="minorHAnsi" w:cs="Times New Roman"/>
          <w:sz w:val="22"/>
          <w:szCs w:val="20"/>
          <w:lang w:val="en-AU" w:eastAsia="ko-KR"/>
        </w:rPr>
        <w:t>[</w:t>
      </w:r>
      <w:r w:rsidRPr="00FC5112">
        <w:rPr>
          <w:rFonts w:asciiTheme="minorHAnsi" w:eastAsiaTheme="minorEastAsia" w:hAnsiTheme="minorHAnsi" w:cs="Times New Roman"/>
          <w:sz w:val="22"/>
          <w:szCs w:val="20"/>
          <w:lang w:val="en-AU" w:eastAsia="ko-KR"/>
        </w:rPr>
        <w:t>2.1</w:t>
      </w:r>
      <w:r w:rsidR="006F635F" w:rsidRPr="00FC5112">
        <w:rPr>
          <w:rFonts w:asciiTheme="minorHAnsi" w:eastAsiaTheme="minorEastAsia" w:hAnsiTheme="minorHAnsi" w:cs="Times New Roman"/>
          <w:sz w:val="22"/>
          <w:szCs w:val="20"/>
          <w:lang w:val="en-AU" w:eastAsia="ko-KR"/>
        </w:rPr>
        <w:t>3</w:t>
      </w:r>
      <w:r w:rsidRPr="00FC5112">
        <w:rPr>
          <w:rFonts w:asciiTheme="minorHAnsi" w:eastAsiaTheme="minorEastAsia" w:hAnsiTheme="minorHAnsi" w:cs="Times New Roman"/>
          <w:sz w:val="22"/>
          <w:szCs w:val="20"/>
          <w:lang w:val="en-AU" w:eastAsia="ko-KR"/>
        </w:rPr>
        <w:t>]</w:t>
      </w:r>
      <w:r w:rsidR="008769BB">
        <w:rPr>
          <w:rFonts w:asciiTheme="minorHAnsi" w:eastAsiaTheme="minorEastAsia" w:hAnsiTheme="minorHAnsi" w:cs="Times New Roman"/>
          <w:sz w:val="22"/>
          <w:szCs w:val="20"/>
          <w:lang w:val="en-AU" w:eastAsia="ko-KR"/>
        </w:rPr>
        <w:t xml:space="preserve"> – </w:t>
      </w:r>
      <w:r w:rsidRPr="00FC5112">
        <w:rPr>
          <w:rFonts w:asciiTheme="minorHAnsi" w:eastAsiaTheme="minorEastAsia" w:hAnsiTheme="minorHAnsi" w:cs="Times New Roman"/>
          <w:sz w:val="22"/>
          <w:szCs w:val="20"/>
          <w:lang w:val="en-AU" w:eastAsia="ko-KR"/>
        </w:rPr>
        <w:t>[2.1</w:t>
      </w:r>
      <w:r w:rsidR="006F635F" w:rsidRPr="00FC5112">
        <w:rPr>
          <w:rFonts w:asciiTheme="minorHAnsi" w:eastAsiaTheme="minorEastAsia" w:hAnsiTheme="minorHAnsi" w:cs="Times New Roman"/>
          <w:sz w:val="22"/>
          <w:szCs w:val="20"/>
          <w:lang w:val="en-AU" w:eastAsia="ko-KR"/>
        </w:rPr>
        <w:t>4</w:t>
      </w:r>
      <w:r w:rsidRPr="001F417A">
        <w:rPr>
          <w:rFonts w:asciiTheme="minorHAnsi" w:eastAsiaTheme="minorEastAsia" w:hAnsiTheme="minorHAnsi" w:cs="Times New Roman"/>
          <w:sz w:val="22"/>
          <w:szCs w:val="20"/>
          <w:lang w:val="en-AU" w:eastAsia="ko-KR"/>
        </w:rPr>
        <w:t>]</w:t>
      </w:r>
      <w:r w:rsidRPr="007F09F0">
        <w:rPr>
          <w:rFonts w:asciiTheme="minorHAnsi" w:eastAsiaTheme="minorEastAsia" w:hAnsiTheme="minorHAnsi" w:cs="Times New Roman"/>
          <w:sz w:val="22"/>
          <w:szCs w:val="20"/>
          <w:lang w:val="en-AU" w:eastAsia="ko-KR"/>
        </w:rPr>
        <w:t xml:space="preserve"> above). The requirements for transfer of FOI requests are described in more detail in Part 3 of these Guidelines.</w:t>
      </w:r>
      <w:r w:rsidR="00A61C21">
        <w:rPr>
          <w:rFonts w:asciiTheme="minorHAnsi" w:eastAsiaTheme="minorEastAsia" w:hAnsiTheme="minorHAnsi" w:cs="Times New Roman"/>
          <w:sz w:val="22"/>
          <w:szCs w:val="20"/>
          <w:lang w:val="en-AU" w:eastAsia="ko-KR"/>
        </w:rPr>
        <w:t xml:space="preserve"> Part 3.67 </w:t>
      </w:r>
      <w:r w:rsidR="0026324B">
        <w:rPr>
          <w:rFonts w:asciiTheme="minorHAnsi" w:eastAsiaTheme="minorEastAsia" w:hAnsiTheme="minorHAnsi" w:cs="Times New Roman"/>
          <w:sz w:val="22"/>
          <w:szCs w:val="20"/>
          <w:lang w:val="en-AU" w:eastAsia="ko-KR"/>
        </w:rPr>
        <w:t>identifies the categories of document for which a mandatory transfer is required.</w:t>
      </w:r>
      <w:r w:rsidRPr="007F09F0">
        <w:rPr>
          <w:rFonts w:asciiTheme="minorHAnsi" w:eastAsiaTheme="minorEastAsia" w:hAnsiTheme="minorHAnsi" w:cs="Times New Roman"/>
          <w:sz w:val="22"/>
          <w:szCs w:val="20"/>
          <w:lang w:val="en-AU" w:eastAsia="ko-KR"/>
        </w:rPr>
        <w:t xml:space="preserve"> </w:t>
      </w:r>
    </w:p>
    <w:p w14:paraId="1184B0ED" w14:textId="77777777" w:rsidR="0026324B" w:rsidRDefault="0026324B" w:rsidP="0026324B">
      <w:pPr>
        <w:pStyle w:val="BodyText"/>
        <w:tabs>
          <w:tab w:val="left" w:pos="567"/>
          <w:tab w:val="left" w:pos="848"/>
        </w:tabs>
        <w:ind w:left="567" w:right="388"/>
        <w:rPr>
          <w:rFonts w:asciiTheme="minorHAnsi" w:eastAsiaTheme="minorEastAsia" w:hAnsiTheme="minorHAnsi" w:cs="Times New Roman"/>
          <w:sz w:val="22"/>
          <w:szCs w:val="20"/>
          <w:lang w:val="en-AU" w:eastAsia="ko-KR"/>
        </w:rPr>
      </w:pPr>
    </w:p>
    <w:p w14:paraId="0B01350C" w14:textId="3F221E42" w:rsidR="008F3BD3" w:rsidRPr="007F09F0" w:rsidRDefault="008F3BD3" w:rsidP="007F6C4E">
      <w:pPr>
        <w:pStyle w:val="BodyText"/>
        <w:numPr>
          <w:ilvl w:val="1"/>
          <w:numId w:val="34"/>
        </w:numPr>
        <w:tabs>
          <w:tab w:val="left" w:pos="567"/>
          <w:tab w:val="left" w:pos="848"/>
        </w:tabs>
        <w:ind w:left="567" w:right="388" w:hanging="567"/>
        <w:rPr>
          <w:rFonts w:asciiTheme="minorHAnsi" w:eastAsiaTheme="minorEastAsia" w:hAnsiTheme="minorHAnsi" w:cs="Times New Roman"/>
          <w:sz w:val="22"/>
          <w:szCs w:val="20"/>
          <w:lang w:val="en-AU" w:eastAsia="ko-KR"/>
        </w:rPr>
      </w:pPr>
      <w:r w:rsidRPr="007F09F0">
        <w:rPr>
          <w:rFonts w:asciiTheme="minorHAnsi" w:eastAsiaTheme="minorEastAsia" w:hAnsiTheme="minorHAnsi" w:cs="Times New Roman"/>
          <w:sz w:val="22"/>
          <w:szCs w:val="20"/>
          <w:lang w:val="en-AU" w:eastAsia="ko-KR"/>
        </w:rPr>
        <w:t>Certain requirements also apply for transfer of applications for amendment and annotation of personal information and are described in Part 7.</w:t>
      </w:r>
    </w:p>
    <w:p w14:paraId="2B2A8EB9" w14:textId="4F2B0A30" w:rsidR="008F3BD3" w:rsidRPr="00AC1E29" w:rsidRDefault="008F3BD3" w:rsidP="002814B2">
      <w:pPr>
        <w:pStyle w:val="Heading2"/>
        <w:spacing w:before="120" w:after="180"/>
        <w:ind w:left="139" w:right="276" w:hanging="139"/>
        <w:rPr>
          <w:rFonts w:asciiTheme="majorHAnsi" w:hAnsiTheme="majorHAnsi"/>
          <w:spacing w:val="-1"/>
          <w:sz w:val="36"/>
          <w:szCs w:val="36"/>
        </w:rPr>
      </w:pPr>
      <w:bookmarkStart w:id="21" w:name="Responding_to_access_requests_if_an_exem"/>
      <w:bookmarkStart w:id="22" w:name="_Toc460849370"/>
      <w:bookmarkStart w:id="23" w:name="_Toc165979613"/>
      <w:bookmarkEnd w:id="21"/>
      <w:r w:rsidRPr="00AC1E29">
        <w:rPr>
          <w:rFonts w:asciiTheme="majorHAnsi" w:hAnsiTheme="majorHAnsi"/>
          <w:spacing w:val="-1"/>
          <w:sz w:val="36"/>
          <w:szCs w:val="36"/>
        </w:rPr>
        <w:t xml:space="preserve">Responding to </w:t>
      </w:r>
      <w:r w:rsidR="00F265D9">
        <w:rPr>
          <w:rFonts w:asciiTheme="majorHAnsi" w:hAnsiTheme="majorHAnsi"/>
          <w:spacing w:val="-1"/>
          <w:sz w:val="36"/>
          <w:szCs w:val="36"/>
        </w:rPr>
        <w:t>FOI</w:t>
      </w:r>
      <w:r w:rsidRPr="00AC1E29">
        <w:rPr>
          <w:rFonts w:asciiTheme="majorHAnsi" w:hAnsiTheme="majorHAnsi"/>
          <w:spacing w:val="-1"/>
          <w:sz w:val="36"/>
          <w:szCs w:val="36"/>
        </w:rPr>
        <w:t xml:space="preserve"> requests if an exemption applies</w:t>
      </w:r>
      <w:bookmarkEnd w:id="22"/>
      <w:bookmarkEnd w:id="23"/>
    </w:p>
    <w:p w14:paraId="1AB22168" w14:textId="6820CA8F" w:rsidR="008F3BD3" w:rsidRPr="007F09F0"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7F09F0">
        <w:rPr>
          <w:rFonts w:asciiTheme="minorHAnsi" w:eastAsiaTheme="minorEastAsia" w:hAnsiTheme="minorHAnsi" w:cs="Times New Roman"/>
          <w:sz w:val="22"/>
          <w:szCs w:val="20"/>
          <w:lang w:val="en-AU" w:eastAsia="ko-KR"/>
        </w:rPr>
        <w:t>Where an agency is exempt in whole from the FOI</w:t>
      </w:r>
      <w:r w:rsidR="000A751A">
        <w:rPr>
          <w:rFonts w:asciiTheme="minorHAnsi" w:eastAsiaTheme="minorEastAsia" w:hAnsiTheme="minorHAnsi" w:cs="Times New Roman"/>
          <w:sz w:val="22"/>
          <w:szCs w:val="20"/>
          <w:lang w:val="en-AU" w:eastAsia="ko-KR"/>
        </w:rPr>
        <w:t> </w:t>
      </w:r>
      <w:r w:rsidRPr="007F09F0">
        <w:rPr>
          <w:rFonts w:asciiTheme="minorHAnsi" w:eastAsiaTheme="minorEastAsia" w:hAnsiTheme="minorHAnsi" w:cs="Times New Roman"/>
          <w:sz w:val="22"/>
          <w:szCs w:val="20"/>
          <w:lang w:val="en-AU" w:eastAsia="ko-KR"/>
        </w:rPr>
        <w:t>Act under s</w:t>
      </w:r>
      <w:r w:rsidR="000A751A">
        <w:rPr>
          <w:rFonts w:asciiTheme="minorHAnsi" w:eastAsiaTheme="minorEastAsia" w:hAnsiTheme="minorHAnsi" w:cs="Times New Roman"/>
          <w:sz w:val="22"/>
          <w:szCs w:val="20"/>
          <w:lang w:val="en-AU" w:eastAsia="ko-KR"/>
        </w:rPr>
        <w:t> </w:t>
      </w:r>
      <w:r w:rsidRPr="007F09F0">
        <w:rPr>
          <w:rFonts w:asciiTheme="minorHAnsi" w:eastAsiaTheme="minorEastAsia" w:hAnsiTheme="minorHAnsi" w:cs="Times New Roman"/>
          <w:sz w:val="22"/>
          <w:szCs w:val="20"/>
          <w:lang w:val="en-AU" w:eastAsia="ko-KR"/>
        </w:rPr>
        <w:t xml:space="preserve">7, it is not obliged to respond to </w:t>
      </w:r>
      <w:r w:rsidR="00D10547">
        <w:rPr>
          <w:rFonts w:asciiTheme="minorHAnsi" w:eastAsiaTheme="minorEastAsia" w:hAnsiTheme="minorHAnsi" w:cs="Times New Roman"/>
          <w:sz w:val="22"/>
          <w:szCs w:val="20"/>
          <w:lang w:val="en-AU" w:eastAsia="ko-KR"/>
        </w:rPr>
        <w:t xml:space="preserve">FOI </w:t>
      </w:r>
      <w:r w:rsidRPr="007F09F0">
        <w:rPr>
          <w:rFonts w:asciiTheme="minorHAnsi" w:eastAsiaTheme="minorEastAsia" w:hAnsiTheme="minorHAnsi" w:cs="Times New Roman"/>
          <w:sz w:val="22"/>
          <w:szCs w:val="20"/>
          <w:lang w:val="en-AU" w:eastAsia="ko-KR"/>
        </w:rPr>
        <w:t xml:space="preserve">requests for documents or </w:t>
      </w:r>
      <w:r w:rsidR="009B4355">
        <w:rPr>
          <w:rFonts w:asciiTheme="minorHAnsi" w:eastAsiaTheme="minorEastAsia" w:hAnsiTheme="minorHAnsi" w:cs="Times New Roman"/>
          <w:sz w:val="22"/>
          <w:szCs w:val="20"/>
          <w:lang w:val="en-AU" w:eastAsia="ko-KR"/>
        </w:rPr>
        <w:t xml:space="preserve">applications for </w:t>
      </w:r>
      <w:r w:rsidRPr="007F09F0">
        <w:rPr>
          <w:rFonts w:asciiTheme="minorHAnsi" w:eastAsiaTheme="minorEastAsia" w:hAnsiTheme="minorHAnsi" w:cs="Times New Roman"/>
          <w:sz w:val="22"/>
          <w:szCs w:val="20"/>
          <w:lang w:val="en-AU" w:eastAsia="ko-KR"/>
        </w:rPr>
        <w:t xml:space="preserve">amendment or annotation of personal records. It is nevertheless good administrative practice for an exempt agency to reply to an </w:t>
      </w:r>
      <w:r w:rsidR="00D10547">
        <w:rPr>
          <w:rFonts w:asciiTheme="minorHAnsi" w:eastAsiaTheme="minorEastAsia" w:hAnsiTheme="minorHAnsi" w:cs="Times New Roman"/>
          <w:sz w:val="22"/>
          <w:szCs w:val="20"/>
          <w:lang w:val="en-AU" w:eastAsia="ko-KR"/>
        </w:rPr>
        <w:t xml:space="preserve">FOI </w:t>
      </w:r>
      <w:r w:rsidRPr="007F09F0">
        <w:rPr>
          <w:rFonts w:asciiTheme="minorHAnsi" w:eastAsiaTheme="minorEastAsia" w:hAnsiTheme="minorHAnsi" w:cs="Times New Roman"/>
          <w:sz w:val="22"/>
          <w:szCs w:val="20"/>
          <w:lang w:val="en-AU" w:eastAsia="ko-KR"/>
        </w:rPr>
        <w:t>applicant stating that the agency is not subject to the FOI Act. Equally, it may be open to the agency, independently of the FOI Act, to grant access to a document on an administrative basis if there is no secrecy provision that prohibits this.</w:t>
      </w:r>
    </w:p>
    <w:p w14:paraId="3FEA7273" w14:textId="7638288C" w:rsidR="008F3BD3" w:rsidRPr="00331516" w:rsidRDefault="008F3BD3" w:rsidP="007F6C4E">
      <w:pPr>
        <w:pStyle w:val="BodyText"/>
        <w:numPr>
          <w:ilvl w:val="1"/>
          <w:numId w:val="34"/>
        </w:numPr>
        <w:tabs>
          <w:tab w:val="left" w:pos="567"/>
          <w:tab w:val="left" w:pos="848"/>
        </w:tabs>
        <w:spacing w:after="120"/>
        <w:ind w:left="567" w:right="388" w:hanging="567"/>
        <w:rPr>
          <w:rFonts w:asciiTheme="minorHAnsi" w:hAnsiTheme="minorHAnsi"/>
          <w:sz w:val="22"/>
          <w:szCs w:val="22"/>
        </w:rPr>
      </w:pPr>
      <w:r w:rsidRPr="00331516">
        <w:rPr>
          <w:rFonts w:asciiTheme="minorHAnsi" w:hAnsiTheme="minorHAnsi"/>
          <w:sz w:val="22"/>
          <w:szCs w:val="22"/>
        </w:rPr>
        <w:t>A</w:t>
      </w:r>
      <w:r w:rsidRPr="00331516">
        <w:rPr>
          <w:rFonts w:asciiTheme="minorHAnsi" w:hAnsiTheme="minorHAnsi"/>
          <w:spacing w:val="-2"/>
          <w:sz w:val="22"/>
          <w:szCs w:val="22"/>
        </w:rPr>
        <w:t xml:space="preserve"> </w:t>
      </w:r>
      <w:r w:rsidRPr="00331516">
        <w:rPr>
          <w:rFonts w:asciiTheme="minorHAnsi" w:hAnsiTheme="minorHAnsi"/>
          <w:spacing w:val="-1"/>
          <w:sz w:val="22"/>
          <w:szCs w:val="22"/>
        </w:rPr>
        <w:t>different response may</w:t>
      </w:r>
      <w:r w:rsidRPr="00331516">
        <w:rPr>
          <w:rFonts w:asciiTheme="minorHAnsi" w:hAnsiTheme="minorHAnsi"/>
          <w:spacing w:val="-3"/>
          <w:sz w:val="22"/>
          <w:szCs w:val="22"/>
        </w:rPr>
        <w:t xml:space="preserve"> </w:t>
      </w:r>
      <w:r w:rsidRPr="00331516">
        <w:rPr>
          <w:rFonts w:asciiTheme="minorHAnsi" w:hAnsiTheme="minorHAnsi"/>
          <w:sz w:val="22"/>
          <w:szCs w:val="22"/>
        </w:rPr>
        <w:t>be</w:t>
      </w:r>
      <w:r w:rsidRPr="00331516">
        <w:rPr>
          <w:rFonts w:asciiTheme="minorHAnsi" w:hAnsiTheme="minorHAnsi"/>
          <w:spacing w:val="-2"/>
          <w:sz w:val="22"/>
          <w:szCs w:val="22"/>
        </w:rPr>
        <w:t xml:space="preserve"> </w:t>
      </w:r>
      <w:r w:rsidRPr="00331516">
        <w:rPr>
          <w:rFonts w:asciiTheme="minorHAnsi" w:hAnsiTheme="minorHAnsi"/>
          <w:spacing w:val="-1"/>
          <w:sz w:val="22"/>
          <w:szCs w:val="22"/>
        </w:rPr>
        <w:t>required</w:t>
      </w:r>
      <w:r w:rsidRPr="00331516">
        <w:rPr>
          <w:rFonts w:asciiTheme="minorHAnsi" w:hAnsiTheme="minorHAnsi"/>
          <w:spacing w:val="-3"/>
          <w:sz w:val="22"/>
          <w:szCs w:val="22"/>
        </w:rPr>
        <w:t xml:space="preserve"> </w:t>
      </w:r>
      <w:r w:rsidR="00E07A29">
        <w:rPr>
          <w:rFonts w:asciiTheme="minorHAnsi" w:hAnsiTheme="minorHAnsi"/>
          <w:spacing w:val="-3"/>
          <w:sz w:val="22"/>
          <w:szCs w:val="22"/>
        </w:rPr>
        <w:t>if</w:t>
      </w:r>
      <w:r w:rsidRPr="00331516">
        <w:rPr>
          <w:rFonts w:asciiTheme="minorHAnsi" w:hAnsiTheme="minorHAnsi"/>
          <w:spacing w:val="-4"/>
          <w:sz w:val="22"/>
          <w:szCs w:val="22"/>
        </w:rPr>
        <w:t xml:space="preserve"> </w:t>
      </w:r>
      <w:r w:rsidRPr="00331516">
        <w:rPr>
          <w:rFonts w:asciiTheme="minorHAnsi" w:hAnsiTheme="minorHAnsi"/>
          <w:sz w:val="22"/>
          <w:szCs w:val="22"/>
        </w:rPr>
        <w:t>an</w:t>
      </w:r>
      <w:r w:rsidRPr="00331516">
        <w:rPr>
          <w:rFonts w:asciiTheme="minorHAnsi" w:hAnsiTheme="minorHAnsi"/>
          <w:spacing w:val="-3"/>
          <w:sz w:val="22"/>
          <w:szCs w:val="22"/>
        </w:rPr>
        <w:t xml:space="preserve"> </w:t>
      </w:r>
      <w:r w:rsidRPr="00331516">
        <w:rPr>
          <w:rFonts w:asciiTheme="minorHAnsi" w:hAnsiTheme="minorHAnsi"/>
          <w:spacing w:val="-1"/>
          <w:sz w:val="22"/>
          <w:szCs w:val="22"/>
        </w:rPr>
        <w:t>agency</w:t>
      </w:r>
      <w:r w:rsidRPr="00331516">
        <w:rPr>
          <w:rFonts w:asciiTheme="minorHAnsi" w:hAnsiTheme="minorHAnsi"/>
          <w:spacing w:val="-3"/>
          <w:sz w:val="22"/>
          <w:szCs w:val="22"/>
        </w:rPr>
        <w:t xml:space="preserve"> </w:t>
      </w:r>
      <w:r w:rsidRPr="00331516">
        <w:rPr>
          <w:rFonts w:asciiTheme="minorHAnsi" w:hAnsiTheme="minorHAnsi"/>
          <w:spacing w:val="-1"/>
          <w:sz w:val="22"/>
          <w:szCs w:val="22"/>
        </w:rPr>
        <w:t xml:space="preserve">that </w:t>
      </w:r>
      <w:r w:rsidRPr="00331516">
        <w:rPr>
          <w:rFonts w:asciiTheme="minorHAnsi" w:hAnsiTheme="minorHAnsi"/>
          <w:sz w:val="22"/>
          <w:szCs w:val="22"/>
        </w:rPr>
        <w:t>is</w:t>
      </w:r>
      <w:r w:rsidRPr="00331516">
        <w:rPr>
          <w:rFonts w:asciiTheme="minorHAnsi" w:hAnsiTheme="minorHAnsi"/>
          <w:spacing w:val="-4"/>
          <w:sz w:val="22"/>
          <w:szCs w:val="22"/>
        </w:rPr>
        <w:t xml:space="preserve"> </w:t>
      </w:r>
      <w:r w:rsidRPr="00331516">
        <w:rPr>
          <w:rFonts w:asciiTheme="minorHAnsi" w:hAnsiTheme="minorHAnsi"/>
          <w:spacing w:val="-1"/>
          <w:sz w:val="22"/>
          <w:szCs w:val="22"/>
        </w:rPr>
        <w:t>exempt</w:t>
      </w:r>
      <w:r w:rsidRPr="00331516">
        <w:rPr>
          <w:rFonts w:asciiTheme="minorHAnsi" w:hAnsiTheme="minorHAnsi"/>
          <w:spacing w:val="-4"/>
          <w:sz w:val="22"/>
          <w:szCs w:val="22"/>
        </w:rPr>
        <w:t xml:space="preserve"> </w:t>
      </w:r>
      <w:r w:rsidRPr="00331516">
        <w:rPr>
          <w:rFonts w:asciiTheme="minorHAnsi" w:hAnsiTheme="minorHAnsi"/>
          <w:spacing w:val="-1"/>
          <w:sz w:val="22"/>
          <w:szCs w:val="22"/>
        </w:rPr>
        <w:t>only</w:t>
      </w:r>
      <w:r w:rsidRPr="00331516">
        <w:rPr>
          <w:rFonts w:asciiTheme="minorHAnsi" w:hAnsiTheme="minorHAnsi"/>
          <w:spacing w:val="-2"/>
          <w:sz w:val="22"/>
          <w:szCs w:val="22"/>
        </w:rPr>
        <w:t xml:space="preserve"> </w:t>
      </w:r>
      <w:r w:rsidR="002562AA">
        <w:rPr>
          <w:rFonts w:asciiTheme="minorHAnsi" w:hAnsiTheme="minorHAnsi"/>
          <w:spacing w:val="-2"/>
          <w:sz w:val="22"/>
          <w:szCs w:val="22"/>
        </w:rPr>
        <w:t xml:space="preserve">in relation </w:t>
      </w:r>
      <w:r w:rsidRPr="00331516">
        <w:rPr>
          <w:rFonts w:asciiTheme="minorHAnsi" w:hAnsiTheme="minorHAnsi"/>
          <w:spacing w:val="1"/>
          <w:sz w:val="22"/>
          <w:szCs w:val="22"/>
        </w:rPr>
        <w:t>to</w:t>
      </w:r>
      <w:r w:rsidR="002562AA">
        <w:rPr>
          <w:rFonts w:asciiTheme="minorHAnsi" w:hAnsiTheme="minorHAnsi"/>
          <w:spacing w:val="1"/>
          <w:sz w:val="22"/>
          <w:szCs w:val="22"/>
        </w:rPr>
        <w:t xml:space="preserve"> </w:t>
      </w:r>
      <w:proofErr w:type="gramStart"/>
      <w:r w:rsidRPr="00331516">
        <w:rPr>
          <w:rFonts w:asciiTheme="minorHAnsi" w:hAnsiTheme="minorHAnsi"/>
          <w:spacing w:val="-1"/>
          <w:sz w:val="22"/>
          <w:szCs w:val="22"/>
        </w:rPr>
        <w:t>particular</w:t>
      </w:r>
      <w:r w:rsidRPr="00331516">
        <w:rPr>
          <w:rFonts w:asciiTheme="minorHAnsi" w:hAnsiTheme="minorHAnsi"/>
          <w:spacing w:val="-5"/>
          <w:sz w:val="22"/>
          <w:szCs w:val="22"/>
        </w:rPr>
        <w:t xml:space="preserve"> </w:t>
      </w:r>
      <w:r w:rsidRPr="00331516">
        <w:rPr>
          <w:rFonts w:asciiTheme="minorHAnsi" w:eastAsiaTheme="minorEastAsia" w:hAnsiTheme="minorHAnsi" w:cs="Times New Roman"/>
          <w:sz w:val="22"/>
          <w:szCs w:val="22"/>
          <w:lang w:val="en-AU" w:eastAsia="ko-KR"/>
        </w:rPr>
        <w:t>types</w:t>
      </w:r>
      <w:proofErr w:type="gramEnd"/>
      <w:r w:rsidRPr="00331516">
        <w:rPr>
          <w:rFonts w:asciiTheme="minorHAnsi" w:eastAsiaTheme="minorEastAsia" w:hAnsiTheme="minorHAnsi" w:cs="Times New Roman"/>
          <w:sz w:val="22"/>
          <w:szCs w:val="22"/>
          <w:lang w:val="en-AU" w:eastAsia="ko-KR"/>
        </w:rPr>
        <w:t xml:space="preserve"> of documents receives a</w:t>
      </w:r>
      <w:r w:rsidR="00B462F6">
        <w:rPr>
          <w:rFonts w:asciiTheme="minorHAnsi" w:eastAsiaTheme="minorEastAsia" w:hAnsiTheme="minorHAnsi" w:cs="Times New Roman"/>
          <w:sz w:val="22"/>
          <w:szCs w:val="22"/>
          <w:lang w:val="en-AU" w:eastAsia="ko-KR"/>
        </w:rPr>
        <w:t>n FOI</w:t>
      </w:r>
      <w:r w:rsidRPr="00331516">
        <w:rPr>
          <w:rFonts w:asciiTheme="minorHAnsi" w:eastAsiaTheme="minorEastAsia" w:hAnsiTheme="minorHAnsi" w:cs="Times New Roman"/>
          <w:sz w:val="22"/>
          <w:szCs w:val="22"/>
          <w:lang w:val="en-AU" w:eastAsia="ko-KR"/>
        </w:rPr>
        <w:t xml:space="preserve"> request relating to those documents. The </w:t>
      </w:r>
      <w:r w:rsidR="006C04D4">
        <w:rPr>
          <w:rFonts w:asciiTheme="minorHAnsi" w:eastAsiaTheme="minorEastAsia" w:hAnsiTheme="minorHAnsi" w:cs="Times New Roman"/>
          <w:sz w:val="22"/>
          <w:szCs w:val="22"/>
          <w:lang w:val="en-AU" w:eastAsia="ko-KR"/>
        </w:rPr>
        <w:t xml:space="preserve">FOI </w:t>
      </w:r>
      <w:r w:rsidRPr="00331516">
        <w:rPr>
          <w:rFonts w:asciiTheme="minorHAnsi" w:eastAsiaTheme="minorEastAsia" w:hAnsiTheme="minorHAnsi" w:cs="Times New Roman"/>
          <w:sz w:val="22"/>
          <w:szCs w:val="22"/>
          <w:lang w:val="en-AU" w:eastAsia="ko-KR"/>
        </w:rPr>
        <w:t xml:space="preserve">applicant may dispute the agency’s view that the documents are of an exempt nature — for example, that the documents relate to the agency’s commercial activities, or do not relate to matters of an administrative nature in a court. It is open to the </w:t>
      </w:r>
      <w:r w:rsidR="00B4019B">
        <w:rPr>
          <w:rFonts w:asciiTheme="minorHAnsi" w:eastAsiaTheme="minorEastAsia" w:hAnsiTheme="minorHAnsi" w:cs="Times New Roman"/>
          <w:sz w:val="22"/>
          <w:szCs w:val="22"/>
          <w:lang w:val="en-AU" w:eastAsia="ko-KR"/>
        </w:rPr>
        <w:t xml:space="preserve">FOI </w:t>
      </w:r>
      <w:r w:rsidRPr="00331516">
        <w:rPr>
          <w:rFonts w:asciiTheme="minorHAnsi" w:eastAsiaTheme="minorEastAsia" w:hAnsiTheme="minorHAnsi" w:cs="Times New Roman"/>
          <w:sz w:val="22"/>
          <w:szCs w:val="22"/>
          <w:lang w:val="en-AU" w:eastAsia="ko-KR"/>
        </w:rPr>
        <w:t xml:space="preserve">applicant to seek </w:t>
      </w:r>
      <w:r w:rsidR="00686708">
        <w:rPr>
          <w:rFonts w:asciiTheme="minorHAnsi" w:eastAsiaTheme="minorEastAsia" w:hAnsiTheme="minorHAnsi" w:cs="Times New Roman"/>
          <w:sz w:val="22"/>
          <w:szCs w:val="22"/>
          <w:lang w:val="en-AU" w:eastAsia="ko-KR"/>
        </w:rPr>
        <w:t xml:space="preserve">Information Commissioner </w:t>
      </w:r>
      <w:r w:rsidRPr="00331516">
        <w:rPr>
          <w:rFonts w:asciiTheme="minorHAnsi" w:eastAsiaTheme="minorEastAsia" w:hAnsiTheme="minorHAnsi" w:cs="Times New Roman"/>
          <w:sz w:val="22"/>
          <w:szCs w:val="22"/>
          <w:lang w:val="en-AU" w:eastAsia="ko-KR"/>
        </w:rPr>
        <w:t>review of the agency</w:t>
      </w:r>
      <w:r w:rsidR="00736194">
        <w:rPr>
          <w:rFonts w:asciiTheme="minorHAnsi" w:eastAsiaTheme="minorEastAsia" w:hAnsiTheme="minorHAnsi" w:cs="Times New Roman"/>
          <w:sz w:val="22"/>
          <w:szCs w:val="22"/>
          <w:lang w:val="en-AU" w:eastAsia="ko-KR"/>
        </w:rPr>
        <w:t>’s</w:t>
      </w:r>
      <w:r w:rsidRPr="00331516">
        <w:rPr>
          <w:rFonts w:asciiTheme="minorHAnsi" w:eastAsiaTheme="minorEastAsia" w:hAnsiTheme="minorHAnsi" w:cs="Times New Roman"/>
          <w:sz w:val="22"/>
          <w:szCs w:val="22"/>
          <w:lang w:val="en-AU" w:eastAsia="ko-KR"/>
        </w:rPr>
        <w:t xml:space="preserve"> decision.</w:t>
      </w:r>
      <w:r w:rsidR="00331516" w:rsidRPr="00331516">
        <w:rPr>
          <w:rFonts w:asciiTheme="minorHAnsi" w:eastAsiaTheme="minorEastAsia" w:hAnsiTheme="minorHAnsi" w:cs="Times New Roman"/>
          <w:sz w:val="22"/>
          <w:szCs w:val="22"/>
          <w:lang w:val="en-AU" w:eastAsia="ko-KR"/>
        </w:rPr>
        <w:t xml:space="preserve"> </w:t>
      </w:r>
      <w:r w:rsidRPr="00331516">
        <w:rPr>
          <w:rFonts w:asciiTheme="minorHAnsi" w:eastAsiaTheme="minorEastAsia" w:hAnsiTheme="minorHAnsi" w:cs="Times New Roman"/>
          <w:sz w:val="22"/>
          <w:szCs w:val="22"/>
          <w:lang w:val="en-AU" w:eastAsia="ko-KR"/>
        </w:rPr>
        <w:t xml:space="preserve">To facilitate that process, the agency should observe the procedures of the FOI Act in responding to the </w:t>
      </w:r>
      <w:r w:rsidR="00B4019B">
        <w:rPr>
          <w:rFonts w:asciiTheme="minorHAnsi" w:eastAsiaTheme="minorEastAsia" w:hAnsiTheme="minorHAnsi" w:cs="Times New Roman"/>
          <w:sz w:val="22"/>
          <w:szCs w:val="22"/>
          <w:lang w:val="en-AU" w:eastAsia="ko-KR"/>
        </w:rPr>
        <w:t xml:space="preserve">FOI </w:t>
      </w:r>
      <w:r w:rsidRPr="00331516">
        <w:rPr>
          <w:rFonts w:asciiTheme="minorHAnsi" w:eastAsiaTheme="minorEastAsia" w:hAnsiTheme="minorHAnsi" w:cs="Times New Roman"/>
          <w:sz w:val="22"/>
          <w:szCs w:val="22"/>
          <w:lang w:val="en-AU" w:eastAsia="ko-KR"/>
        </w:rPr>
        <w:t>applicant. For example, the agency should respond to the applicant in writing within the</w:t>
      </w:r>
      <w:r w:rsidRPr="00331516">
        <w:rPr>
          <w:rFonts w:asciiTheme="minorHAnsi" w:hAnsiTheme="minorHAnsi"/>
          <w:spacing w:val="-3"/>
          <w:sz w:val="22"/>
          <w:szCs w:val="22"/>
        </w:rPr>
        <w:t xml:space="preserve"> </w:t>
      </w:r>
      <w:r w:rsidRPr="00331516">
        <w:rPr>
          <w:rFonts w:asciiTheme="minorHAnsi" w:hAnsiTheme="minorHAnsi"/>
          <w:spacing w:val="-1"/>
          <w:sz w:val="22"/>
          <w:szCs w:val="22"/>
        </w:rPr>
        <w:t>timeframe</w:t>
      </w:r>
      <w:r w:rsidR="00B4019B">
        <w:rPr>
          <w:rFonts w:asciiTheme="minorHAnsi" w:hAnsiTheme="minorHAnsi"/>
          <w:spacing w:val="-1"/>
          <w:sz w:val="22"/>
          <w:szCs w:val="22"/>
        </w:rPr>
        <w:t xml:space="preserve"> that applies under</w:t>
      </w:r>
      <w:r w:rsidRPr="00331516">
        <w:rPr>
          <w:rFonts w:asciiTheme="minorHAnsi" w:hAnsiTheme="minorHAnsi"/>
          <w:spacing w:val="-2"/>
          <w:sz w:val="22"/>
          <w:szCs w:val="22"/>
        </w:rPr>
        <w:t xml:space="preserve"> </w:t>
      </w:r>
      <w:r w:rsidRPr="00331516">
        <w:rPr>
          <w:rFonts w:asciiTheme="minorHAnsi" w:hAnsiTheme="minorHAnsi"/>
          <w:spacing w:val="-1"/>
          <w:sz w:val="22"/>
          <w:szCs w:val="22"/>
        </w:rPr>
        <w:t>the</w:t>
      </w:r>
      <w:r w:rsidRPr="00331516">
        <w:rPr>
          <w:rFonts w:asciiTheme="minorHAnsi" w:hAnsiTheme="minorHAnsi"/>
          <w:spacing w:val="-2"/>
          <w:sz w:val="22"/>
          <w:szCs w:val="22"/>
        </w:rPr>
        <w:t xml:space="preserve"> </w:t>
      </w:r>
      <w:r w:rsidR="00B4019B">
        <w:rPr>
          <w:rFonts w:asciiTheme="minorHAnsi" w:hAnsiTheme="minorHAnsi"/>
          <w:spacing w:val="-2"/>
          <w:sz w:val="22"/>
          <w:szCs w:val="22"/>
        </w:rPr>
        <w:t xml:space="preserve">FOI </w:t>
      </w:r>
      <w:r w:rsidRPr="00331516">
        <w:rPr>
          <w:rFonts w:asciiTheme="minorHAnsi" w:hAnsiTheme="minorHAnsi"/>
          <w:spacing w:val="-2"/>
          <w:sz w:val="22"/>
          <w:szCs w:val="22"/>
        </w:rPr>
        <w:t>Act</w:t>
      </w:r>
      <w:r w:rsidR="004824E5">
        <w:rPr>
          <w:rFonts w:asciiTheme="minorHAnsi" w:hAnsiTheme="minorHAnsi"/>
          <w:spacing w:val="-2"/>
          <w:sz w:val="22"/>
          <w:szCs w:val="22"/>
        </w:rPr>
        <w:t xml:space="preserve"> and </w:t>
      </w:r>
      <w:r w:rsidR="00EA1CC4">
        <w:rPr>
          <w:rFonts w:asciiTheme="minorHAnsi" w:hAnsiTheme="minorHAnsi"/>
          <w:spacing w:val="-2"/>
          <w:sz w:val="22"/>
          <w:szCs w:val="22"/>
        </w:rPr>
        <w:t xml:space="preserve">advise the FOI applicant that </w:t>
      </w:r>
      <w:r w:rsidR="004824E5">
        <w:rPr>
          <w:rFonts w:asciiTheme="minorHAnsi" w:hAnsiTheme="minorHAnsi"/>
          <w:spacing w:val="-2"/>
          <w:sz w:val="22"/>
          <w:szCs w:val="22"/>
        </w:rPr>
        <w:t xml:space="preserve">they </w:t>
      </w:r>
      <w:r w:rsidR="00EA1CC4">
        <w:rPr>
          <w:rFonts w:asciiTheme="minorHAnsi" w:hAnsiTheme="minorHAnsi"/>
          <w:spacing w:val="-2"/>
          <w:sz w:val="22"/>
          <w:szCs w:val="22"/>
        </w:rPr>
        <w:t xml:space="preserve">can </w:t>
      </w:r>
      <w:r w:rsidR="004824E5">
        <w:rPr>
          <w:rFonts w:asciiTheme="minorHAnsi" w:hAnsiTheme="minorHAnsi"/>
          <w:spacing w:val="-2"/>
          <w:sz w:val="22"/>
          <w:szCs w:val="22"/>
        </w:rPr>
        <w:t xml:space="preserve">seek </w:t>
      </w:r>
      <w:r w:rsidR="00EA1CC4">
        <w:rPr>
          <w:rFonts w:asciiTheme="minorHAnsi" w:hAnsiTheme="minorHAnsi"/>
          <w:spacing w:val="-2"/>
          <w:sz w:val="22"/>
          <w:szCs w:val="22"/>
        </w:rPr>
        <w:t xml:space="preserve">IC </w:t>
      </w:r>
      <w:r w:rsidR="004824E5">
        <w:rPr>
          <w:rFonts w:asciiTheme="minorHAnsi" w:hAnsiTheme="minorHAnsi"/>
          <w:spacing w:val="-2"/>
          <w:sz w:val="22"/>
          <w:szCs w:val="22"/>
        </w:rPr>
        <w:t>review of the decision that the documents they seek are not subject to the FOI Act</w:t>
      </w:r>
      <w:r w:rsidRPr="00331516">
        <w:rPr>
          <w:rFonts w:asciiTheme="minorHAnsi" w:hAnsiTheme="minorHAnsi"/>
          <w:spacing w:val="-1"/>
          <w:sz w:val="22"/>
          <w:szCs w:val="22"/>
        </w:rPr>
        <w:t>.</w:t>
      </w:r>
    </w:p>
    <w:p w14:paraId="3DB5D5DC" w14:textId="21E72A53" w:rsidR="008F3BD3" w:rsidRPr="00215A32" w:rsidRDefault="008F3BD3" w:rsidP="007F6C4E">
      <w:pPr>
        <w:pStyle w:val="BodyText"/>
        <w:numPr>
          <w:ilvl w:val="1"/>
          <w:numId w:val="34"/>
        </w:numPr>
        <w:tabs>
          <w:tab w:val="left" w:pos="567"/>
          <w:tab w:val="left" w:pos="848"/>
        </w:tabs>
        <w:spacing w:after="120"/>
        <w:ind w:left="567" w:right="388" w:hanging="567"/>
        <w:rPr>
          <w:rFonts w:asciiTheme="minorHAnsi" w:hAnsiTheme="minorHAnsi"/>
          <w:sz w:val="22"/>
          <w:szCs w:val="22"/>
        </w:rPr>
      </w:pPr>
      <w:r w:rsidRPr="00215A32">
        <w:rPr>
          <w:rFonts w:asciiTheme="minorHAnsi" w:hAnsiTheme="minorHAnsi"/>
          <w:sz w:val="22"/>
          <w:szCs w:val="22"/>
        </w:rPr>
        <w:t>The</w:t>
      </w:r>
      <w:r w:rsidRPr="00215A32">
        <w:rPr>
          <w:rFonts w:asciiTheme="minorHAnsi" w:hAnsiTheme="minorHAnsi"/>
          <w:spacing w:val="-4"/>
          <w:sz w:val="22"/>
          <w:szCs w:val="22"/>
        </w:rPr>
        <w:t xml:space="preserve"> </w:t>
      </w:r>
      <w:r w:rsidRPr="00215A32">
        <w:rPr>
          <w:rFonts w:asciiTheme="minorHAnsi" w:hAnsiTheme="minorHAnsi"/>
          <w:sz w:val="22"/>
          <w:szCs w:val="22"/>
        </w:rPr>
        <w:t>procedure</w:t>
      </w:r>
      <w:r w:rsidRPr="00215A32">
        <w:rPr>
          <w:rFonts w:asciiTheme="minorHAnsi" w:hAnsiTheme="minorHAnsi"/>
          <w:spacing w:val="-3"/>
          <w:sz w:val="22"/>
          <w:szCs w:val="22"/>
        </w:rPr>
        <w:t xml:space="preserve"> </w:t>
      </w:r>
      <w:r w:rsidRPr="00215A32">
        <w:rPr>
          <w:rFonts w:asciiTheme="minorHAnsi" w:hAnsiTheme="minorHAnsi"/>
          <w:spacing w:val="-1"/>
          <w:sz w:val="22"/>
          <w:szCs w:val="22"/>
        </w:rPr>
        <w:t>outlined</w:t>
      </w:r>
      <w:r w:rsidRPr="00215A32">
        <w:rPr>
          <w:rFonts w:asciiTheme="minorHAnsi" w:hAnsiTheme="minorHAnsi"/>
          <w:spacing w:val="-3"/>
          <w:sz w:val="22"/>
          <w:szCs w:val="22"/>
        </w:rPr>
        <w:t xml:space="preserve"> </w:t>
      </w:r>
      <w:r w:rsidRPr="00215A32">
        <w:rPr>
          <w:rFonts w:asciiTheme="minorHAnsi" w:hAnsiTheme="minorHAnsi"/>
          <w:spacing w:val="-2"/>
          <w:sz w:val="22"/>
          <w:szCs w:val="22"/>
        </w:rPr>
        <w:t>in</w:t>
      </w:r>
      <w:r w:rsidRPr="00215A32">
        <w:rPr>
          <w:rFonts w:asciiTheme="minorHAnsi" w:hAnsiTheme="minorHAnsi"/>
          <w:sz w:val="22"/>
          <w:szCs w:val="22"/>
        </w:rPr>
        <w:t xml:space="preserve"> </w:t>
      </w:r>
      <w:r w:rsidRPr="00215A32">
        <w:rPr>
          <w:rFonts w:asciiTheme="minorHAnsi" w:hAnsiTheme="minorHAnsi"/>
          <w:spacing w:val="-1"/>
          <w:sz w:val="22"/>
          <w:szCs w:val="22"/>
        </w:rPr>
        <w:t>the</w:t>
      </w:r>
      <w:r w:rsidRPr="00215A32">
        <w:rPr>
          <w:rFonts w:asciiTheme="minorHAnsi" w:hAnsiTheme="minorHAnsi"/>
          <w:spacing w:val="-3"/>
          <w:sz w:val="22"/>
          <w:szCs w:val="22"/>
        </w:rPr>
        <w:t xml:space="preserve"> </w:t>
      </w:r>
      <w:r w:rsidRPr="00215A32">
        <w:rPr>
          <w:rFonts w:asciiTheme="minorHAnsi" w:hAnsiTheme="minorHAnsi"/>
          <w:spacing w:val="-1"/>
          <w:sz w:val="22"/>
          <w:szCs w:val="22"/>
        </w:rPr>
        <w:t>previous</w:t>
      </w:r>
      <w:r w:rsidRPr="00215A32">
        <w:rPr>
          <w:rFonts w:asciiTheme="minorHAnsi" w:hAnsiTheme="minorHAnsi"/>
          <w:spacing w:val="-4"/>
          <w:sz w:val="22"/>
          <w:szCs w:val="22"/>
        </w:rPr>
        <w:t xml:space="preserve"> </w:t>
      </w:r>
      <w:r w:rsidRPr="00215A32">
        <w:rPr>
          <w:rFonts w:asciiTheme="minorHAnsi" w:hAnsiTheme="minorHAnsi"/>
          <w:spacing w:val="-1"/>
          <w:sz w:val="22"/>
          <w:szCs w:val="22"/>
        </w:rPr>
        <w:t>paragraph should</w:t>
      </w:r>
      <w:r w:rsidRPr="00215A32">
        <w:rPr>
          <w:rFonts w:asciiTheme="minorHAnsi" w:hAnsiTheme="minorHAnsi"/>
          <w:spacing w:val="-3"/>
          <w:sz w:val="22"/>
          <w:szCs w:val="22"/>
        </w:rPr>
        <w:t xml:space="preserve"> </w:t>
      </w:r>
      <w:r w:rsidRPr="00215A32">
        <w:rPr>
          <w:rFonts w:asciiTheme="minorHAnsi" w:hAnsiTheme="minorHAnsi"/>
          <w:spacing w:val="-1"/>
          <w:sz w:val="22"/>
          <w:szCs w:val="22"/>
        </w:rPr>
        <w:t>also</w:t>
      </w:r>
      <w:r w:rsidRPr="00215A32">
        <w:rPr>
          <w:rFonts w:asciiTheme="minorHAnsi" w:hAnsiTheme="minorHAnsi"/>
          <w:spacing w:val="-3"/>
          <w:sz w:val="22"/>
          <w:szCs w:val="22"/>
        </w:rPr>
        <w:t xml:space="preserve"> </w:t>
      </w:r>
      <w:r w:rsidRPr="00215A32">
        <w:rPr>
          <w:rFonts w:asciiTheme="minorHAnsi" w:hAnsiTheme="minorHAnsi"/>
          <w:sz w:val="22"/>
          <w:szCs w:val="22"/>
        </w:rPr>
        <w:t>be</w:t>
      </w:r>
      <w:r w:rsidRPr="00215A32">
        <w:rPr>
          <w:rFonts w:asciiTheme="minorHAnsi" w:hAnsiTheme="minorHAnsi"/>
          <w:spacing w:val="-3"/>
          <w:sz w:val="22"/>
          <w:szCs w:val="22"/>
        </w:rPr>
        <w:t xml:space="preserve"> </w:t>
      </w:r>
      <w:r w:rsidRPr="00215A32">
        <w:rPr>
          <w:rFonts w:asciiTheme="minorHAnsi" w:hAnsiTheme="minorHAnsi"/>
          <w:spacing w:val="-1"/>
          <w:sz w:val="22"/>
          <w:szCs w:val="22"/>
        </w:rPr>
        <w:t>followed</w:t>
      </w:r>
      <w:r w:rsidRPr="00215A32">
        <w:rPr>
          <w:rFonts w:asciiTheme="minorHAnsi" w:hAnsiTheme="minorHAnsi"/>
          <w:sz w:val="22"/>
          <w:szCs w:val="22"/>
        </w:rPr>
        <w:t xml:space="preserve"> in</w:t>
      </w:r>
      <w:r w:rsidRPr="00215A32">
        <w:rPr>
          <w:rFonts w:asciiTheme="minorHAnsi" w:hAnsiTheme="minorHAnsi"/>
          <w:spacing w:val="-4"/>
          <w:sz w:val="22"/>
          <w:szCs w:val="22"/>
        </w:rPr>
        <w:t xml:space="preserve"> </w:t>
      </w:r>
      <w:r w:rsidRPr="00215A32">
        <w:rPr>
          <w:rFonts w:asciiTheme="minorHAnsi" w:hAnsiTheme="minorHAnsi"/>
          <w:sz w:val="22"/>
          <w:szCs w:val="22"/>
        </w:rPr>
        <w:t>other</w:t>
      </w:r>
      <w:r w:rsidRPr="00215A32">
        <w:rPr>
          <w:rFonts w:asciiTheme="minorHAnsi" w:hAnsiTheme="minorHAnsi"/>
          <w:spacing w:val="69"/>
          <w:w w:val="99"/>
          <w:sz w:val="22"/>
          <w:szCs w:val="22"/>
        </w:rPr>
        <w:t xml:space="preserve"> </w:t>
      </w:r>
      <w:r w:rsidRPr="00215A32">
        <w:rPr>
          <w:rFonts w:asciiTheme="minorHAnsi" w:eastAsiaTheme="minorEastAsia" w:hAnsiTheme="minorHAnsi" w:cs="Times New Roman"/>
          <w:sz w:val="22"/>
          <w:szCs w:val="22"/>
          <w:lang w:val="en-AU" w:eastAsia="ko-KR"/>
        </w:rPr>
        <w:t>circumstances</w:t>
      </w:r>
      <w:r w:rsidRPr="00215A32">
        <w:rPr>
          <w:rFonts w:asciiTheme="minorHAnsi" w:hAnsiTheme="minorHAnsi"/>
          <w:spacing w:val="-4"/>
          <w:sz w:val="22"/>
          <w:szCs w:val="22"/>
        </w:rPr>
        <w:t xml:space="preserve"> </w:t>
      </w:r>
      <w:r w:rsidRPr="00215A32">
        <w:rPr>
          <w:rFonts w:asciiTheme="minorHAnsi" w:hAnsiTheme="minorHAnsi"/>
          <w:spacing w:val="-1"/>
          <w:sz w:val="22"/>
          <w:szCs w:val="22"/>
        </w:rPr>
        <w:t>where</w:t>
      </w:r>
      <w:r w:rsidRPr="00215A32">
        <w:rPr>
          <w:rFonts w:asciiTheme="minorHAnsi" w:hAnsiTheme="minorHAnsi"/>
          <w:spacing w:val="-2"/>
          <w:sz w:val="22"/>
          <w:szCs w:val="22"/>
        </w:rPr>
        <w:t xml:space="preserve"> an</w:t>
      </w:r>
      <w:r w:rsidRPr="00215A32">
        <w:rPr>
          <w:rFonts w:asciiTheme="minorHAnsi" w:hAnsiTheme="minorHAnsi"/>
          <w:spacing w:val="-4"/>
          <w:sz w:val="22"/>
          <w:szCs w:val="22"/>
        </w:rPr>
        <w:t xml:space="preserve"> </w:t>
      </w:r>
      <w:r w:rsidRPr="00215A32">
        <w:rPr>
          <w:rFonts w:asciiTheme="minorHAnsi" w:hAnsiTheme="minorHAnsi"/>
          <w:spacing w:val="-1"/>
          <w:sz w:val="22"/>
          <w:szCs w:val="22"/>
        </w:rPr>
        <w:t>agency</w:t>
      </w:r>
      <w:r w:rsidRPr="00215A32">
        <w:rPr>
          <w:rFonts w:asciiTheme="minorHAnsi" w:hAnsiTheme="minorHAnsi"/>
          <w:spacing w:val="-3"/>
          <w:sz w:val="22"/>
          <w:szCs w:val="22"/>
        </w:rPr>
        <w:t xml:space="preserve"> </w:t>
      </w:r>
      <w:r w:rsidRPr="00215A32">
        <w:rPr>
          <w:rFonts w:asciiTheme="minorHAnsi" w:hAnsiTheme="minorHAnsi"/>
          <w:sz w:val="22"/>
          <w:szCs w:val="22"/>
        </w:rPr>
        <w:t>or</w:t>
      </w:r>
      <w:r w:rsidRPr="00215A32">
        <w:rPr>
          <w:rFonts w:asciiTheme="minorHAnsi" w:hAnsiTheme="minorHAnsi"/>
          <w:spacing w:val="-2"/>
          <w:sz w:val="22"/>
          <w:szCs w:val="22"/>
        </w:rPr>
        <w:t xml:space="preserve"> </w:t>
      </w:r>
      <w:r w:rsidRPr="00215A32">
        <w:rPr>
          <w:rFonts w:asciiTheme="minorHAnsi" w:hAnsiTheme="minorHAnsi"/>
          <w:spacing w:val="-1"/>
          <w:sz w:val="22"/>
          <w:szCs w:val="22"/>
        </w:rPr>
        <w:t>minister</w:t>
      </w:r>
      <w:r w:rsidRPr="00215A32">
        <w:rPr>
          <w:rFonts w:asciiTheme="minorHAnsi" w:hAnsiTheme="minorHAnsi"/>
          <w:spacing w:val="-2"/>
          <w:sz w:val="22"/>
          <w:szCs w:val="22"/>
        </w:rPr>
        <w:t xml:space="preserve"> </w:t>
      </w:r>
      <w:r w:rsidR="00920FEF">
        <w:rPr>
          <w:rFonts w:asciiTheme="minorHAnsi" w:hAnsiTheme="minorHAnsi"/>
          <w:spacing w:val="-2"/>
          <w:sz w:val="22"/>
          <w:szCs w:val="22"/>
        </w:rPr>
        <w:t>that</w:t>
      </w:r>
      <w:r w:rsidRPr="00215A32">
        <w:rPr>
          <w:rFonts w:asciiTheme="minorHAnsi" w:hAnsiTheme="minorHAnsi"/>
          <w:spacing w:val="-4"/>
          <w:sz w:val="22"/>
          <w:szCs w:val="22"/>
        </w:rPr>
        <w:t xml:space="preserve"> </w:t>
      </w:r>
      <w:r w:rsidRPr="00215A32">
        <w:rPr>
          <w:rFonts w:asciiTheme="minorHAnsi" w:hAnsiTheme="minorHAnsi"/>
          <w:spacing w:val="-2"/>
          <w:sz w:val="22"/>
          <w:szCs w:val="22"/>
        </w:rPr>
        <w:t>is</w:t>
      </w:r>
      <w:r w:rsidRPr="00215A32">
        <w:rPr>
          <w:rFonts w:asciiTheme="minorHAnsi" w:hAnsiTheme="minorHAnsi"/>
          <w:spacing w:val="-3"/>
          <w:sz w:val="22"/>
          <w:szCs w:val="22"/>
        </w:rPr>
        <w:t xml:space="preserve"> </w:t>
      </w:r>
      <w:r w:rsidRPr="00215A32">
        <w:rPr>
          <w:rFonts w:asciiTheme="minorHAnsi" w:hAnsiTheme="minorHAnsi"/>
          <w:spacing w:val="-1"/>
          <w:sz w:val="22"/>
          <w:szCs w:val="22"/>
        </w:rPr>
        <w:t>subject</w:t>
      </w:r>
      <w:r w:rsidRPr="00215A32">
        <w:rPr>
          <w:rFonts w:asciiTheme="minorHAnsi" w:hAnsiTheme="minorHAnsi"/>
          <w:spacing w:val="-2"/>
          <w:sz w:val="22"/>
          <w:szCs w:val="22"/>
        </w:rPr>
        <w:t xml:space="preserve"> </w:t>
      </w:r>
      <w:r w:rsidRPr="00215A32">
        <w:rPr>
          <w:rFonts w:asciiTheme="minorHAnsi" w:hAnsiTheme="minorHAnsi"/>
          <w:spacing w:val="-1"/>
          <w:sz w:val="22"/>
          <w:szCs w:val="22"/>
        </w:rPr>
        <w:t>to</w:t>
      </w:r>
      <w:r w:rsidRPr="00215A32">
        <w:rPr>
          <w:rFonts w:asciiTheme="minorHAnsi" w:hAnsiTheme="minorHAnsi"/>
          <w:spacing w:val="-4"/>
          <w:sz w:val="22"/>
          <w:szCs w:val="22"/>
        </w:rPr>
        <w:t xml:space="preserve"> </w:t>
      </w:r>
      <w:r w:rsidRPr="00215A32">
        <w:rPr>
          <w:rFonts w:asciiTheme="minorHAnsi" w:hAnsiTheme="minorHAnsi"/>
          <w:sz w:val="22"/>
          <w:szCs w:val="22"/>
        </w:rPr>
        <w:t>the</w:t>
      </w:r>
      <w:r w:rsidRPr="00215A32">
        <w:rPr>
          <w:rFonts w:asciiTheme="minorHAnsi" w:hAnsiTheme="minorHAnsi"/>
          <w:spacing w:val="-4"/>
          <w:sz w:val="22"/>
          <w:szCs w:val="22"/>
        </w:rPr>
        <w:t xml:space="preserve"> </w:t>
      </w:r>
      <w:r w:rsidRPr="00215A32">
        <w:rPr>
          <w:rFonts w:asciiTheme="minorHAnsi" w:hAnsiTheme="minorHAnsi"/>
          <w:spacing w:val="-1"/>
          <w:sz w:val="22"/>
          <w:szCs w:val="22"/>
        </w:rPr>
        <w:t>FOI</w:t>
      </w:r>
      <w:r w:rsidRPr="00215A32">
        <w:rPr>
          <w:rFonts w:asciiTheme="minorHAnsi" w:hAnsiTheme="minorHAnsi"/>
          <w:spacing w:val="-3"/>
          <w:sz w:val="22"/>
          <w:szCs w:val="22"/>
        </w:rPr>
        <w:t xml:space="preserve"> </w:t>
      </w:r>
      <w:r w:rsidRPr="00215A32">
        <w:rPr>
          <w:rFonts w:asciiTheme="minorHAnsi" w:hAnsiTheme="minorHAnsi"/>
          <w:spacing w:val="-1"/>
          <w:sz w:val="22"/>
          <w:szCs w:val="22"/>
        </w:rPr>
        <w:t>Act</w:t>
      </w:r>
      <w:r w:rsidRPr="00215A32">
        <w:rPr>
          <w:rFonts w:asciiTheme="minorHAnsi" w:hAnsiTheme="minorHAnsi"/>
          <w:spacing w:val="-4"/>
          <w:sz w:val="22"/>
          <w:szCs w:val="22"/>
        </w:rPr>
        <w:t xml:space="preserve"> </w:t>
      </w:r>
      <w:r w:rsidRPr="00215A32">
        <w:rPr>
          <w:rFonts w:asciiTheme="minorHAnsi" w:hAnsiTheme="minorHAnsi"/>
          <w:spacing w:val="-1"/>
          <w:sz w:val="22"/>
          <w:szCs w:val="22"/>
        </w:rPr>
        <w:t>receives</w:t>
      </w:r>
      <w:r w:rsidRPr="00215A32">
        <w:rPr>
          <w:rFonts w:asciiTheme="minorHAnsi" w:hAnsiTheme="minorHAnsi"/>
          <w:spacing w:val="-3"/>
          <w:sz w:val="22"/>
          <w:szCs w:val="22"/>
        </w:rPr>
        <w:t xml:space="preserve"> </w:t>
      </w:r>
      <w:r w:rsidRPr="00215A32">
        <w:rPr>
          <w:rFonts w:asciiTheme="minorHAnsi" w:hAnsiTheme="minorHAnsi"/>
          <w:sz w:val="22"/>
          <w:szCs w:val="22"/>
        </w:rPr>
        <w:t>a</w:t>
      </w:r>
      <w:r w:rsidRPr="00215A32">
        <w:rPr>
          <w:rFonts w:asciiTheme="minorHAnsi" w:hAnsiTheme="minorHAnsi"/>
          <w:spacing w:val="-2"/>
          <w:sz w:val="22"/>
          <w:szCs w:val="22"/>
        </w:rPr>
        <w:t xml:space="preserve"> </w:t>
      </w:r>
      <w:r w:rsidRPr="00215A32">
        <w:rPr>
          <w:rFonts w:asciiTheme="minorHAnsi" w:hAnsiTheme="minorHAnsi"/>
          <w:spacing w:val="-1"/>
          <w:sz w:val="22"/>
          <w:szCs w:val="22"/>
        </w:rPr>
        <w:t>request</w:t>
      </w:r>
      <w:r w:rsidR="00215A32">
        <w:rPr>
          <w:rFonts w:asciiTheme="minorHAnsi" w:hAnsiTheme="minorHAnsi"/>
          <w:spacing w:val="-1"/>
          <w:sz w:val="22"/>
          <w:szCs w:val="22"/>
        </w:rPr>
        <w:t xml:space="preserve"> </w:t>
      </w:r>
      <w:r w:rsidRPr="00215A32">
        <w:rPr>
          <w:rFonts w:asciiTheme="minorHAnsi" w:hAnsiTheme="minorHAnsi"/>
          <w:sz w:val="22"/>
          <w:szCs w:val="22"/>
        </w:rPr>
        <w:t>for</w:t>
      </w:r>
      <w:r w:rsidRPr="00215A32">
        <w:rPr>
          <w:rFonts w:asciiTheme="minorHAnsi" w:hAnsiTheme="minorHAnsi"/>
          <w:spacing w:val="-5"/>
          <w:sz w:val="22"/>
          <w:szCs w:val="22"/>
        </w:rPr>
        <w:t xml:space="preserve"> </w:t>
      </w:r>
      <w:r w:rsidRPr="00215A32">
        <w:rPr>
          <w:rFonts w:asciiTheme="minorHAnsi" w:hAnsiTheme="minorHAnsi"/>
          <w:sz w:val="22"/>
          <w:szCs w:val="22"/>
        </w:rPr>
        <w:t>documents</w:t>
      </w:r>
      <w:r w:rsidRPr="00215A32">
        <w:rPr>
          <w:rFonts w:asciiTheme="minorHAnsi" w:hAnsiTheme="minorHAnsi"/>
          <w:spacing w:val="-4"/>
          <w:sz w:val="22"/>
          <w:szCs w:val="22"/>
        </w:rPr>
        <w:t xml:space="preserve"> </w:t>
      </w:r>
      <w:r w:rsidRPr="00215A32">
        <w:rPr>
          <w:rFonts w:asciiTheme="minorHAnsi" w:hAnsiTheme="minorHAnsi"/>
          <w:spacing w:val="-1"/>
          <w:sz w:val="22"/>
          <w:szCs w:val="22"/>
        </w:rPr>
        <w:t>to</w:t>
      </w:r>
      <w:r w:rsidRPr="00215A32">
        <w:rPr>
          <w:rFonts w:asciiTheme="minorHAnsi" w:hAnsiTheme="minorHAnsi"/>
          <w:spacing w:val="-2"/>
          <w:sz w:val="22"/>
          <w:szCs w:val="22"/>
        </w:rPr>
        <w:t xml:space="preserve"> </w:t>
      </w:r>
      <w:r w:rsidRPr="00215A32">
        <w:rPr>
          <w:rFonts w:asciiTheme="minorHAnsi" w:hAnsiTheme="minorHAnsi"/>
          <w:spacing w:val="-1"/>
          <w:sz w:val="22"/>
          <w:szCs w:val="22"/>
        </w:rPr>
        <w:t>which</w:t>
      </w:r>
      <w:r w:rsidRPr="00215A32">
        <w:rPr>
          <w:rFonts w:asciiTheme="minorHAnsi" w:hAnsiTheme="minorHAnsi"/>
          <w:spacing w:val="-3"/>
          <w:sz w:val="22"/>
          <w:szCs w:val="22"/>
        </w:rPr>
        <w:t xml:space="preserve"> </w:t>
      </w:r>
      <w:r w:rsidRPr="00215A32">
        <w:rPr>
          <w:rFonts w:asciiTheme="minorHAnsi" w:hAnsiTheme="minorHAnsi"/>
          <w:sz w:val="22"/>
          <w:szCs w:val="22"/>
        </w:rPr>
        <w:t>the</w:t>
      </w:r>
      <w:r w:rsidRPr="00215A32">
        <w:rPr>
          <w:rFonts w:asciiTheme="minorHAnsi" w:hAnsiTheme="minorHAnsi"/>
          <w:spacing w:val="-3"/>
          <w:sz w:val="22"/>
          <w:szCs w:val="22"/>
        </w:rPr>
        <w:t xml:space="preserve"> </w:t>
      </w:r>
      <w:r w:rsidR="00920FEF">
        <w:rPr>
          <w:rFonts w:asciiTheme="minorHAnsi" w:hAnsiTheme="minorHAnsi"/>
          <w:spacing w:val="-3"/>
          <w:sz w:val="22"/>
          <w:szCs w:val="22"/>
        </w:rPr>
        <w:t xml:space="preserve">FOI </w:t>
      </w:r>
      <w:r w:rsidRPr="00215A32">
        <w:rPr>
          <w:rFonts w:asciiTheme="minorHAnsi" w:hAnsiTheme="minorHAnsi"/>
          <w:spacing w:val="-1"/>
          <w:sz w:val="22"/>
          <w:szCs w:val="22"/>
        </w:rPr>
        <w:t>Act may</w:t>
      </w:r>
      <w:r w:rsidRPr="00215A32">
        <w:rPr>
          <w:rFonts w:asciiTheme="minorHAnsi" w:hAnsiTheme="minorHAnsi"/>
          <w:spacing w:val="-2"/>
          <w:sz w:val="22"/>
          <w:szCs w:val="22"/>
        </w:rPr>
        <w:t xml:space="preserve"> </w:t>
      </w:r>
      <w:r w:rsidRPr="00215A32">
        <w:rPr>
          <w:rFonts w:asciiTheme="minorHAnsi" w:hAnsiTheme="minorHAnsi"/>
          <w:spacing w:val="-1"/>
          <w:sz w:val="22"/>
          <w:szCs w:val="22"/>
        </w:rPr>
        <w:t>not apply.</w:t>
      </w:r>
      <w:r w:rsidRPr="00215A32">
        <w:rPr>
          <w:rFonts w:asciiTheme="minorHAnsi" w:hAnsiTheme="minorHAnsi"/>
          <w:spacing w:val="-2"/>
          <w:sz w:val="22"/>
          <w:szCs w:val="22"/>
        </w:rPr>
        <w:t xml:space="preserve"> </w:t>
      </w:r>
      <w:r w:rsidRPr="00215A32">
        <w:rPr>
          <w:rFonts w:asciiTheme="minorHAnsi" w:hAnsiTheme="minorHAnsi"/>
          <w:spacing w:val="-1"/>
          <w:sz w:val="22"/>
          <w:szCs w:val="22"/>
        </w:rPr>
        <w:t>For</w:t>
      </w:r>
      <w:r w:rsidRPr="00215A32">
        <w:rPr>
          <w:rFonts w:asciiTheme="minorHAnsi" w:hAnsiTheme="minorHAnsi"/>
          <w:spacing w:val="-2"/>
          <w:sz w:val="22"/>
          <w:szCs w:val="22"/>
        </w:rPr>
        <w:t xml:space="preserve"> </w:t>
      </w:r>
      <w:r w:rsidRPr="00215A32">
        <w:rPr>
          <w:rFonts w:asciiTheme="minorHAnsi" w:hAnsiTheme="minorHAnsi"/>
          <w:spacing w:val="-1"/>
          <w:sz w:val="22"/>
          <w:szCs w:val="22"/>
        </w:rPr>
        <w:t>example,</w:t>
      </w:r>
      <w:r w:rsidRPr="00215A32">
        <w:rPr>
          <w:rFonts w:asciiTheme="minorHAnsi" w:hAnsiTheme="minorHAnsi"/>
          <w:spacing w:val="-4"/>
          <w:sz w:val="22"/>
          <w:szCs w:val="22"/>
        </w:rPr>
        <w:t xml:space="preserve"> </w:t>
      </w:r>
      <w:r w:rsidRPr="00215A32">
        <w:rPr>
          <w:rFonts w:asciiTheme="minorHAnsi" w:hAnsiTheme="minorHAnsi"/>
          <w:sz w:val="22"/>
          <w:szCs w:val="22"/>
        </w:rPr>
        <w:t>th</w:t>
      </w:r>
      <w:r w:rsidR="00920FEF">
        <w:rPr>
          <w:rFonts w:asciiTheme="minorHAnsi" w:hAnsiTheme="minorHAnsi"/>
          <w:sz w:val="22"/>
          <w:szCs w:val="22"/>
        </w:rPr>
        <w:t>is</w:t>
      </w:r>
      <w:r w:rsidRPr="00215A32">
        <w:rPr>
          <w:rFonts w:asciiTheme="minorHAnsi" w:hAnsiTheme="minorHAnsi"/>
          <w:spacing w:val="-3"/>
          <w:sz w:val="22"/>
          <w:szCs w:val="22"/>
        </w:rPr>
        <w:t xml:space="preserve"> </w:t>
      </w:r>
      <w:r w:rsidRPr="00215A32">
        <w:rPr>
          <w:rFonts w:asciiTheme="minorHAnsi" w:hAnsiTheme="minorHAnsi"/>
          <w:spacing w:val="-1"/>
          <w:sz w:val="22"/>
          <w:szCs w:val="22"/>
        </w:rPr>
        <w:t>procedure</w:t>
      </w:r>
      <w:r w:rsidRPr="00215A32">
        <w:rPr>
          <w:rFonts w:asciiTheme="minorHAnsi" w:hAnsiTheme="minorHAnsi"/>
          <w:spacing w:val="-2"/>
          <w:sz w:val="22"/>
          <w:szCs w:val="22"/>
        </w:rPr>
        <w:t xml:space="preserve"> </w:t>
      </w:r>
      <w:r w:rsidRPr="00215A32">
        <w:rPr>
          <w:rFonts w:asciiTheme="minorHAnsi" w:hAnsiTheme="minorHAnsi"/>
          <w:spacing w:val="-1"/>
          <w:sz w:val="22"/>
          <w:szCs w:val="22"/>
        </w:rPr>
        <w:t>should</w:t>
      </w:r>
      <w:r w:rsidRPr="00215A32">
        <w:rPr>
          <w:rFonts w:asciiTheme="minorHAnsi" w:hAnsiTheme="minorHAnsi"/>
          <w:spacing w:val="-3"/>
          <w:sz w:val="22"/>
          <w:szCs w:val="22"/>
        </w:rPr>
        <w:t xml:space="preserve"> </w:t>
      </w:r>
      <w:r w:rsidRPr="00215A32">
        <w:rPr>
          <w:rFonts w:asciiTheme="minorHAnsi" w:hAnsiTheme="minorHAnsi"/>
          <w:spacing w:val="1"/>
          <w:sz w:val="22"/>
          <w:szCs w:val="22"/>
        </w:rPr>
        <w:t>be</w:t>
      </w:r>
      <w:r w:rsidR="00215A32">
        <w:rPr>
          <w:rFonts w:asciiTheme="minorHAnsi" w:hAnsiTheme="minorHAnsi"/>
          <w:spacing w:val="1"/>
          <w:sz w:val="22"/>
          <w:szCs w:val="22"/>
        </w:rPr>
        <w:t xml:space="preserve"> </w:t>
      </w:r>
      <w:r w:rsidRPr="00215A32">
        <w:rPr>
          <w:rFonts w:asciiTheme="minorHAnsi" w:hAnsiTheme="minorHAnsi"/>
          <w:spacing w:val="-1"/>
          <w:sz w:val="22"/>
          <w:szCs w:val="22"/>
        </w:rPr>
        <w:t>followed</w:t>
      </w:r>
      <w:r w:rsidRPr="00215A32">
        <w:rPr>
          <w:rFonts w:asciiTheme="minorHAnsi" w:hAnsiTheme="minorHAnsi"/>
          <w:spacing w:val="-4"/>
          <w:sz w:val="22"/>
          <w:szCs w:val="22"/>
        </w:rPr>
        <w:t xml:space="preserve"> </w:t>
      </w:r>
      <w:r w:rsidRPr="00215A32">
        <w:rPr>
          <w:rFonts w:asciiTheme="minorHAnsi" w:hAnsiTheme="minorHAnsi"/>
          <w:sz w:val="22"/>
          <w:szCs w:val="22"/>
        </w:rPr>
        <w:t>if</w:t>
      </w:r>
      <w:r w:rsidRPr="00215A32">
        <w:rPr>
          <w:rFonts w:asciiTheme="minorHAnsi" w:hAnsiTheme="minorHAnsi"/>
          <w:spacing w:val="-3"/>
          <w:sz w:val="22"/>
          <w:szCs w:val="22"/>
        </w:rPr>
        <w:t xml:space="preserve"> </w:t>
      </w:r>
      <w:r w:rsidRPr="00215A32">
        <w:rPr>
          <w:rFonts w:asciiTheme="minorHAnsi" w:hAnsiTheme="minorHAnsi"/>
          <w:sz w:val="22"/>
          <w:szCs w:val="22"/>
        </w:rPr>
        <w:t>a</w:t>
      </w:r>
      <w:r w:rsidRPr="00215A32">
        <w:rPr>
          <w:rFonts w:asciiTheme="minorHAnsi" w:hAnsiTheme="minorHAnsi"/>
          <w:spacing w:val="-2"/>
          <w:sz w:val="22"/>
          <w:szCs w:val="22"/>
        </w:rPr>
        <w:t xml:space="preserve"> </w:t>
      </w:r>
      <w:r w:rsidRPr="00215A32">
        <w:rPr>
          <w:rFonts w:asciiTheme="minorHAnsi" w:hAnsiTheme="minorHAnsi"/>
          <w:spacing w:val="-1"/>
          <w:sz w:val="22"/>
          <w:szCs w:val="22"/>
        </w:rPr>
        <w:t>minister receives</w:t>
      </w:r>
      <w:r w:rsidRPr="00215A32">
        <w:rPr>
          <w:rFonts w:asciiTheme="minorHAnsi" w:hAnsiTheme="minorHAnsi"/>
          <w:spacing w:val="-3"/>
          <w:sz w:val="22"/>
          <w:szCs w:val="22"/>
        </w:rPr>
        <w:t xml:space="preserve"> </w:t>
      </w:r>
      <w:r w:rsidRPr="00215A32">
        <w:rPr>
          <w:rFonts w:asciiTheme="minorHAnsi" w:hAnsiTheme="minorHAnsi"/>
          <w:sz w:val="22"/>
          <w:szCs w:val="22"/>
        </w:rPr>
        <w:t>a</w:t>
      </w:r>
      <w:r w:rsidR="00920FEF">
        <w:rPr>
          <w:rFonts w:asciiTheme="minorHAnsi" w:hAnsiTheme="minorHAnsi"/>
          <w:sz w:val="22"/>
          <w:szCs w:val="22"/>
        </w:rPr>
        <w:t>n FOI</w:t>
      </w:r>
      <w:r w:rsidRPr="00215A32">
        <w:rPr>
          <w:rFonts w:asciiTheme="minorHAnsi" w:hAnsiTheme="minorHAnsi"/>
          <w:spacing w:val="-1"/>
          <w:sz w:val="22"/>
          <w:szCs w:val="22"/>
        </w:rPr>
        <w:t xml:space="preserve"> request</w:t>
      </w:r>
      <w:r w:rsidRPr="00215A32">
        <w:rPr>
          <w:rFonts w:asciiTheme="minorHAnsi" w:hAnsiTheme="minorHAnsi"/>
          <w:spacing w:val="-3"/>
          <w:sz w:val="22"/>
          <w:szCs w:val="22"/>
        </w:rPr>
        <w:t xml:space="preserve"> </w:t>
      </w:r>
      <w:r w:rsidRPr="00215A32">
        <w:rPr>
          <w:rFonts w:asciiTheme="minorHAnsi" w:hAnsiTheme="minorHAnsi"/>
          <w:sz w:val="22"/>
          <w:szCs w:val="22"/>
        </w:rPr>
        <w:t>for</w:t>
      </w:r>
      <w:r w:rsidRPr="00215A32">
        <w:rPr>
          <w:rFonts w:asciiTheme="minorHAnsi" w:hAnsiTheme="minorHAnsi"/>
          <w:spacing w:val="-5"/>
          <w:sz w:val="22"/>
          <w:szCs w:val="22"/>
        </w:rPr>
        <w:t xml:space="preserve"> </w:t>
      </w:r>
      <w:r w:rsidRPr="00215A32">
        <w:rPr>
          <w:rFonts w:asciiTheme="minorHAnsi" w:hAnsiTheme="minorHAnsi"/>
          <w:spacing w:val="-1"/>
          <w:sz w:val="22"/>
          <w:szCs w:val="22"/>
        </w:rPr>
        <w:t>documents</w:t>
      </w:r>
      <w:r w:rsidRPr="00215A32">
        <w:rPr>
          <w:rFonts w:asciiTheme="minorHAnsi" w:hAnsiTheme="minorHAnsi"/>
          <w:spacing w:val="-4"/>
          <w:sz w:val="22"/>
          <w:szCs w:val="22"/>
        </w:rPr>
        <w:t xml:space="preserve"> </w:t>
      </w:r>
      <w:r w:rsidRPr="00215A32">
        <w:rPr>
          <w:rFonts w:asciiTheme="minorHAnsi" w:hAnsiTheme="minorHAnsi"/>
          <w:spacing w:val="-1"/>
          <w:sz w:val="22"/>
          <w:szCs w:val="22"/>
        </w:rPr>
        <w:t>that</w:t>
      </w:r>
      <w:r w:rsidRPr="00215A32">
        <w:rPr>
          <w:rFonts w:asciiTheme="minorHAnsi" w:hAnsiTheme="minorHAnsi"/>
          <w:spacing w:val="-3"/>
          <w:sz w:val="22"/>
          <w:szCs w:val="22"/>
        </w:rPr>
        <w:t xml:space="preserve"> </w:t>
      </w:r>
      <w:r w:rsidRPr="00215A32">
        <w:rPr>
          <w:rFonts w:asciiTheme="minorHAnsi" w:hAnsiTheme="minorHAnsi"/>
          <w:sz w:val="22"/>
          <w:szCs w:val="22"/>
        </w:rPr>
        <w:t>in</w:t>
      </w:r>
      <w:r w:rsidRPr="00215A32">
        <w:rPr>
          <w:rFonts w:asciiTheme="minorHAnsi" w:hAnsiTheme="minorHAnsi"/>
          <w:spacing w:val="-4"/>
          <w:sz w:val="22"/>
          <w:szCs w:val="22"/>
        </w:rPr>
        <w:t xml:space="preserve"> </w:t>
      </w:r>
      <w:r w:rsidRPr="00215A32">
        <w:rPr>
          <w:rFonts w:asciiTheme="minorHAnsi" w:hAnsiTheme="minorHAnsi"/>
          <w:spacing w:val="-1"/>
          <w:sz w:val="22"/>
          <w:szCs w:val="22"/>
        </w:rPr>
        <w:t>the minister’s</w:t>
      </w:r>
      <w:r w:rsidRPr="00215A32">
        <w:rPr>
          <w:rFonts w:asciiTheme="minorHAnsi" w:hAnsiTheme="minorHAnsi"/>
          <w:spacing w:val="-3"/>
          <w:sz w:val="22"/>
          <w:szCs w:val="22"/>
        </w:rPr>
        <w:t xml:space="preserve"> </w:t>
      </w:r>
      <w:r w:rsidRPr="00215A32">
        <w:rPr>
          <w:rFonts w:asciiTheme="minorHAnsi" w:hAnsiTheme="minorHAnsi"/>
          <w:spacing w:val="-1"/>
          <w:sz w:val="22"/>
          <w:szCs w:val="22"/>
        </w:rPr>
        <w:t>view</w:t>
      </w:r>
      <w:r w:rsidRPr="00215A32">
        <w:rPr>
          <w:rFonts w:asciiTheme="minorHAnsi" w:hAnsiTheme="minorHAnsi"/>
          <w:spacing w:val="-3"/>
          <w:sz w:val="22"/>
          <w:szCs w:val="22"/>
        </w:rPr>
        <w:t xml:space="preserve"> </w:t>
      </w:r>
      <w:r w:rsidRPr="00215A32">
        <w:rPr>
          <w:rFonts w:asciiTheme="minorHAnsi" w:hAnsiTheme="minorHAnsi"/>
          <w:sz w:val="22"/>
          <w:szCs w:val="22"/>
        </w:rPr>
        <w:t>are</w:t>
      </w:r>
      <w:r w:rsidRPr="00215A32">
        <w:rPr>
          <w:rFonts w:asciiTheme="minorHAnsi" w:hAnsiTheme="minorHAnsi"/>
          <w:spacing w:val="-3"/>
          <w:sz w:val="22"/>
          <w:szCs w:val="22"/>
        </w:rPr>
        <w:t xml:space="preserve"> </w:t>
      </w:r>
      <w:r w:rsidRPr="00215A32">
        <w:rPr>
          <w:rFonts w:asciiTheme="minorHAnsi" w:hAnsiTheme="minorHAnsi"/>
          <w:spacing w:val="-1"/>
          <w:sz w:val="22"/>
          <w:szCs w:val="22"/>
        </w:rPr>
        <w:t>not</w:t>
      </w:r>
      <w:r w:rsidR="00215A32">
        <w:rPr>
          <w:rFonts w:asciiTheme="minorHAnsi" w:hAnsiTheme="minorHAnsi"/>
          <w:spacing w:val="-1"/>
          <w:sz w:val="22"/>
          <w:szCs w:val="22"/>
        </w:rPr>
        <w:t xml:space="preserve"> </w:t>
      </w:r>
      <w:r w:rsidRPr="00215A32">
        <w:rPr>
          <w:rFonts w:asciiTheme="minorHAnsi" w:hAnsiTheme="minorHAnsi"/>
          <w:sz w:val="22"/>
          <w:szCs w:val="22"/>
        </w:rPr>
        <w:t>‘official</w:t>
      </w:r>
      <w:r w:rsidRPr="00215A32">
        <w:rPr>
          <w:rFonts w:asciiTheme="minorHAnsi" w:hAnsiTheme="minorHAnsi"/>
          <w:spacing w:val="-5"/>
          <w:sz w:val="22"/>
          <w:szCs w:val="22"/>
        </w:rPr>
        <w:t xml:space="preserve"> </w:t>
      </w:r>
      <w:r w:rsidRPr="00215A32">
        <w:rPr>
          <w:rFonts w:asciiTheme="minorHAnsi" w:hAnsiTheme="minorHAnsi"/>
          <w:spacing w:val="-1"/>
          <w:sz w:val="22"/>
          <w:szCs w:val="22"/>
        </w:rPr>
        <w:t>documents</w:t>
      </w:r>
      <w:r w:rsidRPr="00215A32">
        <w:rPr>
          <w:rFonts w:asciiTheme="minorHAnsi" w:hAnsiTheme="minorHAnsi"/>
          <w:spacing w:val="-3"/>
          <w:sz w:val="22"/>
          <w:szCs w:val="22"/>
        </w:rPr>
        <w:t xml:space="preserve"> </w:t>
      </w:r>
      <w:r w:rsidRPr="00215A32">
        <w:rPr>
          <w:rFonts w:asciiTheme="minorHAnsi" w:hAnsiTheme="minorHAnsi"/>
          <w:spacing w:val="-1"/>
          <w:sz w:val="22"/>
          <w:szCs w:val="22"/>
        </w:rPr>
        <w:t>of</w:t>
      </w:r>
      <w:r w:rsidRPr="00215A32">
        <w:rPr>
          <w:rFonts w:asciiTheme="minorHAnsi" w:hAnsiTheme="minorHAnsi"/>
          <w:sz w:val="22"/>
          <w:szCs w:val="22"/>
        </w:rPr>
        <w:t xml:space="preserve"> a</w:t>
      </w:r>
      <w:r w:rsidRPr="00215A32">
        <w:rPr>
          <w:rFonts w:asciiTheme="minorHAnsi" w:hAnsiTheme="minorHAnsi"/>
          <w:spacing w:val="-7"/>
          <w:sz w:val="22"/>
          <w:szCs w:val="22"/>
        </w:rPr>
        <w:t xml:space="preserve"> </w:t>
      </w:r>
      <w:r w:rsidRPr="00215A32">
        <w:rPr>
          <w:rFonts w:asciiTheme="minorHAnsi" w:hAnsiTheme="minorHAnsi"/>
          <w:sz w:val="22"/>
          <w:szCs w:val="22"/>
        </w:rPr>
        <w:t>minister’</w:t>
      </w:r>
      <w:r w:rsidRPr="00215A32">
        <w:rPr>
          <w:rFonts w:asciiTheme="minorHAnsi" w:hAnsiTheme="minorHAnsi"/>
          <w:spacing w:val="-4"/>
          <w:sz w:val="22"/>
          <w:szCs w:val="22"/>
        </w:rPr>
        <w:t xml:space="preserve"> </w:t>
      </w:r>
      <w:r w:rsidRPr="00215A32">
        <w:rPr>
          <w:rFonts w:asciiTheme="minorHAnsi" w:hAnsiTheme="minorHAnsi"/>
          <w:spacing w:val="-1"/>
          <w:sz w:val="22"/>
          <w:szCs w:val="22"/>
        </w:rPr>
        <w:t>(discussed below</w:t>
      </w:r>
      <w:r w:rsidRPr="00215A32">
        <w:rPr>
          <w:rFonts w:asciiTheme="minorHAnsi" w:hAnsiTheme="minorHAnsi"/>
          <w:spacing w:val="-4"/>
          <w:sz w:val="22"/>
          <w:szCs w:val="22"/>
        </w:rPr>
        <w:t xml:space="preserve"> </w:t>
      </w:r>
      <w:r w:rsidRPr="00416175">
        <w:rPr>
          <w:rFonts w:asciiTheme="minorHAnsi" w:hAnsiTheme="minorHAnsi"/>
          <w:sz w:val="22"/>
          <w:szCs w:val="22"/>
        </w:rPr>
        <w:t>at</w:t>
      </w:r>
      <w:r w:rsidRPr="00416175">
        <w:rPr>
          <w:rFonts w:asciiTheme="minorHAnsi" w:hAnsiTheme="minorHAnsi"/>
          <w:spacing w:val="-1"/>
          <w:sz w:val="22"/>
          <w:szCs w:val="22"/>
        </w:rPr>
        <w:t xml:space="preserve"> [</w:t>
      </w:r>
      <w:r w:rsidRPr="00FC5112">
        <w:rPr>
          <w:rFonts w:asciiTheme="minorHAnsi" w:hAnsiTheme="minorHAnsi"/>
          <w:spacing w:val="-1"/>
          <w:sz w:val="22"/>
          <w:szCs w:val="22"/>
        </w:rPr>
        <w:t>2.</w:t>
      </w:r>
      <w:r w:rsidR="00416175" w:rsidRPr="00FC5112">
        <w:rPr>
          <w:rFonts w:asciiTheme="minorHAnsi" w:hAnsiTheme="minorHAnsi"/>
          <w:spacing w:val="-1"/>
          <w:sz w:val="22"/>
          <w:szCs w:val="22"/>
        </w:rPr>
        <w:t>53</w:t>
      </w:r>
      <w:r w:rsidRPr="00416175">
        <w:rPr>
          <w:rFonts w:asciiTheme="minorHAnsi" w:hAnsiTheme="minorHAnsi"/>
          <w:spacing w:val="-1"/>
          <w:sz w:val="22"/>
          <w:szCs w:val="22"/>
        </w:rPr>
        <w:t>]</w:t>
      </w:r>
      <w:r w:rsidR="00416175" w:rsidRPr="00416175">
        <w:rPr>
          <w:rFonts w:asciiTheme="minorHAnsi" w:hAnsiTheme="minorHAnsi"/>
          <w:spacing w:val="-1"/>
          <w:sz w:val="22"/>
          <w:szCs w:val="22"/>
        </w:rPr>
        <w:t xml:space="preserve"> </w:t>
      </w:r>
      <w:r w:rsidR="0020569B">
        <w:rPr>
          <w:rFonts w:asciiTheme="minorHAnsi" w:hAnsiTheme="minorHAnsi"/>
          <w:spacing w:val="-1"/>
          <w:sz w:val="22"/>
          <w:szCs w:val="22"/>
        </w:rPr>
        <w:t>–</w:t>
      </w:r>
      <w:r w:rsidR="00416175">
        <w:rPr>
          <w:rFonts w:asciiTheme="minorHAnsi" w:hAnsiTheme="minorHAnsi"/>
          <w:spacing w:val="-1"/>
          <w:sz w:val="22"/>
          <w:szCs w:val="22"/>
        </w:rPr>
        <w:t xml:space="preserve"> </w:t>
      </w:r>
      <w:r w:rsidRPr="00215A32">
        <w:rPr>
          <w:rFonts w:asciiTheme="minorHAnsi" w:hAnsiTheme="minorHAnsi"/>
          <w:spacing w:val="-1"/>
          <w:sz w:val="22"/>
          <w:szCs w:val="22"/>
        </w:rPr>
        <w:t>[2.</w:t>
      </w:r>
      <w:r w:rsidR="00416175">
        <w:rPr>
          <w:rFonts w:asciiTheme="minorHAnsi" w:hAnsiTheme="minorHAnsi"/>
          <w:spacing w:val="-1"/>
          <w:sz w:val="22"/>
          <w:szCs w:val="22"/>
        </w:rPr>
        <w:t>66</w:t>
      </w:r>
      <w:r w:rsidRPr="00215A32">
        <w:rPr>
          <w:rFonts w:asciiTheme="minorHAnsi" w:hAnsiTheme="minorHAnsi"/>
          <w:spacing w:val="-1"/>
          <w:sz w:val="22"/>
          <w:szCs w:val="22"/>
        </w:rPr>
        <w:t xml:space="preserve">]), </w:t>
      </w:r>
      <w:r w:rsidRPr="00215A32">
        <w:rPr>
          <w:rFonts w:asciiTheme="minorHAnsi" w:hAnsiTheme="minorHAnsi"/>
          <w:sz w:val="22"/>
          <w:szCs w:val="22"/>
        </w:rPr>
        <w:t>or</w:t>
      </w:r>
      <w:r w:rsidRPr="00215A32">
        <w:rPr>
          <w:rFonts w:asciiTheme="minorHAnsi" w:hAnsiTheme="minorHAnsi"/>
          <w:spacing w:val="-5"/>
          <w:sz w:val="22"/>
          <w:szCs w:val="22"/>
        </w:rPr>
        <w:t xml:space="preserve"> </w:t>
      </w:r>
      <w:r w:rsidRPr="00215A32">
        <w:rPr>
          <w:rFonts w:asciiTheme="minorHAnsi" w:hAnsiTheme="minorHAnsi"/>
          <w:sz w:val="22"/>
          <w:szCs w:val="22"/>
        </w:rPr>
        <w:t>if</w:t>
      </w:r>
      <w:r w:rsidRPr="00215A32">
        <w:rPr>
          <w:rFonts w:asciiTheme="minorHAnsi" w:hAnsiTheme="minorHAnsi"/>
          <w:spacing w:val="-3"/>
          <w:sz w:val="22"/>
          <w:szCs w:val="22"/>
        </w:rPr>
        <w:t xml:space="preserve"> </w:t>
      </w:r>
      <w:r w:rsidRPr="00215A32">
        <w:rPr>
          <w:rFonts w:asciiTheme="minorHAnsi" w:hAnsiTheme="minorHAnsi"/>
          <w:spacing w:val="-1"/>
          <w:sz w:val="22"/>
          <w:szCs w:val="22"/>
        </w:rPr>
        <w:t>the</w:t>
      </w:r>
      <w:r w:rsidRPr="00215A32">
        <w:rPr>
          <w:rFonts w:asciiTheme="minorHAnsi" w:hAnsiTheme="minorHAnsi"/>
          <w:spacing w:val="-4"/>
          <w:sz w:val="22"/>
          <w:szCs w:val="22"/>
        </w:rPr>
        <w:t xml:space="preserve"> </w:t>
      </w:r>
      <w:r w:rsidRPr="00215A32">
        <w:rPr>
          <w:rFonts w:asciiTheme="minorHAnsi" w:hAnsiTheme="minorHAnsi"/>
          <w:sz w:val="22"/>
          <w:szCs w:val="22"/>
        </w:rPr>
        <w:t>National</w:t>
      </w:r>
      <w:r w:rsidR="00215A32">
        <w:rPr>
          <w:rFonts w:asciiTheme="minorHAnsi" w:hAnsiTheme="minorHAnsi"/>
          <w:sz w:val="22"/>
          <w:szCs w:val="22"/>
        </w:rPr>
        <w:t xml:space="preserve"> </w:t>
      </w:r>
      <w:r w:rsidRPr="00215A32">
        <w:rPr>
          <w:rFonts w:asciiTheme="minorHAnsi" w:hAnsiTheme="minorHAnsi"/>
          <w:sz w:val="22"/>
          <w:szCs w:val="22"/>
        </w:rPr>
        <w:t>Library</w:t>
      </w:r>
      <w:r w:rsidRPr="00215A32">
        <w:rPr>
          <w:rFonts w:asciiTheme="minorHAnsi" w:hAnsiTheme="minorHAnsi"/>
          <w:spacing w:val="-3"/>
          <w:sz w:val="22"/>
          <w:szCs w:val="22"/>
        </w:rPr>
        <w:t xml:space="preserve"> </w:t>
      </w:r>
      <w:r w:rsidRPr="00215A32">
        <w:rPr>
          <w:rFonts w:asciiTheme="minorHAnsi" w:hAnsiTheme="minorHAnsi"/>
          <w:spacing w:val="-1"/>
          <w:sz w:val="22"/>
          <w:szCs w:val="22"/>
        </w:rPr>
        <w:t>of Australia</w:t>
      </w:r>
      <w:r w:rsidRPr="00215A32">
        <w:rPr>
          <w:rFonts w:asciiTheme="minorHAnsi" w:hAnsiTheme="minorHAnsi"/>
          <w:spacing w:val="-5"/>
          <w:sz w:val="22"/>
          <w:szCs w:val="22"/>
        </w:rPr>
        <w:t xml:space="preserve"> </w:t>
      </w:r>
      <w:r w:rsidRPr="00215A32">
        <w:rPr>
          <w:rFonts w:asciiTheme="minorHAnsi" w:hAnsiTheme="minorHAnsi"/>
          <w:sz w:val="22"/>
          <w:szCs w:val="22"/>
        </w:rPr>
        <w:t>or</w:t>
      </w:r>
      <w:r w:rsidRPr="00215A32">
        <w:rPr>
          <w:rFonts w:asciiTheme="minorHAnsi" w:hAnsiTheme="minorHAnsi"/>
          <w:spacing w:val="-5"/>
          <w:sz w:val="22"/>
          <w:szCs w:val="22"/>
        </w:rPr>
        <w:t xml:space="preserve"> </w:t>
      </w:r>
      <w:r w:rsidRPr="00215A32">
        <w:rPr>
          <w:rFonts w:asciiTheme="minorHAnsi" w:hAnsiTheme="minorHAnsi"/>
          <w:spacing w:val="-1"/>
          <w:sz w:val="22"/>
          <w:szCs w:val="22"/>
        </w:rPr>
        <w:t>similar</w:t>
      </w:r>
      <w:r w:rsidRPr="00215A32">
        <w:rPr>
          <w:rFonts w:asciiTheme="minorHAnsi" w:hAnsiTheme="minorHAnsi"/>
          <w:spacing w:val="-3"/>
          <w:sz w:val="22"/>
          <w:szCs w:val="22"/>
        </w:rPr>
        <w:t xml:space="preserve"> </w:t>
      </w:r>
      <w:r w:rsidRPr="00215A32">
        <w:rPr>
          <w:rFonts w:asciiTheme="minorHAnsi" w:hAnsiTheme="minorHAnsi"/>
          <w:spacing w:val="-1"/>
          <w:sz w:val="22"/>
          <w:szCs w:val="22"/>
        </w:rPr>
        <w:t>agency</w:t>
      </w:r>
      <w:r w:rsidRPr="00215A32">
        <w:rPr>
          <w:rFonts w:asciiTheme="minorHAnsi" w:hAnsiTheme="minorHAnsi"/>
          <w:spacing w:val="-3"/>
          <w:sz w:val="22"/>
          <w:szCs w:val="22"/>
        </w:rPr>
        <w:t xml:space="preserve"> </w:t>
      </w:r>
      <w:r w:rsidRPr="00215A32">
        <w:rPr>
          <w:rFonts w:asciiTheme="minorHAnsi" w:hAnsiTheme="minorHAnsi"/>
          <w:spacing w:val="-1"/>
          <w:sz w:val="22"/>
          <w:szCs w:val="22"/>
        </w:rPr>
        <w:t>receives</w:t>
      </w:r>
      <w:r w:rsidRPr="00215A32">
        <w:rPr>
          <w:rFonts w:asciiTheme="minorHAnsi" w:hAnsiTheme="minorHAnsi"/>
          <w:spacing w:val="-3"/>
          <w:sz w:val="22"/>
          <w:szCs w:val="22"/>
        </w:rPr>
        <w:t xml:space="preserve"> </w:t>
      </w:r>
      <w:r w:rsidRPr="00215A32">
        <w:rPr>
          <w:rFonts w:asciiTheme="minorHAnsi" w:hAnsiTheme="minorHAnsi"/>
          <w:sz w:val="22"/>
          <w:szCs w:val="22"/>
        </w:rPr>
        <w:t>a</w:t>
      </w:r>
      <w:r w:rsidRPr="00215A32">
        <w:rPr>
          <w:rFonts w:asciiTheme="minorHAnsi" w:hAnsiTheme="minorHAnsi"/>
          <w:spacing w:val="-4"/>
          <w:sz w:val="22"/>
          <w:szCs w:val="22"/>
        </w:rPr>
        <w:t xml:space="preserve"> </w:t>
      </w:r>
      <w:r w:rsidRPr="00215A32">
        <w:rPr>
          <w:rFonts w:asciiTheme="minorHAnsi" w:hAnsiTheme="minorHAnsi"/>
          <w:spacing w:val="-1"/>
          <w:sz w:val="22"/>
          <w:szCs w:val="22"/>
        </w:rPr>
        <w:t>request</w:t>
      </w:r>
      <w:r w:rsidRPr="00215A32">
        <w:rPr>
          <w:rFonts w:asciiTheme="minorHAnsi" w:hAnsiTheme="minorHAnsi"/>
          <w:spacing w:val="-4"/>
          <w:sz w:val="22"/>
          <w:szCs w:val="22"/>
        </w:rPr>
        <w:t xml:space="preserve"> </w:t>
      </w:r>
      <w:r w:rsidRPr="00215A32">
        <w:rPr>
          <w:rFonts w:asciiTheme="minorHAnsi" w:hAnsiTheme="minorHAnsi"/>
          <w:sz w:val="22"/>
          <w:szCs w:val="22"/>
        </w:rPr>
        <w:t>for</w:t>
      </w:r>
      <w:r w:rsidRPr="00215A32">
        <w:rPr>
          <w:rFonts w:asciiTheme="minorHAnsi" w:hAnsiTheme="minorHAnsi"/>
          <w:spacing w:val="-5"/>
          <w:sz w:val="22"/>
          <w:szCs w:val="22"/>
        </w:rPr>
        <w:t xml:space="preserve"> </w:t>
      </w:r>
      <w:r w:rsidRPr="00215A32">
        <w:rPr>
          <w:rFonts w:asciiTheme="minorHAnsi" w:hAnsiTheme="minorHAnsi"/>
          <w:spacing w:val="-1"/>
          <w:sz w:val="22"/>
          <w:szCs w:val="22"/>
        </w:rPr>
        <w:t>documents</w:t>
      </w:r>
      <w:r w:rsidRPr="00215A32">
        <w:rPr>
          <w:rFonts w:asciiTheme="minorHAnsi" w:hAnsiTheme="minorHAnsi"/>
          <w:spacing w:val="-3"/>
          <w:sz w:val="22"/>
          <w:szCs w:val="22"/>
        </w:rPr>
        <w:t xml:space="preserve"> </w:t>
      </w:r>
      <w:r w:rsidRPr="00215A32">
        <w:rPr>
          <w:rFonts w:asciiTheme="minorHAnsi" w:hAnsiTheme="minorHAnsi"/>
          <w:spacing w:val="-1"/>
          <w:sz w:val="22"/>
          <w:szCs w:val="22"/>
        </w:rPr>
        <w:t xml:space="preserve">that </w:t>
      </w:r>
      <w:r w:rsidRPr="00215A32">
        <w:rPr>
          <w:rFonts w:asciiTheme="minorHAnsi" w:hAnsiTheme="minorHAnsi"/>
          <w:sz w:val="22"/>
          <w:szCs w:val="22"/>
        </w:rPr>
        <w:t>are</w:t>
      </w:r>
      <w:r w:rsidRPr="00215A32">
        <w:rPr>
          <w:rFonts w:asciiTheme="minorHAnsi" w:hAnsiTheme="minorHAnsi"/>
          <w:spacing w:val="-4"/>
          <w:sz w:val="22"/>
          <w:szCs w:val="22"/>
        </w:rPr>
        <w:t xml:space="preserve"> </w:t>
      </w:r>
      <w:r w:rsidRPr="00215A32">
        <w:rPr>
          <w:rFonts w:asciiTheme="minorHAnsi" w:hAnsiTheme="minorHAnsi"/>
          <w:spacing w:val="-1"/>
          <w:sz w:val="22"/>
          <w:szCs w:val="22"/>
        </w:rPr>
        <w:t xml:space="preserve">regarded </w:t>
      </w:r>
      <w:r w:rsidRPr="00215A32">
        <w:rPr>
          <w:rFonts w:asciiTheme="minorHAnsi" w:hAnsiTheme="minorHAnsi"/>
          <w:sz w:val="22"/>
          <w:szCs w:val="22"/>
        </w:rPr>
        <w:t>as</w:t>
      </w:r>
      <w:r w:rsidR="00215A32">
        <w:rPr>
          <w:rFonts w:asciiTheme="minorHAnsi" w:hAnsiTheme="minorHAnsi"/>
          <w:sz w:val="22"/>
          <w:szCs w:val="22"/>
        </w:rPr>
        <w:t xml:space="preserve"> </w:t>
      </w:r>
      <w:r w:rsidRPr="00215A32">
        <w:rPr>
          <w:rFonts w:asciiTheme="minorHAnsi" w:hAnsiTheme="minorHAnsi"/>
          <w:sz w:val="22"/>
          <w:szCs w:val="22"/>
        </w:rPr>
        <w:t>being</w:t>
      </w:r>
      <w:r w:rsidRPr="00215A32">
        <w:rPr>
          <w:rFonts w:asciiTheme="minorHAnsi" w:hAnsiTheme="minorHAnsi"/>
          <w:spacing w:val="-5"/>
          <w:sz w:val="22"/>
          <w:szCs w:val="22"/>
        </w:rPr>
        <w:t xml:space="preserve"> </w:t>
      </w:r>
      <w:r w:rsidRPr="00215A32">
        <w:rPr>
          <w:rFonts w:asciiTheme="minorHAnsi" w:hAnsiTheme="minorHAnsi"/>
          <w:spacing w:val="-1"/>
          <w:sz w:val="22"/>
          <w:szCs w:val="22"/>
        </w:rPr>
        <w:t>part</w:t>
      </w:r>
      <w:r w:rsidRPr="00215A32">
        <w:rPr>
          <w:rFonts w:asciiTheme="minorHAnsi" w:hAnsiTheme="minorHAnsi"/>
          <w:sz w:val="22"/>
          <w:szCs w:val="22"/>
        </w:rPr>
        <w:t xml:space="preserve"> </w:t>
      </w:r>
      <w:r w:rsidRPr="00215A32">
        <w:rPr>
          <w:rFonts w:asciiTheme="minorHAnsi" w:hAnsiTheme="minorHAnsi"/>
          <w:spacing w:val="-1"/>
          <w:sz w:val="22"/>
          <w:szCs w:val="22"/>
        </w:rPr>
        <w:t xml:space="preserve">of </w:t>
      </w:r>
      <w:r w:rsidRPr="00215A32">
        <w:rPr>
          <w:rFonts w:asciiTheme="minorHAnsi" w:hAnsiTheme="minorHAnsi"/>
          <w:sz w:val="22"/>
          <w:szCs w:val="22"/>
        </w:rPr>
        <w:t>a</w:t>
      </w:r>
      <w:r w:rsidRPr="00215A32">
        <w:rPr>
          <w:rFonts w:asciiTheme="minorHAnsi" w:hAnsiTheme="minorHAnsi"/>
          <w:spacing w:val="-4"/>
          <w:sz w:val="22"/>
          <w:szCs w:val="22"/>
        </w:rPr>
        <w:t xml:space="preserve"> </w:t>
      </w:r>
      <w:r w:rsidRPr="00215A32">
        <w:rPr>
          <w:rFonts w:asciiTheme="minorHAnsi" w:hAnsiTheme="minorHAnsi"/>
          <w:spacing w:val="-1"/>
          <w:sz w:val="22"/>
          <w:szCs w:val="22"/>
        </w:rPr>
        <w:t>library,</w:t>
      </w:r>
      <w:r w:rsidRPr="00215A32">
        <w:rPr>
          <w:rFonts w:asciiTheme="minorHAnsi" w:hAnsiTheme="minorHAnsi"/>
          <w:spacing w:val="-2"/>
          <w:sz w:val="22"/>
          <w:szCs w:val="22"/>
        </w:rPr>
        <w:t xml:space="preserve"> </w:t>
      </w:r>
      <w:r w:rsidRPr="00215A32">
        <w:rPr>
          <w:rFonts w:asciiTheme="minorHAnsi" w:hAnsiTheme="minorHAnsi"/>
          <w:spacing w:val="-1"/>
          <w:sz w:val="22"/>
          <w:szCs w:val="22"/>
        </w:rPr>
        <w:t xml:space="preserve">historical </w:t>
      </w:r>
      <w:r w:rsidRPr="00215A32">
        <w:rPr>
          <w:rFonts w:asciiTheme="minorHAnsi" w:hAnsiTheme="minorHAnsi"/>
          <w:sz w:val="22"/>
          <w:szCs w:val="22"/>
        </w:rPr>
        <w:t>or</w:t>
      </w:r>
      <w:r w:rsidRPr="00215A32">
        <w:rPr>
          <w:rFonts w:asciiTheme="minorHAnsi" w:hAnsiTheme="minorHAnsi"/>
          <w:spacing w:val="-5"/>
          <w:sz w:val="22"/>
          <w:szCs w:val="22"/>
        </w:rPr>
        <w:t xml:space="preserve"> </w:t>
      </w:r>
      <w:r w:rsidRPr="00215A32">
        <w:rPr>
          <w:rFonts w:asciiTheme="minorHAnsi" w:hAnsiTheme="minorHAnsi"/>
          <w:spacing w:val="-1"/>
          <w:sz w:val="22"/>
          <w:szCs w:val="22"/>
        </w:rPr>
        <w:t>museum</w:t>
      </w:r>
      <w:r w:rsidRPr="00215A32">
        <w:rPr>
          <w:rFonts w:asciiTheme="minorHAnsi" w:hAnsiTheme="minorHAnsi"/>
          <w:spacing w:val="-4"/>
          <w:sz w:val="22"/>
          <w:szCs w:val="22"/>
        </w:rPr>
        <w:t xml:space="preserve"> </w:t>
      </w:r>
      <w:r w:rsidRPr="00215A32">
        <w:rPr>
          <w:rFonts w:asciiTheme="minorHAnsi" w:hAnsiTheme="minorHAnsi"/>
          <w:spacing w:val="-1"/>
          <w:sz w:val="22"/>
          <w:szCs w:val="22"/>
        </w:rPr>
        <w:t>collection.</w:t>
      </w:r>
    </w:p>
    <w:p w14:paraId="618A3AA9" w14:textId="77777777" w:rsidR="008F3BD3" w:rsidRDefault="008F3BD3" w:rsidP="002814B2">
      <w:pPr>
        <w:pStyle w:val="Heading1"/>
        <w:spacing w:before="120"/>
        <w:rPr>
          <w:b/>
          <w:bCs/>
        </w:rPr>
      </w:pPr>
      <w:bookmarkStart w:id="24" w:name="Ministers"/>
      <w:bookmarkStart w:id="25" w:name="_Toc460849371"/>
      <w:bookmarkStart w:id="26" w:name="_Toc165979614"/>
      <w:bookmarkEnd w:id="24"/>
      <w:r>
        <w:rPr>
          <w:spacing w:val="-1"/>
        </w:rPr>
        <w:t>Ministers</w:t>
      </w:r>
      <w:bookmarkEnd w:id="25"/>
      <w:bookmarkEnd w:id="26"/>
    </w:p>
    <w:p w14:paraId="0EF9593D" w14:textId="7D18F959" w:rsidR="008F3BD3" w:rsidRPr="004C02B6" w:rsidRDefault="008F3BD3" w:rsidP="007F6C4E">
      <w:pPr>
        <w:pStyle w:val="BodyText"/>
        <w:numPr>
          <w:ilvl w:val="1"/>
          <w:numId w:val="34"/>
        </w:numPr>
        <w:tabs>
          <w:tab w:val="left" w:pos="567"/>
          <w:tab w:val="left" w:pos="848"/>
        </w:tabs>
        <w:spacing w:after="120"/>
        <w:ind w:left="567" w:right="388" w:hanging="567"/>
        <w:rPr>
          <w:rFonts w:asciiTheme="minorHAnsi" w:hAnsiTheme="minorHAnsi"/>
          <w:sz w:val="22"/>
          <w:szCs w:val="22"/>
        </w:rPr>
      </w:pPr>
      <w:r w:rsidRPr="004C02B6">
        <w:rPr>
          <w:rFonts w:asciiTheme="minorHAnsi" w:hAnsiTheme="minorHAnsi"/>
          <w:sz w:val="22"/>
          <w:szCs w:val="22"/>
        </w:rPr>
        <w:t xml:space="preserve">The right of access to documents extends to the ‘official documents of a minister’ </w:t>
      </w:r>
      <w:r w:rsidRPr="004C02B6">
        <w:rPr>
          <w:rFonts w:asciiTheme="minorHAnsi" w:hAnsiTheme="minorHAnsi"/>
          <w:sz w:val="22"/>
          <w:szCs w:val="22"/>
        </w:rPr>
        <w:lastRenderedPageBreak/>
        <w:t>(ss</w:t>
      </w:r>
      <w:r w:rsidR="0062784E">
        <w:rPr>
          <w:rFonts w:asciiTheme="minorHAnsi" w:hAnsiTheme="minorHAnsi"/>
          <w:sz w:val="22"/>
          <w:szCs w:val="22"/>
        </w:rPr>
        <w:t> </w:t>
      </w:r>
      <w:r w:rsidRPr="004C02B6">
        <w:rPr>
          <w:rFonts w:asciiTheme="minorHAnsi" w:hAnsiTheme="minorHAnsi"/>
          <w:sz w:val="22"/>
          <w:szCs w:val="22"/>
        </w:rPr>
        <w:t>11(1)(b)</w:t>
      </w:r>
      <w:r w:rsidR="00072537">
        <w:rPr>
          <w:rFonts w:asciiTheme="minorHAnsi" w:hAnsiTheme="minorHAnsi"/>
          <w:sz w:val="22"/>
          <w:szCs w:val="22"/>
        </w:rPr>
        <w:t xml:space="preserve"> and</w:t>
      </w:r>
      <w:r w:rsidRPr="004C02B6">
        <w:rPr>
          <w:rFonts w:asciiTheme="minorHAnsi" w:hAnsiTheme="minorHAnsi"/>
          <w:sz w:val="22"/>
          <w:szCs w:val="22"/>
        </w:rPr>
        <w:t xml:space="preserve"> 11A).</w:t>
      </w:r>
      <w:r w:rsidRPr="004C02B6">
        <w:rPr>
          <w:rFonts w:asciiTheme="minorHAnsi" w:hAnsiTheme="minorHAnsi"/>
          <w:sz w:val="22"/>
          <w:szCs w:val="22"/>
          <w:vertAlign w:val="superscript"/>
        </w:rPr>
        <w:footnoteReference w:id="20"/>
      </w:r>
      <w:r w:rsidR="00331516">
        <w:rPr>
          <w:rFonts w:asciiTheme="minorHAnsi" w:hAnsiTheme="minorHAnsi"/>
          <w:sz w:val="22"/>
          <w:szCs w:val="22"/>
        </w:rPr>
        <w:t xml:space="preserve"> T</w:t>
      </w:r>
      <w:r w:rsidRPr="004C02B6">
        <w:rPr>
          <w:rFonts w:asciiTheme="minorHAnsi" w:hAnsiTheme="minorHAnsi"/>
          <w:sz w:val="22"/>
          <w:szCs w:val="22"/>
        </w:rPr>
        <w:t xml:space="preserve">he definition of an ‘official document of a minister’ is discussed at </w:t>
      </w:r>
      <w:r w:rsidRPr="0020569B">
        <w:rPr>
          <w:rFonts w:asciiTheme="minorHAnsi" w:hAnsiTheme="minorHAnsi"/>
          <w:sz w:val="22"/>
          <w:szCs w:val="22"/>
        </w:rPr>
        <w:t>[</w:t>
      </w:r>
      <w:r w:rsidRPr="00FC5112">
        <w:rPr>
          <w:rFonts w:asciiTheme="minorHAnsi" w:hAnsiTheme="minorHAnsi"/>
          <w:sz w:val="22"/>
          <w:szCs w:val="22"/>
        </w:rPr>
        <w:t>2.</w:t>
      </w:r>
      <w:r w:rsidR="0020569B" w:rsidRPr="00FC5112">
        <w:rPr>
          <w:rFonts w:asciiTheme="minorHAnsi" w:hAnsiTheme="minorHAnsi"/>
          <w:sz w:val="22"/>
          <w:szCs w:val="22"/>
        </w:rPr>
        <w:t>53</w:t>
      </w:r>
      <w:r w:rsidRPr="00FC5112">
        <w:rPr>
          <w:rFonts w:asciiTheme="minorHAnsi" w:hAnsiTheme="minorHAnsi"/>
          <w:sz w:val="22"/>
          <w:szCs w:val="22"/>
        </w:rPr>
        <w:t>]</w:t>
      </w:r>
      <w:r w:rsidR="0020569B">
        <w:rPr>
          <w:rFonts w:asciiTheme="minorHAnsi" w:hAnsiTheme="minorHAnsi"/>
          <w:sz w:val="22"/>
          <w:szCs w:val="22"/>
        </w:rPr>
        <w:t xml:space="preserve"> </w:t>
      </w:r>
      <w:r w:rsidRPr="00FC5112">
        <w:rPr>
          <w:rFonts w:asciiTheme="minorHAnsi" w:hAnsiTheme="minorHAnsi"/>
          <w:sz w:val="22"/>
          <w:szCs w:val="22"/>
        </w:rPr>
        <w:t>–</w:t>
      </w:r>
      <w:r w:rsidR="0020569B">
        <w:rPr>
          <w:rFonts w:asciiTheme="minorHAnsi" w:hAnsiTheme="minorHAnsi"/>
          <w:sz w:val="22"/>
          <w:szCs w:val="22"/>
        </w:rPr>
        <w:t xml:space="preserve"> </w:t>
      </w:r>
      <w:r w:rsidRPr="00FC5112">
        <w:rPr>
          <w:rFonts w:asciiTheme="minorHAnsi" w:hAnsiTheme="minorHAnsi"/>
          <w:sz w:val="22"/>
          <w:szCs w:val="22"/>
        </w:rPr>
        <w:t>[2.</w:t>
      </w:r>
      <w:r w:rsidR="0020569B" w:rsidRPr="00FC5112">
        <w:rPr>
          <w:rFonts w:asciiTheme="minorHAnsi" w:hAnsiTheme="minorHAnsi"/>
          <w:sz w:val="22"/>
          <w:szCs w:val="22"/>
        </w:rPr>
        <w:t>66</w:t>
      </w:r>
      <w:r w:rsidRPr="0020569B">
        <w:rPr>
          <w:rFonts w:asciiTheme="minorHAnsi" w:hAnsiTheme="minorHAnsi"/>
          <w:sz w:val="22"/>
          <w:szCs w:val="22"/>
        </w:rPr>
        <w:t>] below</w:t>
      </w:r>
      <w:r w:rsidRPr="004C02B6">
        <w:rPr>
          <w:rFonts w:asciiTheme="minorHAnsi" w:hAnsiTheme="minorHAnsi"/>
          <w:sz w:val="22"/>
          <w:szCs w:val="22"/>
        </w:rPr>
        <w:t>. A minister includes an assistant minister.</w:t>
      </w:r>
      <w:r w:rsidRPr="004C02B6">
        <w:rPr>
          <w:rFonts w:asciiTheme="minorHAnsi" w:hAnsiTheme="minorHAnsi"/>
          <w:sz w:val="22"/>
          <w:szCs w:val="22"/>
          <w:vertAlign w:val="superscript"/>
        </w:rPr>
        <w:footnoteReference w:id="21"/>
      </w:r>
    </w:p>
    <w:p w14:paraId="6E6C070A" w14:textId="74FFC6CB" w:rsidR="008F3BD3" w:rsidRPr="004C02B6" w:rsidRDefault="008F3BD3" w:rsidP="004B0BDC">
      <w:pPr>
        <w:pStyle w:val="BodyText"/>
        <w:numPr>
          <w:ilvl w:val="1"/>
          <w:numId w:val="34"/>
        </w:numPr>
        <w:tabs>
          <w:tab w:val="left" w:pos="567"/>
          <w:tab w:val="left" w:pos="848"/>
        </w:tabs>
        <w:ind w:left="567" w:right="198" w:hanging="567"/>
        <w:rPr>
          <w:rFonts w:asciiTheme="minorHAnsi" w:hAnsiTheme="minorHAnsi"/>
          <w:sz w:val="22"/>
          <w:szCs w:val="22"/>
        </w:rPr>
      </w:pPr>
      <w:r w:rsidRPr="00F0713E">
        <w:rPr>
          <w:rFonts w:asciiTheme="minorHAnsi" w:hAnsiTheme="minorHAnsi"/>
          <w:sz w:val="22"/>
          <w:szCs w:val="22"/>
        </w:rPr>
        <w:t>A minister is independent of the portfolio department for the purposes of the</w:t>
      </w:r>
      <w:r w:rsidR="00EC4232" w:rsidRPr="00F0713E">
        <w:rPr>
          <w:rFonts w:asciiTheme="minorHAnsi" w:hAnsiTheme="minorHAnsi"/>
          <w:sz w:val="22"/>
          <w:szCs w:val="22"/>
        </w:rPr>
        <w:t xml:space="preserve"> </w:t>
      </w:r>
      <w:r w:rsidRPr="00F0713E">
        <w:rPr>
          <w:rFonts w:asciiTheme="minorHAnsi" w:hAnsiTheme="minorHAnsi"/>
          <w:sz w:val="22"/>
          <w:szCs w:val="22"/>
        </w:rPr>
        <w:t>FOI Act and is</w:t>
      </w:r>
      <w:r w:rsidR="00472774">
        <w:rPr>
          <w:rFonts w:asciiTheme="minorHAnsi" w:hAnsiTheme="minorHAnsi"/>
          <w:sz w:val="22"/>
          <w:szCs w:val="22"/>
        </w:rPr>
        <w:t xml:space="preserve"> </w:t>
      </w:r>
      <w:r w:rsidRPr="00F0713E">
        <w:rPr>
          <w:rFonts w:asciiTheme="minorHAnsi" w:hAnsiTheme="minorHAnsi"/>
          <w:sz w:val="22"/>
          <w:szCs w:val="22"/>
        </w:rPr>
        <w:t>therefore</w:t>
      </w:r>
      <w:r w:rsidR="00F0713E" w:rsidRPr="00F0713E">
        <w:rPr>
          <w:rFonts w:asciiTheme="minorHAnsi" w:hAnsiTheme="minorHAnsi"/>
          <w:sz w:val="22"/>
          <w:szCs w:val="22"/>
        </w:rPr>
        <w:t xml:space="preserve"> </w:t>
      </w:r>
      <w:r w:rsidRPr="00F0713E">
        <w:rPr>
          <w:rFonts w:asciiTheme="minorHAnsi" w:hAnsiTheme="minorHAnsi"/>
          <w:sz w:val="22"/>
          <w:szCs w:val="22"/>
        </w:rPr>
        <w:t>responsible</w:t>
      </w:r>
      <w:r w:rsidR="00F0713E" w:rsidRPr="00F0713E">
        <w:rPr>
          <w:rFonts w:asciiTheme="minorHAnsi" w:hAnsiTheme="minorHAnsi"/>
          <w:sz w:val="22"/>
          <w:szCs w:val="22"/>
        </w:rPr>
        <w:t xml:space="preserve"> </w:t>
      </w:r>
      <w:r w:rsidRPr="00F0713E">
        <w:rPr>
          <w:rFonts w:asciiTheme="minorHAnsi" w:hAnsiTheme="minorHAnsi"/>
          <w:sz w:val="22"/>
          <w:szCs w:val="22"/>
        </w:rPr>
        <w:t xml:space="preserve">for processing </w:t>
      </w:r>
      <w:r w:rsidR="00816F4F">
        <w:rPr>
          <w:rFonts w:asciiTheme="minorHAnsi" w:hAnsiTheme="minorHAnsi"/>
          <w:sz w:val="22"/>
          <w:szCs w:val="22"/>
        </w:rPr>
        <w:t xml:space="preserve">any </w:t>
      </w:r>
      <w:r w:rsidRPr="00F0713E">
        <w:rPr>
          <w:rFonts w:asciiTheme="minorHAnsi" w:hAnsiTheme="minorHAnsi"/>
          <w:sz w:val="22"/>
          <w:szCs w:val="22"/>
        </w:rPr>
        <w:t xml:space="preserve">FOI requests </w:t>
      </w:r>
      <w:r w:rsidR="00816F4F">
        <w:rPr>
          <w:rFonts w:asciiTheme="minorHAnsi" w:hAnsiTheme="minorHAnsi"/>
          <w:sz w:val="22"/>
          <w:szCs w:val="22"/>
        </w:rPr>
        <w:t>they receive</w:t>
      </w:r>
      <w:r w:rsidRPr="00F0713E">
        <w:rPr>
          <w:rFonts w:asciiTheme="minorHAnsi" w:hAnsiTheme="minorHAnsi"/>
          <w:sz w:val="22"/>
          <w:szCs w:val="22"/>
        </w:rPr>
        <w:t>. It</w:t>
      </w:r>
      <w:r w:rsidR="00D040E3" w:rsidRPr="00F0713E">
        <w:rPr>
          <w:rFonts w:asciiTheme="minorHAnsi" w:hAnsiTheme="minorHAnsi"/>
          <w:sz w:val="22"/>
          <w:szCs w:val="22"/>
        </w:rPr>
        <w:t xml:space="preserve"> </w:t>
      </w:r>
      <w:r w:rsidRPr="00F0713E">
        <w:rPr>
          <w:rFonts w:asciiTheme="minorHAnsi" w:hAnsiTheme="minorHAnsi"/>
          <w:sz w:val="22"/>
          <w:szCs w:val="22"/>
        </w:rPr>
        <w:t xml:space="preserve">is nevertheless open to a minister’s office to arrange </w:t>
      </w:r>
      <w:r w:rsidR="000D4304">
        <w:rPr>
          <w:rFonts w:asciiTheme="minorHAnsi" w:hAnsiTheme="minorHAnsi"/>
          <w:sz w:val="22"/>
          <w:szCs w:val="22"/>
        </w:rPr>
        <w:t>for</w:t>
      </w:r>
      <w:r w:rsidRPr="00F0713E">
        <w:rPr>
          <w:rFonts w:asciiTheme="minorHAnsi" w:hAnsiTheme="minorHAnsi"/>
          <w:sz w:val="22"/>
          <w:szCs w:val="22"/>
        </w:rPr>
        <w:t xml:space="preserve"> a portfolio department to</w:t>
      </w:r>
      <w:r w:rsidRPr="004C02B6">
        <w:rPr>
          <w:rFonts w:asciiTheme="minorHAnsi" w:hAnsiTheme="minorHAnsi"/>
          <w:spacing w:val="-3"/>
          <w:sz w:val="22"/>
          <w:szCs w:val="22"/>
        </w:rPr>
        <w:t xml:space="preserve"> </w:t>
      </w:r>
      <w:proofErr w:type="gramStart"/>
      <w:r w:rsidRPr="004C02B6">
        <w:rPr>
          <w:rFonts w:asciiTheme="minorHAnsi" w:hAnsiTheme="minorHAnsi"/>
          <w:spacing w:val="-1"/>
          <w:sz w:val="22"/>
          <w:szCs w:val="22"/>
        </w:rPr>
        <w:t>provide</w:t>
      </w:r>
      <w:r w:rsidR="00D040E3">
        <w:rPr>
          <w:rFonts w:asciiTheme="minorHAnsi" w:hAnsiTheme="minorHAnsi"/>
          <w:spacing w:val="-1"/>
          <w:sz w:val="22"/>
          <w:szCs w:val="22"/>
        </w:rPr>
        <w:t xml:space="preserve"> </w:t>
      </w:r>
      <w:r w:rsidRPr="004C02B6">
        <w:rPr>
          <w:rFonts w:asciiTheme="minorHAnsi" w:hAnsiTheme="minorHAnsi"/>
          <w:spacing w:val="-1"/>
          <w:sz w:val="22"/>
          <w:szCs w:val="22"/>
        </w:rPr>
        <w:t>assistance</w:t>
      </w:r>
      <w:proofErr w:type="gramEnd"/>
      <w:r w:rsidRPr="004C02B6">
        <w:rPr>
          <w:rFonts w:asciiTheme="minorHAnsi" w:hAnsiTheme="minorHAnsi"/>
          <w:spacing w:val="-2"/>
          <w:sz w:val="22"/>
          <w:szCs w:val="22"/>
        </w:rPr>
        <w:t xml:space="preserve"> in</w:t>
      </w:r>
      <w:r w:rsidRPr="004C02B6">
        <w:rPr>
          <w:rFonts w:asciiTheme="minorHAnsi" w:hAnsiTheme="minorHAnsi"/>
          <w:spacing w:val="-4"/>
          <w:sz w:val="22"/>
          <w:szCs w:val="22"/>
        </w:rPr>
        <w:t xml:space="preserve"> </w:t>
      </w:r>
      <w:r w:rsidRPr="004C02B6">
        <w:rPr>
          <w:rFonts w:asciiTheme="minorHAnsi" w:hAnsiTheme="minorHAnsi"/>
          <w:spacing w:val="-1"/>
          <w:sz w:val="22"/>
          <w:szCs w:val="22"/>
        </w:rPr>
        <w:t>processing</w:t>
      </w:r>
      <w:r w:rsidRPr="004C02B6">
        <w:rPr>
          <w:rFonts w:asciiTheme="minorHAnsi" w:hAnsiTheme="minorHAnsi"/>
          <w:spacing w:val="-5"/>
          <w:sz w:val="22"/>
          <w:szCs w:val="22"/>
        </w:rPr>
        <w:t xml:space="preserve"> </w:t>
      </w:r>
      <w:r w:rsidRPr="004C02B6">
        <w:rPr>
          <w:rFonts w:asciiTheme="minorHAnsi" w:hAnsiTheme="minorHAnsi"/>
          <w:spacing w:val="-1"/>
          <w:sz w:val="22"/>
          <w:szCs w:val="22"/>
        </w:rPr>
        <w:t>FOI</w:t>
      </w:r>
      <w:r w:rsidRPr="004C02B6">
        <w:rPr>
          <w:rFonts w:asciiTheme="minorHAnsi" w:hAnsiTheme="minorHAnsi"/>
          <w:spacing w:val="-3"/>
          <w:sz w:val="22"/>
          <w:szCs w:val="22"/>
        </w:rPr>
        <w:t xml:space="preserve"> </w:t>
      </w:r>
      <w:r w:rsidRPr="004C02B6">
        <w:rPr>
          <w:rFonts w:asciiTheme="minorHAnsi" w:hAnsiTheme="minorHAnsi"/>
          <w:spacing w:val="-1"/>
          <w:sz w:val="22"/>
          <w:szCs w:val="22"/>
        </w:rPr>
        <w:t>requests</w:t>
      </w:r>
      <w:r w:rsidRPr="004C02B6">
        <w:rPr>
          <w:rFonts w:asciiTheme="minorHAnsi" w:hAnsiTheme="minorHAnsi"/>
          <w:spacing w:val="-4"/>
          <w:sz w:val="22"/>
          <w:szCs w:val="22"/>
        </w:rPr>
        <w:t xml:space="preserve"> </w:t>
      </w:r>
      <w:r w:rsidRPr="004C02B6">
        <w:rPr>
          <w:rFonts w:asciiTheme="minorHAnsi" w:hAnsiTheme="minorHAnsi"/>
          <w:sz w:val="22"/>
          <w:szCs w:val="22"/>
        </w:rPr>
        <w:t>on</w:t>
      </w:r>
      <w:r w:rsidRPr="004C02B6">
        <w:rPr>
          <w:rFonts w:asciiTheme="minorHAnsi" w:hAnsiTheme="minorHAnsi"/>
          <w:spacing w:val="-1"/>
          <w:sz w:val="22"/>
          <w:szCs w:val="22"/>
        </w:rPr>
        <w:t xml:space="preserve"> matters</w:t>
      </w:r>
      <w:r w:rsidRPr="004C02B6">
        <w:rPr>
          <w:rFonts w:asciiTheme="minorHAnsi" w:hAnsiTheme="minorHAnsi"/>
          <w:spacing w:val="-5"/>
          <w:sz w:val="22"/>
          <w:szCs w:val="22"/>
        </w:rPr>
        <w:t xml:space="preserve"> </w:t>
      </w:r>
      <w:r w:rsidRPr="004C02B6">
        <w:rPr>
          <w:rFonts w:asciiTheme="minorHAnsi" w:hAnsiTheme="minorHAnsi"/>
          <w:spacing w:val="-1"/>
          <w:sz w:val="22"/>
          <w:szCs w:val="22"/>
        </w:rPr>
        <w:t xml:space="preserve">such </w:t>
      </w:r>
      <w:r w:rsidRPr="004C02B6">
        <w:rPr>
          <w:rFonts w:asciiTheme="minorHAnsi" w:hAnsiTheme="minorHAnsi"/>
          <w:sz w:val="22"/>
          <w:szCs w:val="22"/>
        </w:rPr>
        <w:t>as</w:t>
      </w:r>
      <w:r w:rsidRPr="004C02B6">
        <w:rPr>
          <w:rFonts w:asciiTheme="minorHAnsi" w:hAnsiTheme="minorHAnsi"/>
          <w:spacing w:val="-1"/>
          <w:sz w:val="22"/>
          <w:szCs w:val="22"/>
        </w:rPr>
        <w:t>:</w:t>
      </w:r>
    </w:p>
    <w:p w14:paraId="41570E22" w14:textId="510B014A" w:rsidR="008F3BD3" w:rsidRPr="008855FE" w:rsidRDefault="008F3BD3" w:rsidP="004B0BDC">
      <w:pPr>
        <w:pStyle w:val="BodyText"/>
        <w:numPr>
          <w:ilvl w:val="2"/>
          <w:numId w:val="34"/>
        </w:numPr>
        <w:tabs>
          <w:tab w:val="left" w:pos="1134"/>
        </w:tabs>
        <w:spacing w:before="119"/>
        <w:ind w:left="993" w:hanging="426"/>
        <w:rPr>
          <w:rFonts w:asciiTheme="minorHAnsi" w:hAnsiTheme="minorHAnsi"/>
          <w:sz w:val="22"/>
          <w:szCs w:val="22"/>
        </w:rPr>
      </w:pPr>
      <w:r w:rsidRPr="0071015E">
        <w:rPr>
          <w:rFonts w:asciiTheme="minorHAnsi" w:hAnsiTheme="minorHAnsi" w:cs="Calibri"/>
          <w:iCs/>
          <w:spacing w:val="-1"/>
          <w:sz w:val="22"/>
          <w:szCs w:val="22"/>
        </w:rPr>
        <w:t>Searching</w:t>
      </w:r>
      <w:r w:rsidRPr="0071015E">
        <w:rPr>
          <w:rFonts w:asciiTheme="minorHAnsi" w:hAnsiTheme="minorHAnsi" w:cs="Calibri"/>
          <w:iCs/>
          <w:spacing w:val="-3"/>
          <w:sz w:val="22"/>
          <w:szCs w:val="22"/>
        </w:rPr>
        <w:t xml:space="preserve"> </w:t>
      </w:r>
      <w:r w:rsidRPr="0071015E">
        <w:rPr>
          <w:rFonts w:asciiTheme="minorHAnsi" w:hAnsiTheme="minorHAnsi" w:cs="Calibri"/>
          <w:iCs/>
          <w:spacing w:val="-1"/>
          <w:sz w:val="22"/>
          <w:szCs w:val="22"/>
        </w:rPr>
        <w:t>shared</w:t>
      </w:r>
      <w:r w:rsidRPr="004C02B6">
        <w:rPr>
          <w:rFonts w:asciiTheme="minorHAnsi" w:hAnsiTheme="minorHAnsi" w:cs="Calibri"/>
          <w:i/>
          <w:spacing w:val="-4"/>
          <w:sz w:val="22"/>
          <w:szCs w:val="22"/>
        </w:rPr>
        <w:t xml:space="preserve"> </w:t>
      </w:r>
      <w:r w:rsidRPr="004C02B6">
        <w:rPr>
          <w:rFonts w:asciiTheme="minorHAnsi" w:hAnsiTheme="minorHAnsi"/>
          <w:sz w:val="22"/>
          <w:szCs w:val="22"/>
        </w:rPr>
        <w:t>resources: on receiving an FOI request, a minister’s office is</w:t>
      </w:r>
      <w:r w:rsidRPr="008855FE">
        <w:rPr>
          <w:rFonts w:asciiTheme="minorHAnsi" w:hAnsiTheme="minorHAnsi"/>
          <w:sz w:val="22"/>
          <w:szCs w:val="22"/>
        </w:rPr>
        <w:t xml:space="preserve"> responsible for </w:t>
      </w:r>
      <w:r w:rsidR="002C121F">
        <w:rPr>
          <w:rFonts w:asciiTheme="minorHAnsi" w:hAnsiTheme="minorHAnsi"/>
          <w:sz w:val="22"/>
          <w:szCs w:val="22"/>
        </w:rPr>
        <w:t>searching for</w:t>
      </w:r>
      <w:r w:rsidRPr="008855FE">
        <w:rPr>
          <w:rFonts w:asciiTheme="minorHAnsi" w:hAnsiTheme="minorHAnsi"/>
          <w:sz w:val="22"/>
          <w:szCs w:val="22"/>
        </w:rPr>
        <w:t xml:space="preserve"> the documents it </w:t>
      </w:r>
      <w:proofErr w:type="gramStart"/>
      <w:r w:rsidRPr="008855FE">
        <w:rPr>
          <w:rFonts w:asciiTheme="minorHAnsi" w:hAnsiTheme="minorHAnsi"/>
          <w:sz w:val="22"/>
          <w:szCs w:val="22"/>
        </w:rPr>
        <w:t>holds, but</w:t>
      </w:r>
      <w:proofErr w:type="gramEnd"/>
      <w:r w:rsidRPr="008855FE">
        <w:rPr>
          <w:rFonts w:asciiTheme="minorHAnsi" w:hAnsiTheme="minorHAnsi"/>
          <w:sz w:val="22"/>
          <w:szCs w:val="22"/>
        </w:rPr>
        <w:t xml:space="preserve"> can arrange </w:t>
      </w:r>
      <w:r w:rsidR="00B01F8C">
        <w:rPr>
          <w:rFonts w:asciiTheme="minorHAnsi" w:hAnsiTheme="minorHAnsi"/>
          <w:sz w:val="22"/>
          <w:szCs w:val="22"/>
        </w:rPr>
        <w:t>for</w:t>
      </w:r>
      <w:r w:rsidRPr="008855FE">
        <w:rPr>
          <w:rFonts w:asciiTheme="minorHAnsi" w:hAnsiTheme="minorHAnsi"/>
          <w:sz w:val="22"/>
          <w:szCs w:val="22"/>
        </w:rPr>
        <w:t xml:space="preserve"> </w:t>
      </w:r>
      <w:r w:rsidR="00526CB2">
        <w:rPr>
          <w:rFonts w:asciiTheme="minorHAnsi" w:hAnsiTheme="minorHAnsi"/>
          <w:sz w:val="22"/>
          <w:szCs w:val="22"/>
        </w:rPr>
        <w:t>the</w:t>
      </w:r>
      <w:r w:rsidR="009D454B">
        <w:rPr>
          <w:rFonts w:asciiTheme="minorHAnsi" w:hAnsiTheme="minorHAnsi"/>
          <w:sz w:val="22"/>
          <w:szCs w:val="22"/>
        </w:rPr>
        <w:t>ir</w:t>
      </w:r>
      <w:r w:rsidRPr="008855FE">
        <w:rPr>
          <w:rFonts w:asciiTheme="minorHAnsi" w:hAnsiTheme="minorHAnsi"/>
          <w:sz w:val="22"/>
          <w:szCs w:val="22"/>
        </w:rPr>
        <w:t xml:space="preserve"> portfolio department to undertake a search of shared resources</w:t>
      </w:r>
      <w:r w:rsidR="00B01F8C">
        <w:rPr>
          <w:rFonts w:asciiTheme="minorHAnsi" w:hAnsiTheme="minorHAnsi"/>
          <w:sz w:val="22"/>
          <w:szCs w:val="22"/>
        </w:rPr>
        <w:t>,</w:t>
      </w:r>
      <w:r w:rsidRPr="008855FE">
        <w:rPr>
          <w:rFonts w:asciiTheme="minorHAnsi" w:hAnsiTheme="minorHAnsi"/>
          <w:sz w:val="22"/>
          <w:szCs w:val="22"/>
        </w:rPr>
        <w:t xml:space="preserve"> such as a ministerial correspondence register.</w:t>
      </w:r>
    </w:p>
    <w:p w14:paraId="1DF31FF6" w14:textId="4D523FCF" w:rsidR="008F3BD3" w:rsidRPr="004C02B6"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4C02B6">
        <w:rPr>
          <w:rFonts w:asciiTheme="minorHAnsi" w:hAnsiTheme="minorHAnsi"/>
          <w:sz w:val="22"/>
          <w:szCs w:val="22"/>
        </w:rPr>
        <w:t xml:space="preserve">Transfer of requests: a minister may transfer a request to </w:t>
      </w:r>
      <w:r w:rsidR="00D530E9">
        <w:rPr>
          <w:rFonts w:asciiTheme="minorHAnsi" w:hAnsiTheme="minorHAnsi"/>
          <w:sz w:val="22"/>
          <w:szCs w:val="22"/>
        </w:rPr>
        <w:t>the</w:t>
      </w:r>
      <w:r w:rsidRPr="004C02B6">
        <w:rPr>
          <w:rFonts w:asciiTheme="minorHAnsi" w:hAnsiTheme="minorHAnsi"/>
          <w:sz w:val="22"/>
          <w:szCs w:val="22"/>
        </w:rPr>
        <w:t xml:space="preserve"> portfolio department, with the department’s agreement, when s 16 applies (document held by the department but not the minister (s 16(1)(a))</w:t>
      </w:r>
      <w:r w:rsidR="00A80BF6">
        <w:rPr>
          <w:rFonts w:asciiTheme="minorHAnsi" w:hAnsiTheme="minorHAnsi"/>
          <w:sz w:val="22"/>
          <w:szCs w:val="22"/>
        </w:rPr>
        <w:t>,</w:t>
      </w:r>
      <w:r w:rsidRPr="004C02B6">
        <w:rPr>
          <w:rFonts w:asciiTheme="minorHAnsi" w:hAnsiTheme="minorHAnsi"/>
          <w:sz w:val="22"/>
          <w:szCs w:val="22"/>
        </w:rPr>
        <w:t xml:space="preserve"> or </w:t>
      </w:r>
      <w:r w:rsidR="00D5716B">
        <w:rPr>
          <w:rFonts w:asciiTheme="minorHAnsi" w:hAnsiTheme="minorHAnsi"/>
          <w:sz w:val="22"/>
          <w:szCs w:val="22"/>
        </w:rPr>
        <w:t xml:space="preserve">when </w:t>
      </w:r>
      <w:r w:rsidRPr="004C02B6">
        <w:rPr>
          <w:rFonts w:asciiTheme="minorHAnsi" w:hAnsiTheme="minorHAnsi"/>
          <w:sz w:val="22"/>
          <w:szCs w:val="22"/>
        </w:rPr>
        <w:t xml:space="preserve">the subject matter of the document is more closely connected with the department’s functions (s 16(1)(b))). It may assist the efficient processing of </w:t>
      </w:r>
      <w:r w:rsidR="00F87D40">
        <w:rPr>
          <w:rFonts w:asciiTheme="minorHAnsi" w:hAnsiTheme="minorHAnsi"/>
          <w:sz w:val="22"/>
          <w:szCs w:val="22"/>
        </w:rPr>
        <w:t xml:space="preserve">FOI </w:t>
      </w:r>
      <w:r w:rsidRPr="004C02B6">
        <w:rPr>
          <w:rFonts w:asciiTheme="minorHAnsi" w:hAnsiTheme="minorHAnsi"/>
          <w:sz w:val="22"/>
          <w:szCs w:val="22"/>
        </w:rPr>
        <w:t>requests, including compli</w:t>
      </w:r>
      <w:r w:rsidR="00F87D40">
        <w:rPr>
          <w:rFonts w:asciiTheme="minorHAnsi" w:hAnsiTheme="minorHAnsi"/>
          <w:sz w:val="22"/>
          <w:szCs w:val="22"/>
        </w:rPr>
        <w:t>a</w:t>
      </w:r>
      <w:r w:rsidRPr="004C02B6">
        <w:rPr>
          <w:rFonts w:asciiTheme="minorHAnsi" w:hAnsiTheme="minorHAnsi"/>
          <w:sz w:val="22"/>
          <w:szCs w:val="22"/>
        </w:rPr>
        <w:t>n</w:t>
      </w:r>
      <w:r w:rsidR="00F87D40">
        <w:rPr>
          <w:rFonts w:asciiTheme="minorHAnsi" w:hAnsiTheme="minorHAnsi"/>
          <w:sz w:val="22"/>
          <w:szCs w:val="22"/>
        </w:rPr>
        <w:t>ce</w:t>
      </w:r>
      <w:r w:rsidRPr="004C02B6">
        <w:rPr>
          <w:rFonts w:asciiTheme="minorHAnsi" w:hAnsiTheme="minorHAnsi"/>
          <w:sz w:val="22"/>
          <w:szCs w:val="22"/>
        </w:rPr>
        <w:t xml:space="preserve"> with the 30-day time limit under the FOI</w:t>
      </w:r>
      <w:r w:rsidR="00D5716B">
        <w:rPr>
          <w:rFonts w:asciiTheme="minorHAnsi" w:hAnsiTheme="minorHAnsi"/>
          <w:sz w:val="22"/>
          <w:szCs w:val="22"/>
        </w:rPr>
        <w:t> </w:t>
      </w:r>
      <w:r w:rsidRPr="004C02B6">
        <w:rPr>
          <w:rFonts w:asciiTheme="minorHAnsi" w:hAnsiTheme="minorHAnsi"/>
          <w:sz w:val="22"/>
          <w:szCs w:val="22"/>
        </w:rPr>
        <w:t xml:space="preserve">Act, for transfer arrangements to be </w:t>
      </w:r>
      <w:r w:rsidR="00BD1FE7">
        <w:rPr>
          <w:rFonts w:asciiTheme="minorHAnsi" w:hAnsiTheme="minorHAnsi"/>
          <w:sz w:val="22"/>
          <w:szCs w:val="22"/>
        </w:rPr>
        <w:t xml:space="preserve">documented in a written arrangement </w:t>
      </w:r>
      <w:r w:rsidR="009134E8">
        <w:rPr>
          <w:rFonts w:asciiTheme="minorHAnsi" w:hAnsiTheme="minorHAnsi"/>
          <w:sz w:val="22"/>
          <w:szCs w:val="22"/>
        </w:rPr>
        <w:t xml:space="preserve">between the minister and the department and that the details of the arrangement be published on the minister’s </w:t>
      </w:r>
      <w:proofErr w:type="gramStart"/>
      <w:r w:rsidR="009134E8">
        <w:rPr>
          <w:rFonts w:asciiTheme="minorHAnsi" w:hAnsiTheme="minorHAnsi"/>
          <w:sz w:val="22"/>
          <w:szCs w:val="22"/>
        </w:rPr>
        <w:t>website.</w:t>
      </w:r>
      <w:r w:rsidRPr="004C02B6">
        <w:rPr>
          <w:rFonts w:asciiTheme="minorHAnsi" w:hAnsiTheme="minorHAnsi"/>
          <w:sz w:val="22"/>
          <w:szCs w:val="22"/>
        </w:rPr>
        <w:t>.</w:t>
      </w:r>
      <w:proofErr w:type="gramEnd"/>
      <w:r w:rsidRPr="004C02B6">
        <w:rPr>
          <w:rFonts w:asciiTheme="minorHAnsi" w:hAnsiTheme="minorHAnsi"/>
          <w:sz w:val="22"/>
          <w:szCs w:val="22"/>
        </w:rPr>
        <w:t xml:space="preserve"> A minister’s office must be satisfied that it does not hold the requested documents, or if it does, that the documents are more closely connected with another </w:t>
      </w:r>
      <w:proofErr w:type="gramStart"/>
      <w:r w:rsidRPr="004C02B6">
        <w:rPr>
          <w:rFonts w:asciiTheme="minorHAnsi" w:hAnsiTheme="minorHAnsi"/>
          <w:sz w:val="22"/>
          <w:szCs w:val="22"/>
        </w:rPr>
        <w:t>agency’s</w:t>
      </w:r>
      <w:proofErr w:type="gramEnd"/>
      <w:r w:rsidRPr="004C02B6">
        <w:rPr>
          <w:rFonts w:asciiTheme="minorHAnsi" w:hAnsiTheme="minorHAnsi"/>
          <w:sz w:val="22"/>
          <w:szCs w:val="22"/>
        </w:rPr>
        <w:t xml:space="preserve"> or minister’s functions before deciding</w:t>
      </w:r>
      <w:r w:rsidR="004C02B6">
        <w:rPr>
          <w:rFonts w:asciiTheme="minorHAnsi" w:hAnsiTheme="minorHAnsi"/>
          <w:sz w:val="22"/>
          <w:szCs w:val="22"/>
        </w:rPr>
        <w:t xml:space="preserve"> </w:t>
      </w:r>
      <w:r w:rsidRPr="004C02B6">
        <w:rPr>
          <w:rFonts w:asciiTheme="minorHAnsi" w:hAnsiTheme="minorHAnsi"/>
          <w:sz w:val="22"/>
          <w:szCs w:val="22"/>
        </w:rPr>
        <w:t>to transfer the request.</w:t>
      </w:r>
      <w:r w:rsidRPr="00C46C78">
        <w:rPr>
          <w:rFonts w:asciiTheme="minorHAnsi" w:hAnsiTheme="minorHAnsi"/>
          <w:sz w:val="22"/>
          <w:szCs w:val="22"/>
          <w:vertAlign w:val="superscript"/>
        </w:rPr>
        <w:footnoteReference w:id="22"/>
      </w:r>
    </w:p>
    <w:p w14:paraId="131DD498" w14:textId="6BE9CE68" w:rsidR="008F3BD3" w:rsidRDefault="008F3BD3" w:rsidP="001D5458">
      <w:pPr>
        <w:pStyle w:val="BodyText"/>
        <w:numPr>
          <w:ilvl w:val="2"/>
          <w:numId w:val="34"/>
        </w:numPr>
        <w:tabs>
          <w:tab w:val="left" w:pos="1134"/>
        </w:tabs>
        <w:spacing w:before="119" w:after="120"/>
        <w:ind w:left="993" w:hanging="426"/>
        <w:rPr>
          <w:rFonts w:asciiTheme="minorHAnsi" w:hAnsiTheme="minorHAnsi"/>
          <w:sz w:val="22"/>
          <w:szCs w:val="22"/>
        </w:rPr>
      </w:pPr>
      <w:r w:rsidRPr="008855FE">
        <w:rPr>
          <w:rFonts w:asciiTheme="minorHAnsi" w:hAnsiTheme="minorHAnsi"/>
          <w:sz w:val="22"/>
          <w:szCs w:val="22"/>
        </w:rPr>
        <w:t>Reporting: a minister is required by s</w:t>
      </w:r>
      <w:r w:rsidR="00D05BAB">
        <w:t> </w:t>
      </w:r>
      <w:r w:rsidRPr="008855FE">
        <w:rPr>
          <w:rFonts w:asciiTheme="minorHAnsi" w:hAnsiTheme="minorHAnsi"/>
          <w:sz w:val="22"/>
          <w:szCs w:val="22"/>
        </w:rPr>
        <w:t>93 of the FOI</w:t>
      </w:r>
      <w:r w:rsidR="00D05BAB">
        <w:rPr>
          <w:rFonts w:asciiTheme="minorHAnsi" w:hAnsiTheme="minorHAnsi"/>
          <w:sz w:val="22"/>
          <w:szCs w:val="22"/>
        </w:rPr>
        <w:t> </w:t>
      </w:r>
      <w:r w:rsidRPr="008855FE">
        <w:rPr>
          <w:rFonts w:asciiTheme="minorHAnsi" w:hAnsiTheme="minorHAnsi"/>
          <w:sz w:val="22"/>
          <w:szCs w:val="22"/>
        </w:rPr>
        <w:t xml:space="preserve">Act to provide information to the Information Commissioner for the purposes of the </w:t>
      </w:r>
      <w:r w:rsidR="001054EC">
        <w:rPr>
          <w:rFonts w:asciiTheme="minorHAnsi" w:hAnsiTheme="minorHAnsi"/>
          <w:sz w:val="22"/>
          <w:szCs w:val="22"/>
        </w:rPr>
        <w:t xml:space="preserve">Information </w:t>
      </w:r>
      <w:r w:rsidRPr="008855FE">
        <w:rPr>
          <w:rFonts w:asciiTheme="minorHAnsi" w:hAnsiTheme="minorHAnsi"/>
          <w:sz w:val="22"/>
          <w:szCs w:val="22"/>
        </w:rPr>
        <w:t>Commissioner’s reporting functions. A minister’s office may obtain assistance from a portfolio department in meeting this requirement.</w:t>
      </w:r>
    </w:p>
    <w:p w14:paraId="4CEC73D3" w14:textId="76FD8251" w:rsidR="00753B17" w:rsidRPr="001548C1" w:rsidRDefault="00E7026B">
      <w:pPr>
        <w:pStyle w:val="BodyText"/>
        <w:numPr>
          <w:ilvl w:val="1"/>
          <w:numId w:val="34"/>
        </w:numPr>
        <w:tabs>
          <w:tab w:val="left" w:pos="567"/>
          <w:tab w:val="left" w:pos="848"/>
        </w:tabs>
        <w:spacing w:before="120" w:after="180"/>
        <w:ind w:left="567" w:right="388" w:hanging="567"/>
        <w:rPr>
          <w:rFonts w:asciiTheme="minorHAnsi" w:hAnsiTheme="minorHAnsi"/>
          <w:sz w:val="22"/>
          <w:szCs w:val="22"/>
        </w:rPr>
      </w:pPr>
      <w:r w:rsidRPr="00E40714">
        <w:rPr>
          <w:rFonts w:asciiTheme="minorHAnsi" w:hAnsiTheme="minorHAnsi" w:cstheme="minorHAnsi"/>
          <w:sz w:val="22"/>
          <w:szCs w:val="22"/>
        </w:rPr>
        <w:t>Whe</w:t>
      </w:r>
      <w:r w:rsidR="00C7429F" w:rsidRPr="00E40714">
        <w:rPr>
          <w:rFonts w:asciiTheme="minorHAnsi" w:hAnsiTheme="minorHAnsi" w:cstheme="minorHAnsi"/>
          <w:sz w:val="22"/>
          <w:szCs w:val="22"/>
        </w:rPr>
        <w:t xml:space="preserve">n an </w:t>
      </w:r>
      <w:r w:rsidR="00D04125" w:rsidRPr="00E40714">
        <w:rPr>
          <w:rFonts w:asciiTheme="minorHAnsi" w:hAnsiTheme="minorHAnsi" w:cstheme="minorHAnsi"/>
          <w:sz w:val="22"/>
          <w:szCs w:val="22"/>
        </w:rPr>
        <w:t xml:space="preserve">agency assists a minister to process an FOI request, </w:t>
      </w:r>
      <w:r w:rsidR="002E3A81" w:rsidRPr="00E40714">
        <w:rPr>
          <w:rFonts w:asciiTheme="minorHAnsi" w:hAnsiTheme="minorHAnsi" w:cstheme="minorHAnsi"/>
          <w:sz w:val="22"/>
          <w:szCs w:val="22"/>
        </w:rPr>
        <w:t>co</w:t>
      </w:r>
      <w:r w:rsidR="00D04125" w:rsidRPr="00E40714">
        <w:rPr>
          <w:rFonts w:asciiTheme="minorHAnsi" w:hAnsiTheme="minorHAnsi" w:cstheme="minorHAnsi"/>
          <w:sz w:val="22"/>
          <w:szCs w:val="22"/>
        </w:rPr>
        <w:t xml:space="preserve">mplaints about the way the </w:t>
      </w:r>
      <w:r w:rsidR="008E188E" w:rsidRPr="00E40714">
        <w:rPr>
          <w:rFonts w:asciiTheme="minorHAnsi" w:hAnsiTheme="minorHAnsi" w:cstheme="minorHAnsi"/>
          <w:sz w:val="22"/>
          <w:szCs w:val="22"/>
        </w:rPr>
        <w:t xml:space="preserve">FOI </w:t>
      </w:r>
      <w:r w:rsidR="00D04125" w:rsidRPr="00E40714">
        <w:rPr>
          <w:rFonts w:asciiTheme="minorHAnsi" w:hAnsiTheme="minorHAnsi" w:cstheme="minorHAnsi"/>
          <w:sz w:val="22"/>
          <w:szCs w:val="22"/>
        </w:rPr>
        <w:t xml:space="preserve">request </w:t>
      </w:r>
      <w:r w:rsidR="008E188E" w:rsidRPr="00E40714">
        <w:rPr>
          <w:rFonts w:asciiTheme="minorHAnsi" w:hAnsiTheme="minorHAnsi" w:cstheme="minorHAnsi"/>
          <w:sz w:val="22"/>
          <w:szCs w:val="22"/>
        </w:rPr>
        <w:t>was</w:t>
      </w:r>
      <w:r w:rsidR="00D04125" w:rsidRPr="00E40714">
        <w:rPr>
          <w:rFonts w:asciiTheme="minorHAnsi" w:hAnsiTheme="minorHAnsi" w:cstheme="minorHAnsi"/>
          <w:sz w:val="22"/>
          <w:szCs w:val="22"/>
        </w:rPr>
        <w:t xml:space="preserve"> handled are subject to the Information Commissioner’s complaint handling jurisdiction</w:t>
      </w:r>
      <w:r w:rsidR="002E3A81" w:rsidRPr="00E40714">
        <w:rPr>
          <w:rFonts w:asciiTheme="minorHAnsi" w:hAnsiTheme="minorHAnsi" w:cstheme="minorHAnsi"/>
          <w:sz w:val="22"/>
          <w:szCs w:val="22"/>
        </w:rPr>
        <w:t xml:space="preserve"> </w:t>
      </w:r>
      <w:r w:rsidR="008E188E" w:rsidRPr="00E40714">
        <w:rPr>
          <w:rFonts w:asciiTheme="minorHAnsi" w:hAnsiTheme="minorHAnsi" w:cstheme="minorHAnsi"/>
          <w:sz w:val="22"/>
          <w:szCs w:val="22"/>
        </w:rPr>
        <w:t xml:space="preserve">in </w:t>
      </w:r>
      <w:r w:rsidR="006F7EE4" w:rsidRPr="00E40714">
        <w:rPr>
          <w:rFonts w:asciiTheme="minorHAnsi" w:hAnsiTheme="minorHAnsi" w:cstheme="minorHAnsi"/>
          <w:sz w:val="22"/>
          <w:szCs w:val="22"/>
        </w:rPr>
        <w:t>Part VIIB of the FOI Act</w:t>
      </w:r>
      <w:r w:rsidR="008E188E" w:rsidRPr="00E40714">
        <w:rPr>
          <w:rFonts w:asciiTheme="minorHAnsi" w:hAnsiTheme="minorHAnsi" w:cstheme="minorHAnsi"/>
          <w:sz w:val="22"/>
          <w:szCs w:val="22"/>
        </w:rPr>
        <w:t>.</w:t>
      </w:r>
      <w:r w:rsidR="00E40714">
        <w:rPr>
          <w:rStyle w:val="FootnoteReference"/>
          <w:rFonts w:asciiTheme="minorHAnsi" w:hAnsiTheme="minorHAnsi" w:cstheme="minorHAnsi"/>
          <w:sz w:val="22"/>
          <w:szCs w:val="22"/>
        </w:rPr>
        <w:footnoteReference w:id="23"/>
      </w:r>
      <w:r w:rsidR="006F7EE4" w:rsidRPr="00E40714">
        <w:rPr>
          <w:rFonts w:asciiTheme="minorHAnsi" w:hAnsiTheme="minorHAnsi" w:cstheme="minorHAnsi"/>
          <w:sz w:val="22"/>
          <w:szCs w:val="22"/>
        </w:rPr>
        <w:t xml:space="preserve"> </w:t>
      </w:r>
    </w:p>
    <w:p w14:paraId="7A7195D8" w14:textId="77777777" w:rsidR="008F3BD3" w:rsidRPr="00E40714" w:rsidRDefault="008F3BD3" w:rsidP="00FC5112">
      <w:pPr>
        <w:pStyle w:val="BodyText"/>
        <w:tabs>
          <w:tab w:val="left" w:pos="567"/>
          <w:tab w:val="left" w:pos="848"/>
        </w:tabs>
        <w:spacing w:before="120" w:after="180"/>
        <w:ind w:left="0" w:right="388"/>
        <w:rPr>
          <w:rFonts w:asciiTheme="majorHAnsi" w:hAnsiTheme="majorHAnsi"/>
          <w:spacing w:val="-1"/>
          <w:sz w:val="32"/>
          <w:szCs w:val="32"/>
        </w:rPr>
      </w:pPr>
      <w:bookmarkStart w:id="27" w:name="Decision_making_in_the_minister’s_office"/>
      <w:bookmarkStart w:id="28" w:name="_Toc460849372"/>
      <w:bookmarkEnd w:id="27"/>
      <w:r w:rsidRPr="00E40714">
        <w:rPr>
          <w:rFonts w:asciiTheme="majorHAnsi" w:hAnsiTheme="majorHAnsi"/>
          <w:spacing w:val="-1"/>
          <w:sz w:val="32"/>
          <w:szCs w:val="32"/>
        </w:rPr>
        <w:t xml:space="preserve">Decision making in the minister’s </w:t>
      </w:r>
      <w:proofErr w:type="gramStart"/>
      <w:r w:rsidRPr="00E40714">
        <w:rPr>
          <w:rFonts w:asciiTheme="majorHAnsi" w:hAnsiTheme="majorHAnsi"/>
          <w:spacing w:val="-1"/>
          <w:sz w:val="32"/>
          <w:szCs w:val="32"/>
        </w:rPr>
        <w:t>office</w:t>
      </w:r>
      <w:bookmarkEnd w:id="28"/>
      <w:proofErr w:type="gramEnd"/>
    </w:p>
    <w:p w14:paraId="728E7C5F" w14:textId="259CE542" w:rsidR="008F3BD3" w:rsidRPr="00C46C78" w:rsidRDefault="008F3BD3" w:rsidP="007F6C4E">
      <w:pPr>
        <w:pStyle w:val="BodyText"/>
        <w:numPr>
          <w:ilvl w:val="1"/>
          <w:numId w:val="34"/>
        </w:numPr>
        <w:tabs>
          <w:tab w:val="left" w:pos="567"/>
          <w:tab w:val="left" w:pos="848"/>
        </w:tabs>
        <w:spacing w:after="120"/>
        <w:ind w:left="567" w:right="388" w:hanging="567"/>
        <w:rPr>
          <w:rFonts w:asciiTheme="minorHAnsi" w:hAnsiTheme="minorHAnsi"/>
          <w:sz w:val="22"/>
          <w:szCs w:val="22"/>
        </w:rPr>
      </w:pPr>
      <w:r w:rsidRPr="00C46C78">
        <w:rPr>
          <w:rFonts w:asciiTheme="minorHAnsi" w:hAnsiTheme="minorHAnsi"/>
          <w:sz w:val="22"/>
          <w:szCs w:val="22"/>
        </w:rPr>
        <w:t>There</w:t>
      </w:r>
      <w:r w:rsidRPr="00C46C78">
        <w:rPr>
          <w:rFonts w:asciiTheme="minorHAnsi" w:hAnsiTheme="minorHAnsi"/>
          <w:spacing w:val="-3"/>
          <w:sz w:val="22"/>
          <w:szCs w:val="22"/>
        </w:rPr>
        <w:t xml:space="preserve"> </w:t>
      </w:r>
      <w:r w:rsidRPr="00C46C78">
        <w:rPr>
          <w:rFonts w:asciiTheme="minorHAnsi" w:hAnsiTheme="minorHAnsi"/>
          <w:sz w:val="22"/>
          <w:szCs w:val="22"/>
        </w:rPr>
        <w:t>is</w:t>
      </w:r>
      <w:r w:rsidRPr="00C46C78">
        <w:rPr>
          <w:rFonts w:asciiTheme="minorHAnsi" w:hAnsiTheme="minorHAnsi"/>
          <w:spacing w:val="-4"/>
          <w:sz w:val="22"/>
          <w:szCs w:val="22"/>
        </w:rPr>
        <w:t xml:space="preserve"> </w:t>
      </w:r>
      <w:r w:rsidRPr="00C46C78">
        <w:rPr>
          <w:rFonts w:asciiTheme="minorHAnsi" w:hAnsiTheme="minorHAnsi"/>
          <w:sz w:val="22"/>
          <w:szCs w:val="22"/>
        </w:rPr>
        <w:t>no</w:t>
      </w:r>
      <w:r w:rsidRPr="00C46C78">
        <w:rPr>
          <w:rFonts w:asciiTheme="minorHAnsi" w:hAnsiTheme="minorHAnsi"/>
          <w:spacing w:val="-1"/>
          <w:sz w:val="22"/>
          <w:szCs w:val="22"/>
        </w:rPr>
        <w:t xml:space="preserve"> express</w:t>
      </w:r>
      <w:r w:rsidRPr="00C46C78">
        <w:rPr>
          <w:rFonts w:asciiTheme="minorHAnsi" w:hAnsiTheme="minorHAnsi"/>
          <w:spacing w:val="-4"/>
          <w:sz w:val="22"/>
          <w:szCs w:val="22"/>
        </w:rPr>
        <w:t xml:space="preserve"> </w:t>
      </w:r>
      <w:r w:rsidRPr="00C46C78">
        <w:rPr>
          <w:rFonts w:asciiTheme="minorHAnsi" w:hAnsiTheme="minorHAnsi"/>
          <w:spacing w:val="-1"/>
          <w:sz w:val="22"/>
          <w:szCs w:val="22"/>
        </w:rPr>
        <w:t xml:space="preserve">power </w:t>
      </w:r>
      <w:r w:rsidRPr="00C46C78">
        <w:rPr>
          <w:rFonts w:asciiTheme="minorHAnsi" w:hAnsiTheme="minorHAnsi"/>
          <w:sz w:val="22"/>
          <w:szCs w:val="22"/>
        </w:rPr>
        <w:t>in</w:t>
      </w:r>
      <w:r w:rsidRPr="00C46C78">
        <w:rPr>
          <w:rFonts w:asciiTheme="minorHAnsi" w:hAnsiTheme="minorHAnsi"/>
          <w:spacing w:val="-3"/>
          <w:sz w:val="22"/>
          <w:szCs w:val="22"/>
        </w:rPr>
        <w:t xml:space="preserve"> </w:t>
      </w:r>
      <w:r w:rsidRPr="00C46C78">
        <w:rPr>
          <w:rFonts w:asciiTheme="minorHAnsi" w:hAnsiTheme="minorHAnsi"/>
          <w:spacing w:val="-1"/>
          <w:sz w:val="22"/>
          <w:szCs w:val="22"/>
        </w:rPr>
        <w:t>the FOI</w:t>
      </w:r>
      <w:r w:rsidRPr="00C46C78">
        <w:rPr>
          <w:rFonts w:asciiTheme="minorHAnsi" w:hAnsiTheme="minorHAnsi"/>
          <w:spacing w:val="-2"/>
          <w:sz w:val="22"/>
          <w:szCs w:val="22"/>
        </w:rPr>
        <w:t xml:space="preserve"> Act</w:t>
      </w:r>
      <w:r w:rsidRPr="00C46C78">
        <w:rPr>
          <w:rFonts w:asciiTheme="minorHAnsi" w:hAnsiTheme="minorHAnsi"/>
          <w:spacing w:val="1"/>
          <w:sz w:val="22"/>
          <w:szCs w:val="22"/>
        </w:rPr>
        <w:t xml:space="preserve"> </w:t>
      </w:r>
      <w:r w:rsidRPr="00C46C78">
        <w:rPr>
          <w:rFonts w:asciiTheme="minorHAnsi" w:hAnsiTheme="minorHAnsi"/>
          <w:spacing w:val="-1"/>
          <w:sz w:val="22"/>
          <w:szCs w:val="22"/>
        </w:rPr>
        <w:t xml:space="preserve">for </w:t>
      </w:r>
      <w:r w:rsidRPr="00C46C78">
        <w:rPr>
          <w:rFonts w:asciiTheme="minorHAnsi" w:hAnsiTheme="minorHAnsi"/>
          <w:sz w:val="22"/>
          <w:szCs w:val="22"/>
        </w:rPr>
        <w:t>a</w:t>
      </w:r>
      <w:r w:rsidRPr="00C46C78">
        <w:rPr>
          <w:rFonts w:asciiTheme="minorHAnsi" w:hAnsiTheme="minorHAnsi"/>
          <w:spacing w:val="-4"/>
          <w:sz w:val="22"/>
          <w:szCs w:val="22"/>
        </w:rPr>
        <w:t xml:space="preserve"> </w:t>
      </w:r>
      <w:r w:rsidRPr="00C46C78">
        <w:rPr>
          <w:rFonts w:asciiTheme="minorHAnsi" w:hAnsiTheme="minorHAnsi"/>
          <w:spacing w:val="-1"/>
          <w:sz w:val="22"/>
          <w:szCs w:val="22"/>
        </w:rPr>
        <w:t>minister</w:t>
      </w:r>
      <w:r w:rsidRPr="00C46C78">
        <w:rPr>
          <w:rFonts w:asciiTheme="minorHAnsi" w:hAnsiTheme="minorHAnsi"/>
          <w:spacing w:val="-4"/>
          <w:sz w:val="22"/>
          <w:szCs w:val="22"/>
        </w:rPr>
        <w:t xml:space="preserve"> </w:t>
      </w:r>
      <w:r w:rsidRPr="00C46C78">
        <w:rPr>
          <w:rFonts w:asciiTheme="minorHAnsi" w:hAnsiTheme="minorHAnsi"/>
          <w:sz w:val="22"/>
          <w:szCs w:val="22"/>
        </w:rPr>
        <w:t>to</w:t>
      </w:r>
      <w:r w:rsidRPr="00C46C78">
        <w:rPr>
          <w:rFonts w:asciiTheme="minorHAnsi" w:hAnsiTheme="minorHAnsi"/>
          <w:spacing w:val="-3"/>
          <w:sz w:val="22"/>
          <w:szCs w:val="22"/>
        </w:rPr>
        <w:t xml:space="preserve"> </w:t>
      </w:r>
      <w:r w:rsidRPr="00C46C78">
        <w:rPr>
          <w:rFonts w:asciiTheme="minorHAnsi" w:hAnsiTheme="minorHAnsi"/>
          <w:spacing w:val="-1"/>
          <w:sz w:val="22"/>
          <w:szCs w:val="22"/>
        </w:rPr>
        <w:t>authorise another person</w:t>
      </w:r>
      <w:r w:rsidR="00E3510C">
        <w:rPr>
          <w:rFonts w:asciiTheme="minorHAnsi" w:hAnsiTheme="minorHAnsi"/>
          <w:spacing w:val="-1"/>
          <w:sz w:val="22"/>
          <w:szCs w:val="22"/>
        </w:rPr>
        <w:t xml:space="preserve"> t</w:t>
      </w:r>
      <w:r w:rsidRPr="00C46C78">
        <w:rPr>
          <w:rFonts w:asciiTheme="minorHAnsi" w:hAnsiTheme="minorHAnsi"/>
          <w:sz w:val="22"/>
          <w:szCs w:val="22"/>
        </w:rPr>
        <w:t>o</w:t>
      </w:r>
      <w:r w:rsidRPr="00C46C78">
        <w:rPr>
          <w:rFonts w:asciiTheme="minorHAnsi" w:hAnsiTheme="minorHAnsi"/>
          <w:spacing w:val="-2"/>
          <w:sz w:val="22"/>
          <w:szCs w:val="22"/>
        </w:rPr>
        <w:t xml:space="preserve"> </w:t>
      </w:r>
      <w:r w:rsidRPr="00C46C78">
        <w:rPr>
          <w:rFonts w:asciiTheme="minorHAnsi" w:hAnsiTheme="minorHAnsi"/>
          <w:spacing w:val="-1"/>
          <w:sz w:val="22"/>
          <w:szCs w:val="22"/>
        </w:rPr>
        <w:t>make</w:t>
      </w:r>
      <w:r w:rsidRPr="00C46C78">
        <w:rPr>
          <w:rFonts w:asciiTheme="minorHAnsi" w:hAnsiTheme="minorHAnsi"/>
          <w:spacing w:val="-3"/>
          <w:sz w:val="22"/>
          <w:szCs w:val="22"/>
        </w:rPr>
        <w:t xml:space="preserve"> </w:t>
      </w:r>
      <w:r w:rsidRPr="00C46C78">
        <w:rPr>
          <w:rFonts w:asciiTheme="minorHAnsi" w:hAnsiTheme="minorHAnsi"/>
          <w:sz w:val="22"/>
          <w:szCs w:val="22"/>
        </w:rPr>
        <w:t>a</w:t>
      </w:r>
      <w:r w:rsidRPr="00C46C78">
        <w:rPr>
          <w:rFonts w:asciiTheme="minorHAnsi" w:hAnsiTheme="minorHAnsi"/>
          <w:spacing w:val="-1"/>
          <w:sz w:val="22"/>
          <w:szCs w:val="22"/>
        </w:rPr>
        <w:t xml:space="preserve"> decision</w:t>
      </w:r>
      <w:r w:rsidRPr="00C46C78">
        <w:rPr>
          <w:rFonts w:asciiTheme="minorHAnsi" w:hAnsiTheme="minorHAnsi"/>
          <w:spacing w:val="-4"/>
          <w:sz w:val="22"/>
          <w:szCs w:val="22"/>
        </w:rPr>
        <w:t xml:space="preserve"> </w:t>
      </w:r>
      <w:r w:rsidRPr="00C46C78">
        <w:rPr>
          <w:rFonts w:asciiTheme="minorHAnsi" w:hAnsiTheme="minorHAnsi"/>
          <w:sz w:val="22"/>
          <w:szCs w:val="22"/>
        </w:rPr>
        <w:t>on</w:t>
      </w:r>
      <w:r w:rsidRPr="00C46C78">
        <w:rPr>
          <w:rFonts w:asciiTheme="minorHAnsi" w:hAnsiTheme="minorHAnsi"/>
          <w:spacing w:val="-3"/>
          <w:sz w:val="22"/>
          <w:szCs w:val="22"/>
        </w:rPr>
        <w:t xml:space="preserve"> </w:t>
      </w:r>
      <w:r w:rsidRPr="00C46C78">
        <w:rPr>
          <w:rFonts w:asciiTheme="minorHAnsi" w:hAnsiTheme="minorHAnsi"/>
          <w:sz w:val="22"/>
          <w:szCs w:val="22"/>
        </w:rPr>
        <w:t>an</w:t>
      </w:r>
      <w:r w:rsidRPr="00C46C78">
        <w:rPr>
          <w:rFonts w:asciiTheme="minorHAnsi" w:hAnsiTheme="minorHAnsi"/>
          <w:spacing w:val="-3"/>
          <w:sz w:val="22"/>
          <w:szCs w:val="22"/>
        </w:rPr>
        <w:t xml:space="preserve"> </w:t>
      </w:r>
      <w:r w:rsidRPr="00C46C78">
        <w:rPr>
          <w:rFonts w:asciiTheme="minorHAnsi" w:hAnsiTheme="minorHAnsi"/>
          <w:spacing w:val="-1"/>
          <w:sz w:val="22"/>
          <w:szCs w:val="22"/>
        </w:rPr>
        <w:t>FOI</w:t>
      </w:r>
      <w:r w:rsidRPr="00C46C78">
        <w:rPr>
          <w:rFonts w:asciiTheme="minorHAnsi" w:hAnsiTheme="minorHAnsi"/>
          <w:spacing w:val="-2"/>
          <w:sz w:val="22"/>
          <w:szCs w:val="22"/>
        </w:rPr>
        <w:t xml:space="preserve"> </w:t>
      </w:r>
      <w:r w:rsidRPr="00C46C78">
        <w:rPr>
          <w:rFonts w:asciiTheme="minorHAnsi" w:hAnsiTheme="minorHAnsi"/>
          <w:spacing w:val="-1"/>
          <w:sz w:val="22"/>
          <w:szCs w:val="22"/>
        </w:rPr>
        <w:t>request</w:t>
      </w:r>
      <w:r w:rsidRPr="00C46C78">
        <w:rPr>
          <w:rFonts w:asciiTheme="minorHAnsi" w:hAnsiTheme="minorHAnsi"/>
          <w:spacing w:val="-4"/>
          <w:sz w:val="22"/>
          <w:szCs w:val="22"/>
        </w:rPr>
        <w:t xml:space="preserve"> </w:t>
      </w:r>
      <w:r w:rsidRPr="00C46C78">
        <w:rPr>
          <w:rFonts w:asciiTheme="minorHAnsi" w:hAnsiTheme="minorHAnsi"/>
          <w:spacing w:val="-1"/>
          <w:sz w:val="22"/>
          <w:szCs w:val="22"/>
        </w:rPr>
        <w:t>received</w:t>
      </w:r>
      <w:r w:rsidRPr="00C46C78">
        <w:rPr>
          <w:rFonts w:asciiTheme="minorHAnsi" w:hAnsiTheme="minorHAnsi"/>
          <w:sz w:val="22"/>
          <w:szCs w:val="22"/>
        </w:rPr>
        <w:t xml:space="preserve"> by</w:t>
      </w:r>
      <w:r w:rsidRPr="00C46C78">
        <w:rPr>
          <w:rFonts w:asciiTheme="minorHAnsi" w:hAnsiTheme="minorHAnsi"/>
          <w:spacing w:val="-7"/>
          <w:sz w:val="22"/>
          <w:szCs w:val="22"/>
        </w:rPr>
        <w:t xml:space="preserve"> </w:t>
      </w:r>
      <w:r w:rsidRPr="00C46C78">
        <w:rPr>
          <w:rFonts w:asciiTheme="minorHAnsi" w:hAnsiTheme="minorHAnsi"/>
          <w:sz w:val="22"/>
          <w:szCs w:val="22"/>
        </w:rPr>
        <w:t>the</w:t>
      </w:r>
      <w:r w:rsidRPr="00C46C78">
        <w:rPr>
          <w:rFonts w:asciiTheme="minorHAnsi" w:hAnsiTheme="minorHAnsi"/>
          <w:spacing w:val="-3"/>
          <w:sz w:val="22"/>
          <w:szCs w:val="22"/>
        </w:rPr>
        <w:t xml:space="preserve"> </w:t>
      </w:r>
      <w:r w:rsidRPr="00C46C78">
        <w:rPr>
          <w:rFonts w:asciiTheme="minorHAnsi" w:hAnsiTheme="minorHAnsi"/>
          <w:spacing w:val="-1"/>
          <w:sz w:val="22"/>
          <w:szCs w:val="22"/>
        </w:rPr>
        <w:t>minister.</w:t>
      </w:r>
      <w:r w:rsidR="00E3510C" w:rsidRPr="00C46C78">
        <w:rPr>
          <w:rStyle w:val="FootnoteReference"/>
          <w:rFonts w:asciiTheme="minorHAnsi" w:hAnsiTheme="minorHAnsi"/>
          <w:spacing w:val="-1"/>
          <w:sz w:val="22"/>
          <w:szCs w:val="22"/>
        </w:rPr>
        <w:footnoteReference w:id="24"/>
      </w:r>
      <w:r w:rsidRPr="00C46C78">
        <w:rPr>
          <w:rFonts w:asciiTheme="minorHAnsi" w:hAnsiTheme="minorHAnsi"/>
          <w:spacing w:val="-1"/>
          <w:sz w:val="22"/>
          <w:szCs w:val="22"/>
        </w:rPr>
        <w:t xml:space="preserve"> </w:t>
      </w:r>
      <w:r w:rsidRPr="00C46C78">
        <w:rPr>
          <w:rFonts w:asciiTheme="minorHAnsi" w:hAnsiTheme="minorHAnsi"/>
          <w:spacing w:val="-2"/>
          <w:sz w:val="22"/>
          <w:szCs w:val="22"/>
        </w:rPr>
        <w:t>It</w:t>
      </w:r>
      <w:r w:rsidRPr="00C46C78">
        <w:rPr>
          <w:rFonts w:asciiTheme="minorHAnsi" w:hAnsiTheme="minorHAnsi"/>
          <w:sz w:val="22"/>
          <w:szCs w:val="22"/>
        </w:rPr>
        <w:t xml:space="preserve"> is</w:t>
      </w:r>
      <w:r w:rsidR="009641BE">
        <w:rPr>
          <w:rFonts w:asciiTheme="minorHAnsi" w:hAnsiTheme="minorHAnsi"/>
          <w:sz w:val="22"/>
          <w:szCs w:val="22"/>
        </w:rPr>
        <w:t xml:space="preserve"> </w:t>
      </w:r>
      <w:r w:rsidRPr="00C46C78">
        <w:rPr>
          <w:rFonts w:asciiTheme="minorHAnsi" w:hAnsiTheme="minorHAnsi"/>
          <w:spacing w:val="-1"/>
          <w:sz w:val="22"/>
          <w:szCs w:val="22"/>
        </w:rPr>
        <w:t>nevertheless</w:t>
      </w:r>
      <w:r w:rsidRPr="00C46C78">
        <w:rPr>
          <w:rFonts w:asciiTheme="minorHAnsi" w:hAnsiTheme="minorHAnsi"/>
          <w:spacing w:val="-5"/>
          <w:sz w:val="22"/>
          <w:szCs w:val="22"/>
        </w:rPr>
        <w:t xml:space="preserve"> </w:t>
      </w:r>
      <w:r w:rsidRPr="00C46C78">
        <w:rPr>
          <w:rFonts w:asciiTheme="minorHAnsi" w:hAnsiTheme="minorHAnsi"/>
          <w:spacing w:val="-1"/>
          <w:sz w:val="22"/>
          <w:szCs w:val="22"/>
        </w:rPr>
        <w:t>open</w:t>
      </w:r>
      <w:r w:rsidRPr="00C46C78">
        <w:rPr>
          <w:rFonts w:asciiTheme="minorHAnsi" w:hAnsiTheme="minorHAnsi"/>
          <w:spacing w:val="-4"/>
          <w:sz w:val="22"/>
          <w:szCs w:val="22"/>
        </w:rPr>
        <w:t xml:space="preserve"> </w:t>
      </w:r>
      <w:r w:rsidRPr="00C46C78">
        <w:rPr>
          <w:rFonts w:asciiTheme="minorHAnsi" w:hAnsiTheme="minorHAnsi"/>
          <w:sz w:val="22"/>
          <w:szCs w:val="22"/>
        </w:rPr>
        <w:t>to</w:t>
      </w:r>
      <w:r w:rsidRPr="00C46C78">
        <w:rPr>
          <w:rFonts w:asciiTheme="minorHAnsi" w:hAnsiTheme="minorHAnsi"/>
          <w:spacing w:val="-3"/>
          <w:sz w:val="22"/>
          <w:szCs w:val="22"/>
        </w:rPr>
        <w:t xml:space="preserve"> </w:t>
      </w:r>
      <w:r w:rsidRPr="00C46C78">
        <w:rPr>
          <w:rFonts w:asciiTheme="minorHAnsi" w:hAnsiTheme="minorHAnsi"/>
          <w:sz w:val="22"/>
          <w:szCs w:val="22"/>
        </w:rPr>
        <w:t>a</w:t>
      </w:r>
      <w:r w:rsidRPr="00C46C78">
        <w:rPr>
          <w:rFonts w:asciiTheme="minorHAnsi" w:hAnsiTheme="minorHAnsi"/>
          <w:spacing w:val="-5"/>
          <w:sz w:val="22"/>
          <w:szCs w:val="22"/>
        </w:rPr>
        <w:t xml:space="preserve"> </w:t>
      </w:r>
      <w:r w:rsidRPr="00C46C78">
        <w:rPr>
          <w:rFonts w:asciiTheme="minorHAnsi" w:hAnsiTheme="minorHAnsi"/>
          <w:sz w:val="22"/>
          <w:szCs w:val="22"/>
        </w:rPr>
        <w:t>minister</w:t>
      </w:r>
      <w:r w:rsidRPr="00C46C78">
        <w:rPr>
          <w:rFonts w:asciiTheme="minorHAnsi" w:hAnsiTheme="minorHAnsi"/>
          <w:spacing w:val="-4"/>
          <w:sz w:val="22"/>
          <w:szCs w:val="22"/>
        </w:rPr>
        <w:t xml:space="preserve"> </w:t>
      </w:r>
      <w:r w:rsidRPr="00C46C78">
        <w:rPr>
          <w:rFonts w:asciiTheme="minorHAnsi" w:hAnsiTheme="minorHAnsi"/>
          <w:spacing w:val="-1"/>
          <w:sz w:val="22"/>
          <w:szCs w:val="22"/>
        </w:rPr>
        <w:t>to</w:t>
      </w:r>
      <w:r w:rsidRPr="00C46C78">
        <w:rPr>
          <w:rFonts w:asciiTheme="minorHAnsi" w:hAnsiTheme="minorHAnsi"/>
          <w:spacing w:val="-2"/>
          <w:sz w:val="22"/>
          <w:szCs w:val="22"/>
        </w:rPr>
        <w:t xml:space="preserve"> </w:t>
      </w:r>
      <w:r w:rsidRPr="00C46C78">
        <w:rPr>
          <w:rFonts w:asciiTheme="minorHAnsi" w:hAnsiTheme="minorHAnsi"/>
          <w:spacing w:val="-1"/>
          <w:sz w:val="22"/>
          <w:szCs w:val="22"/>
        </w:rPr>
        <w:t>authorise</w:t>
      </w:r>
      <w:r w:rsidRPr="00C46C78">
        <w:rPr>
          <w:rFonts w:asciiTheme="minorHAnsi" w:hAnsiTheme="minorHAnsi"/>
          <w:spacing w:val="-2"/>
          <w:sz w:val="22"/>
          <w:szCs w:val="22"/>
        </w:rPr>
        <w:t xml:space="preserve"> </w:t>
      </w:r>
      <w:r w:rsidRPr="00C46C78">
        <w:rPr>
          <w:rFonts w:asciiTheme="minorHAnsi" w:hAnsiTheme="minorHAnsi"/>
          <w:spacing w:val="-1"/>
          <w:sz w:val="22"/>
          <w:szCs w:val="22"/>
        </w:rPr>
        <w:t>senior members</w:t>
      </w:r>
      <w:r w:rsidRPr="00C46C78">
        <w:rPr>
          <w:rFonts w:asciiTheme="minorHAnsi" w:hAnsiTheme="minorHAnsi"/>
          <w:spacing w:val="-5"/>
          <w:sz w:val="22"/>
          <w:szCs w:val="22"/>
        </w:rPr>
        <w:t xml:space="preserve"> </w:t>
      </w:r>
      <w:r w:rsidRPr="00C46C78">
        <w:rPr>
          <w:rFonts w:asciiTheme="minorHAnsi" w:hAnsiTheme="minorHAnsi"/>
          <w:sz w:val="22"/>
          <w:szCs w:val="22"/>
        </w:rPr>
        <w:t>of</w:t>
      </w:r>
      <w:r w:rsidRPr="00C46C78">
        <w:rPr>
          <w:rFonts w:asciiTheme="minorHAnsi" w:hAnsiTheme="minorHAnsi"/>
          <w:spacing w:val="-3"/>
          <w:sz w:val="22"/>
          <w:szCs w:val="22"/>
        </w:rPr>
        <w:t xml:space="preserve"> </w:t>
      </w:r>
      <w:r w:rsidRPr="00C46C78">
        <w:rPr>
          <w:rFonts w:asciiTheme="minorHAnsi" w:hAnsiTheme="minorHAnsi"/>
          <w:spacing w:val="-1"/>
          <w:sz w:val="22"/>
          <w:szCs w:val="22"/>
        </w:rPr>
        <w:t>the</w:t>
      </w:r>
      <w:r w:rsidRPr="00C46C78">
        <w:rPr>
          <w:rFonts w:asciiTheme="minorHAnsi" w:hAnsiTheme="minorHAnsi"/>
          <w:spacing w:val="-2"/>
          <w:sz w:val="22"/>
          <w:szCs w:val="22"/>
        </w:rPr>
        <w:t xml:space="preserve"> </w:t>
      </w:r>
      <w:r w:rsidRPr="00C46C78">
        <w:rPr>
          <w:rFonts w:asciiTheme="minorHAnsi" w:hAnsiTheme="minorHAnsi"/>
          <w:spacing w:val="-1"/>
          <w:sz w:val="22"/>
          <w:szCs w:val="22"/>
        </w:rPr>
        <w:t>minister’s</w:t>
      </w:r>
      <w:r w:rsidRPr="00C46C78">
        <w:rPr>
          <w:rFonts w:asciiTheme="minorHAnsi" w:hAnsiTheme="minorHAnsi"/>
          <w:spacing w:val="-3"/>
          <w:sz w:val="22"/>
          <w:szCs w:val="22"/>
        </w:rPr>
        <w:t xml:space="preserve"> </w:t>
      </w:r>
      <w:r w:rsidRPr="00C46C78">
        <w:rPr>
          <w:rFonts w:asciiTheme="minorHAnsi" w:hAnsiTheme="minorHAnsi"/>
          <w:spacing w:val="-1"/>
          <w:sz w:val="22"/>
          <w:szCs w:val="22"/>
        </w:rPr>
        <w:t>staff</w:t>
      </w:r>
      <w:r w:rsidRPr="00C46C78">
        <w:rPr>
          <w:rFonts w:asciiTheme="minorHAnsi" w:hAnsiTheme="minorHAnsi"/>
          <w:spacing w:val="-3"/>
          <w:sz w:val="22"/>
          <w:szCs w:val="22"/>
        </w:rPr>
        <w:t xml:space="preserve"> </w:t>
      </w:r>
      <w:r w:rsidRPr="00C46C78">
        <w:rPr>
          <w:rFonts w:asciiTheme="minorHAnsi" w:hAnsiTheme="minorHAnsi"/>
          <w:sz w:val="22"/>
          <w:szCs w:val="22"/>
        </w:rPr>
        <w:t>to</w:t>
      </w:r>
      <w:r w:rsidRPr="00C46C78">
        <w:rPr>
          <w:rFonts w:asciiTheme="minorHAnsi" w:hAnsiTheme="minorHAnsi"/>
          <w:spacing w:val="-2"/>
          <w:sz w:val="22"/>
          <w:szCs w:val="22"/>
        </w:rPr>
        <w:t xml:space="preserve"> </w:t>
      </w:r>
      <w:r w:rsidRPr="00C46C78">
        <w:rPr>
          <w:rFonts w:asciiTheme="minorHAnsi" w:hAnsiTheme="minorHAnsi"/>
          <w:spacing w:val="-1"/>
          <w:sz w:val="22"/>
          <w:szCs w:val="22"/>
        </w:rPr>
        <w:t>make</w:t>
      </w:r>
      <w:r w:rsidR="009641BE">
        <w:rPr>
          <w:rFonts w:asciiTheme="minorHAnsi" w:hAnsiTheme="minorHAnsi"/>
          <w:spacing w:val="-1"/>
          <w:sz w:val="22"/>
          <w:szCs w:val="22"/>
        </w:rPr>
        <w:t xml:space="preserve"> </w:t>
      </w:r>
      <w:r w:rsidR="00390A12">
        <w:rPr>
          <w:rFonts w:asciiTheme="minorHAnsi" w:hAnsiTheme="minorHAnsi"/>
          <w:spacing w:val="-1"/>
          <w:sz w:val="22"/>
          <w:szCs w:val="22"/>
        </w:rPr>
        <w:t>FOI</w:t>
      </w:r>
      <w:r w:rsidRPr="00C46C78">
        <w:rPr>
          <w:rFonts w:asciiTheme="minorHAnsi" w:hAnsiTheme="minorHAnsi"/>
          <w:sz w:val="22"/>
          <w:szCs w:val="22"/>
        </w:rPr>
        <w:t xml:space="preserve"> decisions.</w:t>
      </w:r>
      <w:r w:rsidRPr="00C46C78">
        <w:rPr>
          <w:rStyle w:val="FootnoteReference"/>
          <w:rFonts w:asciiTheme="minorHAnsi" w:hAnsiTheme="minorHAnsi"/>
          <w:sz w:val="22"/>
          <w:szCs w:val="22"/>
        </w:rPr>
        <w:footnoteReference w:id="25"/>
      </w:r>
      <w:hyperlink w:anchor="_bookmark25" w:history="1"/>
      <w:r w:rsidR="000F3BA2">
        <w:rPr>
          <w:rFonts w:asciiTheme="minorHAnsi" w:hAnsiTheme="minorHAnsi"/>
          <w:spacing w:val="-1"/>
          <w:sz w:val="22"/>
          <w:szCs w:val="22"/>
        </w:rPr>
        <w:t xml:space="preserve"> </w:t>
      </w:r>
      <w:r w:rsidR="00D94C6D">
        <w:rPr>
          <w:rFonts w:asciiTheme="minorHAnsi" w:hAnsiTheme="minorHAnsi"/>
          <w:spacing w:val="-1"/>
          <w:sz w:val="22"/>
          <w:szCs w:val="22"/>
        </w:rPr>
        <w:t xml:space="preserve">This should be undertaken in accordance with a </w:t>
      </w:r>
      <w:r w:rsidRPr="00C46C78">
        <w:rPr>
          <w:rFonts w:asciiTheme="minorHAnsi" w:hAnsiTheme="minorHAnsi"/>
          <w:spacing w:val="-1"/>
          <w:sz w:val="22"/>
          <w:szCs w:val="22"/>
        </w:rPr>
        <w:t xml:space="preserve"> written</w:t>
      </w:r>
      <w:r w:rsidRPr="00C46C78">
        <w:rPr>
          <w:rFonts w:asciiTheme="minorHAnsi" w:hAnsiTheme="minorHAnsi"/>
          <w:spacing w:val="-2"/>
          <w:sz w:val="22"/>
          <w:szCs w:val="22"/>
        </w:rPr>
        <w:t xml:space="preserve"> </w:t>
      </w:r>
      <w:r w:rsidRPr="00C46C78">
        <w:rPr>
          <w:rFonts w:asciiTheme="minorHAnsi" w:hAnsiTheme="minorHAnsi"/>
          <w:spacing w:val="-1"/>
          <w:sz w:val="22"/>
          <w:szCs w:val="22"/>
        </w:rPr>
        <w:t>instrument</w:t>
      </w:r>
      <w:r w:rsidRPr="00C46C78">
        <w:rPr>
          <w:rFonts w:asciiTheme="minorHAnsi" w:hAnsiTheme="minorHAnsi"/>
          <w:spacing w:val="-3"/>
          <w:sz w:val="22"/>
          <w:szCs w:val="22"/>
        </w:rPr>
        <w:t xml:space="preserve"> </w:t>
      </w:r>
      <w:r w:rsidRPr="00C46C78">
        <w:rPr>
          <w:rFonts w:asciiTheme="minorHAnsi" w:hAnsiTheme="minorHAnsi"/>
          <w:spacing w:val="-1"/>
          <w:sz w:val="22"/>
          <w:szCs w:val="22"/>
        </w:rPr>
        <w:t>of</w:t>
      </w:r>
      <w:r w:rsidRPr="00C46C78">
        <w:rPr>
          <w:rFonts w:asciiTheme="minorHAnsi" w:hAnsiTheme="minorHAnsi"/>
          <w:spacing w:val="-2"/>
          <w:sz w:val="22"/>
          <w:szCs w:val="22"/>
        </w:rPr>
        <w:t xml:space="preserve"> </w:t>
      </w:r>
      <w:r w:rsidRPr="00C46C78">
        <w:rPr>
          <w:rFonts w:asciiTheme="minorHAnsi" w:hAnsiTheme="minorHAnsi"/>
          <w:spacing w:val="-1"/>
          <w:sz w:val="22"/>
          <w:szCs w:val="22"/>
        </w:rPr>
        <w:t>authorisation</w:t>
      </w:r>
      <w:r w:rsidRPr="00C46C78">
        <w:rPr>
          <w:rFonts w:asciiTheme="minorHAnsi" w:hAnsiTheme="minorHAnsi"/>
          <w:spacing w:val="-3"/>
          <w:sz w:val="22"/>
          <w:szCs w:val="22"/>
        </w:rPr>
        <w:t xml:space="preserve"> </w:t>
      </w:r>
      <w:r w:rsidRPr="00C46C78">
        <w:rPr>
          <w:rFonts w:asciiTheme="minorHAnsi" w:hAnsiTheme="minorHAnsi"/>
          <w:sz w:val="22"/>
          <w:szCs w:val="22"/>
        </w:rPr>
        <w:t>or</w:t>
      </w:r>
      <w:r w:rsidR="009641BE">
        <w:rPr>
          <w:rFonts w:asciiTheme="minorHAnsi" w:hAnsiTheme="minorHAnsi"/>
          <w:sz w:val="22"/>
          <w:szCs w:val="22"/>
        </w:rPr>
        <w:t xml:space="preserve"> </w:t>
      </w:r>
      <w:r w:rsidRPr="00C46C78">
        <w:rPr>
          <w:rFonts w:asciiTheme="minorHAnsi" w:hAnsiTheme="minorHAnsi"/>
          <w:sz w:val="22"/>
          <w:szCs w:val="22"/>
        </w:rPr>
        <w:t>under</w:t>
      </w:r>
      <w:r w:rsidRPr="00C46C78">
        <w:rPr>
          <w:rFonts w:asciiTheme="minorHAnsi" w:hAnsiTheme="minorHAnsi"/>
          <w:spacing w:val="-3"/>
          <w:sz w:val="22"/>
          <w:szCs w:val="22"/>
        </w:rPr>
        <w:t xml:space="preserve"> </w:t>
      </w:r>
      <w:r w:rsidRPr="00C46C78">
        <w:rPr>
          <w:rFonts w:asciiTheme="minorHAnsi" w:hAnsiTheme="minorHAnsi"/>
          <w:spacing w:val="-2"/>
          <w:sz w:val="22"/>
          <w:szCs w:val="22"/>
        </w:rPr>
        <w:t>an</w:t>
      </w:r>
      <w:r w:rsidRPr="00C46C78">
        <w:rPr>
          <w:rFonts w:asciiTheme="minorHAnsi" w:hAnsiTheme="minorHAnsi"/>
          <w:spacing w:val="-1"/>
          <w:sz w:val="22"/>
          <w:szCs w:val="22"/>
        </w:rPr>
        <w:t xml:space="preserve"> arrangement</w:t>
      </w:r>
      <w:r w:rsidRPr="00C46C78">
        <w:rPr>
          <w:rFonts w:asciiTheme="minorHAnsi" w:hAnsiTheme="minorHAnsi"/>
          <w:spacing w:val="-4"/>
          <w:sz w:val="22"/>
          <w:szCs w:val="22"/>
        </w:rPr>
        <w:t xml:space="preserve"> </w:t>
      </w:r>
      <w:r w:rsidRPr="00C46C78">
        <w:rPr>
          <w:rFonts w:asciiTheme="minorHAnsi" w:hAnsiTheme="minorHAnsi"/>
          <w:sz w:val="22"/>
          <w:szCs w:val="22"/>
        </w:rPr>
        <w:t>in</w:t>
      </w:r>
      <w:r w:rsidRPr="00C46C78">
        <w:rPr>
          <w:rFonts w:asciiTheme="minorHAnsi" w:hAnsiTheme="minorHAnsi"/>
          <w:spacing w:val="-5"/>
          <w:sz w:val="22"/>
          <w:szCs w:val="22"/>
        </w:rPr>
        <w:t xml:space="preserve"> </w:t>
      </w:r>
      <w:r w:rsidRPr="00C46C78">
        <w:rPr>
          <w:rFonts w:asciiTheme="minorHAnsi" w:hAnsiTheme="minorHAnsi"/>
          <w:sz w:val="22"/>
          <w:szCs w:val="22"/>
        </w:rPr>
        <w:t>writing</w:t>
      </w:r>
      <w:r w:rsidRPr="00C46C78">
        <w:rPr>
          <w:rFonts w:asciiTheme="minorHAnsi" w:hAnsiTheme="minorHAnsi"/>
          <w:spacing w:val="-5"/>
          <w:sz w:val="22"/>
          <w:szCs w:val="22"/>
        </w:rPr>
        <w:t xml:space="preserve"> </w:t>
      </w:r>
      <w:r w:rsidRPr="00C46C78">
        <w:rPr>
          <w:rFonts w:asciiTheme="minorHAnsi" w:hAnsiTheme="minorHAnsi"/>
          <w:spacing w:val="-1"/>
          <w:sz w:val="22"/>
          <w:szCs w:val="22"/>
        </w:rPr>
        <w:t>approved</w:t>
      </w:r>
      <w:r w:rsidRPr="00C46C78">
        <w:rPr>
          <w:rFonts w:asciiTheme="minorHAnsi" w:hAnsiTheme="minorHAnsi"/>
          <w:spacing w:val="-4"/>
          <w:sz w:val="22"/>
          <w:szCs w:val="22"/>
        </w:rPr>
        <w:t xml:space="preserve"> </w:t>
      </w:r>
      <w:r w:rsidRPr="00C46C78">
        <w:rPr>
          <w:rFonts w:asciiTheme="minorHAnsi" w:hAnsiTheme="minorHAnsi"/>
          <w:sz w:val="22"/>
          <w:szCs w:val="22"/>
        </w:rPr>
        <w:t>by</w:t>
      </w:r>
      <w:r w:rsidRPr="00C46C78">
        <w:rPr>
          <w:rFonts w:asciiTheme="minorHAnsi" w:hAnsiTheme="minorHAnsi"/>
          <w:spacing w:val="-6"/>
          <w:sz w:val="22"/>
          <w:szCs w:val="22"/>
        </w:rPr>
        <w:t xml:space="preserve"> </w:t>
      </w:r>
      <w:r w:rsidRPr="00C46C78">
        <w:rPr>
          <w:rFonts w:asciiTheme="minorHAnsi" w:hAnsiTheme="minorHAnsi"/>
          <w:spacing w:val="-1"/>
          <w:sz w:val="22"/>
          <w:szCs w:val="22"/>
        </w:rPr>
        <w:t>the</w:t>
      </w:r>
      <w:r w:rsidRPr="00C46C78">
        <w:rPr>
          <w:rFonts w:asciiTheme="minorHAnsi" w:hAnsiTheme="minorHAnsi"/>
          <w:spacing w:val="-4"/>
          <w:sz w:val="22"/>
          <w:szCs w:val="22"/>
        </w:rPr>
        <w:t xml:space="preserve"> </w:t>
      </w:r>
      <w:r w:rsidRPr="00C46C78">
        <w:rPr>
          <w:rFonts w:asciiTheme="minorHAnsi" w:hAnsiTheme="minorHAnsi"/>
          <w:sz w:val="22"/>
          <w:szCs w:val="22"/>
        </w:rPr>
        <w:t>minister.</w:t>
      </w:r>
      <w:r w:rsidRPr="00C46C78">
        <w:rPr>
          <w:rFonts w:asciiTheme="minorHAnsi" w:hAnsiTheme="minorHAnsi"/>
          <w:spacing w:val="-6"/>
          <w:sz w:val="22"/>
          <w:szCs w:val="22"/>
        </w:rPr>
        <w:t xml:space="preserve"> </w:t>
      </w:r>
      <w:r w:rsidRPr="00C46C78">
        <w:rPr>
          <w:rFonts w:asciiTheme="minorHAnsi" w:hAnsiTheme="minorHAnsi"/>
          <w:spacing w:val="-1"/>
          <w:sz w:val="22"/>
          <w:szCs w:val="22"/>
        </w:rPr>
        <w:t>In</w:t>
      </w:r>
      <w:r w:rsidRPr="00C46C78">
        <w:rPr>
          <w:rFonts w:asciiTheme="minorHAnsi" w:hAnsiTheme="minorHAnsi"/>
          <w:spacing w:val="-4"/>
          <w:sz w:val="22"/>
          <w:szCs w:val="22"/>
        </w:rPr>
        <w:t xml:space="preserve"> </w:t>
      </w:r>
      <w:r w:rsidRPr="00C46C78">
        <w:rPr>
          <w:rFonts w:asciiTheme="minorHAnsi" w:hAnsiTheme="minorHAnsi"/>
          <w:spacing w:val="-1"/>
          <w:sz w:val="22"/>
          <w:szCs w:val="22"/>
        </w:rPr>
        <w:t>these</w:t>
      </w:r>
      <w:r w:rsidRPr="00C46C78">
        <w:rPr>
          <w:rFonts w:asciiTheme="minorHAnsi" w:hAnsiTheme="minorHAnsi"/>
          <w:spacing w:val="-3"/>
          <w:sz w:val="22"/>
          <w:szCs w:val="22"/>
        </w:rPr>
        <w:t xml:space="preserve"> </w:t>
      </w:r>
      <w:r w:rsidRPr="00C46C78">
        <w:rPr>
          <w:rFonts w:asciiTheme="minorHAnsi" w:hAnsiTheme="minorHAnsi"/>
          <w:spacing w:val="-1"/>
          <w:sz w:val="22"/>
          <w:szCs w:val="22"/>
        </w:rPr>
        <w:t>circumstances,</w:t>
      </w:r>
      <w:r w:rsidRPr="00C46C78">
        <w:rPr>
          <w:rFonts w:asciiTheme="minorHAnsi" w:hAnsiTheme="minorHAnsi"/>
          <w:spacing w:val="-5"/>
          <w:sz w:val="22"/>
          <w:szCs w:val="22"/>
        </w:rPr>
        <w:t xml:space="preserve"> </w:t>
      </w:r>
      <w:r w:rsidRPr="00C46C78">
        <w:rPr>
          <w:rFonts w:asciiTheme="minorHAnsi" w:hAnsiTheme="minorHAnsi"/>
          <w:spacing w:val="1"/>
          <w:sz w:val="22"/>
          <w:szCs w:val="22"/>
        </w:rPr>
        <w:t>the</w:t>
      </w:r>
      <w:r w:rsidR="009641BE">
        <w:rPr>
          <w:rFonts w:asciiTheme="minorHAnsi" w:hAnsiTheme="minorHAnsi"/>
          <w:spacing w:val="1"/>
          <w:sz w:val="22"/>
          <w:szCs w:val="22"/>
        </w:rPr>
        <w:t xml:space="preserve"> </w:t>
      </w:r>
      <w:r w:rsidRPr="00C46C78">
        <w:rPr>
          <w:rFonts w:asciiTheme="minorHAnsi" w:hAnsiTheme="minorHAnsi"/>
          <w:spacing w:val="-1"/>
          <w:sz w:val="22"/>
          <w:szCs w:val="22"/>
        </w:rPr>
        <w:t>authorised</w:t>
      </w:r>
      <w:r w:rsidRPr="00C46C78">
        <w:rPr>
          <w:rFonts w:asciiTheme="minorHAnsi" w:hAnsiTheme="minorHAnsi"/>
          <w:sz w:val="22"/>
          <w:szCs w:val="22"/>
        </w:rPr>
        <w:t xml:space="preserve"> </w:t>
      </w:r>
      <w:r w:rsidRPr="00C46C78">
        <w:rPr>
          <w:rFonts w:asciiTheme="minorHAnsi" w:hAnsiTheme="minorHAnsi"/>
          <w:spacing w:val="-1"/>
          <w:sz w:val="22"/>
          <w:szCs w:val="22"/>
        </w:rPr>
        <w:t>person</w:t>
      </w:r>
      <w:r w:rsidRPr="00C46C78">
        <w:rPr>
          <w:rFonts w:asciiTheme="minorHAnsi" w:hAnsiTheme="minorHAnsi"/>
          <w:spacing w:val="-3"/>
          <w:sz w:val="22"/>
          <w:szCs w:val="22"/>
        </w:rPr>
        <w:t xml:space="preserve"> </w:t>
      </w:r>
      <w:proofErr w:type="gramStart"/>
      <w:r w:rsidRPr="00C46C78">
        <w:rPr>
          <w:rFonts w:asciiTheme="minorHAnsi" w:hAnsiTheme="minorHAnsi"/>
          <w:spacing w:val="-1"/>
          <w:sz w:val="22"/>
          <w:szCs w:val="22"/>
        </w:rPr>
        <w:t>makes</w:t>
      </w:r>
      <w:r w:rsidRPr="00C46C78">
        <w:rPr>
          <w:rFonts w:asciiTheme="minorHAnsi" w:hAnsiTheme="minorHAnsi"/>
          <w:spacing w:val="-2"/>
          <w:sz w:val="22"/>
          <w:szCs w:val="22"/>
        </w:rPr>
        <w:t xml:space="preserve"> </w:t>
      </w:r>
      <w:r w:rsidRPr="00C46C78">
        <w:rPr>
          <w:rFonts w:asciiTheme="minorHAnsi" w:hAnsiTheme="minorHAnsi"/>
          <w:sz w:val="22"/>
          <w:szCs w:val="22"/>
        </w:rPr>
        <w:t>a</w:t>
      </w:r>
      <w:r w:rsidRPr="00C46C78">
        <w:rPr>
          <w:rFonts w:asciiTheme="minorHAnsi" w:hAnsiTheme="minorHAnsi"/>
          <w:spacing w:val="-1"/>
          <w:sz w:val="22"/>
          <w:szCs w:val="22"/>
        </w:rPr>
        <w:t xml:space="preserve"> decision</w:t>
      </w:r>
      <w:proofErr w:type="gramEnd"/>
      <w:r w:rsidRPr="00C46C78">
        <w:rPr>
          <w:rFonts w:asciiTheme="minorHAnsi" w:hAnsiTheme="minorHAnsi"/>
          <w:spacing w:val="-2"/>
          <w:sz w:val="22"/>
          <w:szCs w:val="22"/>
        </w:rPr>
        <w:t xml:space="preserve"> </w:t>
      </w:r>
      <w:r w:rsidRPr="00C46C78">
        <w:rPr>
          <w:rFonts w:asciiTheme="minorHAnsi" w:hAnsiTheme="minorHAnsi"/>
          <w:sz w:val="22"/>
          <w:szCs w:val="22"/>
        </w:rPr>
        <w:t>on</w:t>
      </w:r>
      <w:r w:rsidRPr="00C46C78">
        <w:rPr>
          <w:rFonts w:asciiTheme="minorHAnsi" w:hAnsiTheme="minorHAnsi"/>
          <w:spacing w:val="-3"/>
          <w:sz w:val="22"/>
          <w:szCs w:val="22"/>
        </w:rPr>
        <w:t xml:space="preserve"> </w:t>
      </w:r>
      <w:r w:rsidRPr="00C46C78">
        <w:rPr>
          <w:rFonts w:asciiTheme="minorHAnsi" w:hAnsiTheme="minorHAnsi"/>
          <w:sz w:val="22"/>
          <w:szCs w:val="22"/>
        </w:rPr>
        <w:t>behalf</w:t>
      </w:r>
      <w:r w:rsidRPr="00C46C78">
        <w:rPr>
          <w:rFonts w:asciiTheme="minorHAnsi" w:hAnsiTheme="minorHAnsi"/>
          <w:spacing w:val="-3"/>
          <w:sz w:val="22"/>
          <w:szCs w:val="22"/>
        </w:rPr>
        <w:t xml:space="preserve"> </w:t>
      </w:r>
      <w:r w:rsidRPr="00C46C78">
        <w:rPr>
          <w:rFonts w:asciiTheme="minorHAnsi" w:hAnsiTheme="minorHAnsi"/>
          <w:sz w:val="22"/>
          <w:szCs w:val="22"/>
        </w:rPr>
        <w:t>of</w:t>
      </w:r>
      <w:r w:rsidRPr="00C46C78">
        <w:rPr>
          <w:rFonts w:asciiTheme="minorHAnsi" w:hAnsiTheme="minorHAnsi"/>
          <w:spacing w:val="-4"/>
          <w:sz w:val="22"/>
          <w:szCs w:val="22"/>
        </w:rPr>
        <w:t xml:space="preserve"> </w:t>
      </w:r>
      <w:r w:rsidRPr="00C46C78">
        <w:rPr>
          <w:rFonts w:asciiTheme="minorHAnsi" w:hAnsiTheme="minorHAnsi"/>
          <w:sz w:val="22"/>
          <w:szCs w:val="22"/>
        </w:rPr>
        <w:t>the</w:t>
      </w:r>
      <w:r w:rsidRPr="00C46C78">
        <w:rPr>
          <w:rFonts w:asciiTheme="minorHAnsi" w:hAnsiTheme="minorHAnsi"/>
          <w:spacing w:val="-3"/>
          <w:sz w:val="22"/>
          <w:szCs w:val="22"/>
        </w:rPr>
        <w:t xml:space="preserve"> </w:t>
      </w:r>
      <w:r w:rsidRPr="00C46C78">
        <w:rPr>
          <w:rFonts w:asciiTheme="minorHAnsi" w:hAnsiTheme="minorHAnsi"/>
          <w:spacing w:val="-1"/>
          <w:sz w:val="22"/>
          <w:szCs w:val="22"/>
        </w:rPr>
        <w:t xml:space="preserve">minister </w:t>
      </w:r>
      <w:r w:rsidRPr="00C46C78">
        <w:rPr>
          <w:rFonts w:asciiTheme="minorHAnsi" w:hAnsiTheme="minorHAnsi"/>
          <w:spacing w:val="-2"/>
          <w:sz w:val="22"/>
          <w:szCs w:val="22"/>
        </w:rPr>
        <w:t>in</w:t>
      </w:r>
      <w:r w:rsidRPr="00C46C78">
        <w:rPr>
          <w:rFonts w:asciiTheme="minorHAnsi" w:hAnsiTheme="minorHAnsi"/>
          <w:spacing w:val="-3"/>
          <w:sz w:val="22"/>
          <w:szCs w:val="22"/>
        </w:rPr>
        <w:t xml:space="preserve"> </w:t>
      </w:r>
      <w:r w:rsidRPr="00C46C78">
        <w:rPr>
          <w:rFonts w:asciiTheme="minorHAnsi" w:hAnsiTheme="minorHAnsi"/>
          <w:spacing w:val="-1"/>
          <w:sz w:val="22"/>
          <w:szCs w:val="22"/>
        </w:rPr>
        <w:t>the</w:t>
      </w:r>
      <w:r w:rsidRPr="00C46C78">
        <w:rPr>
          <w:rFonts w:asciiTheme="minorHAnsi" w:hAnsiTheme="minorHAnsi"/>
          <w:sz w:val="22"/>
          <w:szCs w:val="22"/>
        </w:rPr>
        <w:t xml:space="preserve"> </w:t>
      </w:r>
      <w:r w:rsidRPr="00C46C78">
        <w:rPr>
          <w:rFonts w:asciiTheme="minorHAnsi" w:hAnsiTheme="minorHAnsi"/>
          <w:spacing w:val="-1"/>
          <w:sz w:val="22"/>
          <w:szCs w:val="22"/>
        </w:rPr>
        <w:t>capacity</w:t>
      </w:r>
      <w:r w:rsidRPr="00C46C78">
        <w:rPr>
          <w:rFonts w:asciiTheme="minorHAnsi" w:hAnsiTheme="minorHAnsi"/>
          <w:spacing w:val="-2"/>
          <w:sz w:val="22"/>
          <w:szCs w:val="22"/>
        </w:rPr>
        <w:t xml:space="preserve"> </w:t>
      </w:r>
      <w:r w:rsidRPr="00C46C78">
        <w:rPr>
          <w:rFonts w:asciiTheme="minorHAnsi" w:hAnsiTheme="minorHAnsi"/>
          <w:sz w:val="22"/>
          <w:szCs w:val="22"/>
        </w:rPr>
        <w:t>of</w:t>
      </w:r>
      <w:r w:rsidRPr="00C46C78">
        <w:rPr>
          <w:rFonts w:asciiTheme="minorHAnsi" w:hAnsiTheme="minorHAnsi"/>
          <w:spacing w:val="-3"/>
          <w:sz w:val="22"/>
          <w:szCs w:val="22"/>
        </w:rPr>
        <w:t xml:space="preserve"> </w:t>
      </w:r>
      <w:r w:rsidRPr="00C46C78">
        <w:rPr>
          <w:rFonts w:asciiTheme="minorHAnsi" w:hAnsiTheme="minorHAnsi"/>
          <w:sz w:val="22"/>
          <w:szCs w:val="22"/>
        </w:rPr>
        <w:t>an</w:t>
      </w:r>
      <w:r w:rsidRPr="00C46C78">
        <w:rPr>
          <w:rFonts w:asciiTheme="minorHAnsi" w:hAnsiTheme="minorHAnsi"/>
          <w:spacing w:val="-2"/>
          <w:sz w:val="22"/>
          <w:szCs w:val="22"/>
        </w:rPr>
        <w:t xml:space="preserve"> </w:t>
      </w:r>
      <w:r w:rsidRPr="00C46C78">
        <w:rPr>
          <w:rFonts w:asciiTheme="minorHAnsi" w:hAnsiTheme="minorHAnsi"/>
          <w:spacing w:val="-1"/>
          <w:sz w:val="22"/>
          <w:szCs w:val="22"/>
        </w:rPr>
        <w:t xml:space="preserve">agent </w:t>
      </w:r>
      <w:r w:rsidRPr="00C46C78">
        <w:rPr>
          <w:rFonts w:asciiTheme="minorHAnsi" w:hAnsiTheme="minorHAnsi"/>
          <w:sz w:val="22"/>
          <w:szCs w:val="22"/>
        </w:rPr>
        <w:lastRenderedPageBreak/>
        <w:t>rather</w:t>
      </w:r>
      <w:r w:rsidRPr="00C46C78">
        <w:rPr>
          <w:rFonts w:asciiTheme="minorHAnsi" w:hAnsiTheme="minorHAnsi"/>
          <w:spacing w:val="-2"/>
          <w:sz w:val="22"/>
          <w:szCs w:val="22"/>
        </w:rPr>
        <w:t xml:space="preserve"> </w:t>
      </w:r>
      <w:r w:rsidRPr="00C46C78">
        <w:rPr>
          <w:rFonts w:asciiTheme="minorHAnsi" w:hAnsiTheme="minorHAnsi"/>
          <w:spacing w:val="-1"/>
          <w:sz w:val="22"/>
          <w:szCs w:val="22"/>
        </w:rPr>
        <w:t>than</w:t>
      </w:r>
      <w:r w:rsidRPr="00C46C78">
        <w:rPr>
          <w:rFonts w:asciiTheme="minorHAnsi" w:hAnsiTheme="minorHAnsi"/>
          <w:spacing w:val="-2"/>
          <w:sz w:val="22"/>
          <w:szCs w:val="22"/>
        </w:rPr>
        <w:t xml:space="preserve"> </w:t>
      </w:r>
      <w:r w:rsidRPr="00C46C78">
        <w:rPr>
          <w:rFonts w:asciiTheme="minorHAnsi" w:hAnsiTheme="minorHAnsi"/>
          <w:sz w:val="22"/>
          <w:szCs w:val="22"/>
        </w:rPr>
        <w:t>in</w:t>
      </w:r>
      <w:r w:rsidRPr="00C46C78">
        <w:rPr>
          <w:rFonts w:asciiTheme="minorHAnsi" w:hAnsiTheme="minorHAnsi"/>
          <w:spacing w:val="-3"/>
          <w:sz w:val="22"/>
          <w:szCs w:val="22"/>
        </w:rPr>
        <w:t xml:space="preserve"> </w:t>
      </w:r>
      <w:r w:rsidRPr="00C46C78">
        <w:rPr>
          <w:rFonts w:asciiTheme="minorHAnsi" w:hAnsiTheme="minorHAnsi"/>
          <w:spacing w:val="-1"/>
          <w:sz w:val="22"/>
          <w:szCs w:val="22"/>
        </w:rPr>
        <w:t>their</w:t>
      </w:r>
      <w:r w:rsidRPr="00C46C78">
        <w:rPr>
          <w:rFonts w:asciiTheme="minorHAnsi" w:hAnsiTheme="minorHAnsi"/>
          <w:spacing w:val="-4"/>
          <w:sz w:val="22"/>
          <w:szCs w:val="22"/>
        </w:rPr>
        <w:t xml:space="preserve"> </w:t>
      </w:r>
      <w:r w:rsidRPr="00C46C78">
        <w:rPr>
          <w:rFonts w:asciiTheme="minorHAnsi" w:hAnsiTheme="minorHAnsi"/>
          <w:spacing w:val="-1"/>
          <w:sz w:val="22"/>
          <w:szCs w:val="22"/>
        </w:rPr>
        <w:t>own</w:t>
      </w:r>
      <w:r w:rsidRPr="00C46C78">
        <w:rPr>
          <w:rFonts w:asciiTheme="minorHAnsi" w:hAnsiTheme="minorHAnsi"/>
          <w:spacing w:val="-3"/>
          <w:sz w:val="22"/>
          <w:szCs w:val="22"/>
        </w:rPr>
        <w:t xml:space="preserve"> </w:t>
      </w:r>
      <w:r w:rsidRPr="00C46C78">
        <w:rPr>
          <w:rFonts w:asciiTheme="minorHAnsi" w:hAnsiTheme="minorHAnsi"/>
          <w:sz w:val="22"/>
          <w:szCs w:val="22"/>
        </w:rPr>
        <w:t>right</w:t>
      </w:r>
      <w:r w:rsidRPr="00C46C78">
        <w:rPr>
          <w:rFonts w:asciiTheme="minorHAnsi" w:hAnsiTheme="minorHAnsi"/>
          <w:spacing w:val="-3"/>
          <w:sz w:val="22"/>
          <w:szCs w:val="22"/>
        </w:rPr>
        <w:t xml:space="preserve"> </w:t>
      </w:r>
      <w:r w:rsidRPr="00C46C78">
        <w:rPr>
          <w:rFonts w:asciiTheme="minorHAnsi" w:hAnsiTheme="minorHAnsi"/>
          <w:sz w:val="22"/>
          <w:szCs w:val="22"/>
        </w:rPr>
        <w:t>as</w:t>
      </w:r>
      <w:r w:rsidRPr="00C46C78">
        <w:rPr>
          <w:rFonts w:asciiTheme="minorHAnsi" w:hAnsiTheme="minorHAnsi"/>
          <w:spacing w:val="-2"/>
          <w:sz w:val="22"/>
          <w:szCs w:val="22"/>
        </w:rPr>
        <w:t xml:space="preserve"> </w:t>
      </w:r>
      <w:r w:rsidRPr="00C46C78">
        <w:rPr>
          <w:rFonts w:asciiTheme="minorHAnsi" w:hAnsiTheme="minorHAnsi"/>
          <w:sz w:val="22"/>
          <w:szCs w:val="22"/>
        </w:rPr>
        <w:t>an</w:t>
      </w:r>
      <w:r w:rsidRPr="00C46C78">
        <w:rPr>
          <w:rFonts w:asciiTheme="minorHAnsi" w:hAnsiTheme="minorHAnsi"/>
          <w:spacing w:val="-3"/>
          <w:sz w:val="22"/>
          <w:szCs w:val="22"/>
        </w:rPr>
        <w:t xml:space="preserve"> </w:t>
      </w:r>
      <w:r w:rsidRPr="00C46C78">
        <w:rPr>
          <w:rFonts w:asciiTheme="minorHAnsi" w:hAnsiTheme="minorHAnsi"/>
          <w:spacing w:val="-1"/>
          <w:sz w:val="22"/>
          <w:szCs w:val="22"/>
        </w:rPr>
        <w:t>authorised</w:t>
      </w:r>
      <w:r w:rsidRPr="00C46C78">
        <w:rPr>
          <w:rFonts w:asciiTheme="minorHAnsi" w:hAnsiTheme="minorHAnsi"/>
          <w:spacing w:val="-3"/>
          <w:sz w:val="22"/>
          <w:szCs w:val="22"/>
        </w:rPr>
        <w:t xml:space="preserve"> </w:t>
      </w:r>
      <w:r w:rsidRPr="00C46C78">
        <w:rPr>
          <w:rFonts w:asciiTheme="minorHAnsi" w:hAnsiTheme="minorHAnsi"/>
          <w:spacing w:val="-1"/>
          <w:sz w:val="22"/>
          <w:szCs w:val="22"/>
        </w:rPr>
        <w:t>person.</w:t>
      </w:r>
    </w:p>
    <w:p w14:paraId="357673FA" w14:textId="105F2043" w:rsidR="008F3BD3" w:rsidRDefault="008F3BD3" w:rsidP="002814B2">
      <w:pPr>
        <w:pStyle w:val="Heading1"/>
        <w:spacing w:before="120"/>
        <w:rPr>
          <w:b/>
          <w:bCs/>
        </w:rPr>
      </w:pPr>
      <w:bookmarkStart w:id="29" w:name="Documents_available_for_access_under_the"/>
      <w:bookmarkStart w:id="30" w:name="_Toc460849373"/>
      <w:bookmarkStart w:id="31" w:name="_Toc165979615"/>
      <w:bookmarkEnd w:id="29"/>
      <w:r>
        <w:rPr>
          <w:spacing w:val="-1"/>
        </w:rPr>
        <w:t>Documents</w:t>
      </w:r>
      <w:r>
        <w:rPr>
          <w:spacing w:val="-8"/>
        </w:rPr>
        <w:t xml:space="preserve"> </w:t>
      </w:r>
      <w:r>
        <w:rPr>
          <w:spacing w:val="-1"/>
        </w:rPr>
        <w:t>available</w:t>
      </w:r>
      <w:r>
        <w:rPr>
          <w:spacing w:val="-8"/>
        </w:rPr>
        <w:t xml:space="preserve"> </w:t>
      </w:r>
      <w:r>
        <w:t>for</w:t>
      </w:r>
      <w:r>
        <w:rPr>
          <w:spacing w:val="-8"/>
        </w:rPr>
        <w:t xml:space="preserve"> </w:t>
      </w:r>
      <w:r>
        <w:rPr>
          <w:spacing w:val="-1"/>
        </w:rPr>
        <w:t>access</w:t>
      </w:r>
      <w:r>
        <w:rPr>
          <w:spacing w:val="-7"/>
        </w:rPr>
        <w:t xml:space="preserve"> </w:t>
      </w:r>
      <w:r w:rsidR="0099385E">
        <w:rPr>
          <w:spacing w:val="-7"/>
        </w:rPr>
        <w:t>in response to an</w:t>
      </w:r>
      <w:r>
        <w:rPr>
          <w:spacing w:val="-8"/>
        </w:rPr>
        <w:t xml:space="preserve"> </w:t>
      </w:r>
      <w:r>
        <w:t>FOI</w:t>
      </w:r>
      <w:r>
        <w:rPr>
          <w:spacing w:val="-8"/>
        </w:rPr>
        <w:t xml:space="preserve"> </w:t>
      </w:r>
      <w:r>
        <w:t>request</w:t>
      </w:r>
      <w:bookmarkEnd w:id="30"/>
      <w:bookmarkEnd w:id="31"/>
    </w:p>
    <w:p w14:paraId="1C4C1EEE" w14:textId="77777777" w:rsidR="008F3BD3" w:rsidRPr="00B84BA0" w:rsidRDefault="008F3BD3" w:rsidP="007F6C4E">
      <w:pPr>
        <w:pStyle w:val="BodyText"/>
        <w:numPr>
          <w:ilvl w:val="1"/>
          <w:numId w:val="34"/>
        </w:numPr>
        <w:tabs>
          <w:tab w:val="left" w:pos="567"/>
          <w:tab w:val="left" w:pos="848"/>
        </w:tabs>
        <w:ind w:left="567" w:right="388" w:hanging="567"/>
        <w:rPr>
          <w:rFonts w:asciiTheme="minorHAnsi" w:hAnsiTheme="minorHAnsi"/>
          <w:sz w:val="22"/>
          <w:szCs w:val="22"/>
        </w:rPr>
      </w:pPr>
      <w:r w:rsidRPr="00B84BA0">
        <w:rPr>
          <w:rFonts w:asciiTheme="minorHAnsi" w:hAnsiTheme="minorHAnsi"/>
          <w:sz w:val="22"/>
          <w:szCs w:val="22"/>
        </w:rPr>
        <w:t>The</w:t>
      </w:r>
      <w:r w:rsidRPr="00B84BA0">
        <w:rPr>
          <w:rFonts w:asciiTheme="minorHAnsi" w:hAnsiTheme="minorHAnsi"/>
          <w:spacing w:val="-1"/>
          <w:sz w:val="22"/>
          <w:szCs w:val="22"/>
        </w:rPr>
        <w:t xml:space="preserve"> </w:t>
      </w:r>
      <w:r w:rsidRPr="00B84BA0">
        <w:rPr>
          <w:rFonts w:asciiTheme="minorHAnsi" w:hAnsiTheme="minorHAnsi"/>
          <w:sz w:val="22"/>
          <w:szCs w:val="22"/>
        </w:rPr>
        <w:t>right</w:t>
      </w:r>
      <w:r w:rsidRPr="00B84BA0">
        <w:rPr>
          <w:rFonts w:asciiTheme="minorHAnsi" w:hAnsiTheme="minorHAnsi"/>
          <w:spacing w:val="-3"/>
          <w:sz w:val="22"/>
          <w:szCs w:val="22"/>
        </w:rPr>
        <w:t xml:space="preserve"> </w:t>
      </w:r>
      <w:r w:rsidRPr="00B84BA0">
        <w:rPr>
          <w:rFonts w:asciiTheme="minorHAnsi" w:hAnsiTheme="minorHAnsi"/>
          <w:spacing w:val="-1"/>
          <w:sz w:val="22"/>
          <w:szCs w:val="22"/>
        </w:rPr>
        <w:t>of</w:t>
      </w:r>
      <w:r w:rsidRPr="00B84BA0">
        <w:rPr>
          <w:rFonts w:asciiTheme="minorHAnsi" w:hAnsiTheme="minorHAnsi"/>
          <w:sz w:val="22"/>
          <w:szCs w:val="22"/>
        </w:rPr>
        <w:t xml:space="preserve"> </w:t>
      </w:r>
      <w:r w:rsidRPr="00B84BA0">
        <w:rPr>
          <w:rFonts w:asciiTheme="minorHAnsi" w:hAnsiTheme="minorHAnsi"/>
          <w:spacing w:val="-1"/>
          <w:sz w:val="22"/>
          <w:szCs w:val="22"/>
        </w:rPr>
        <w:t>access</w:t>
      </w:r>
      <w:r w:rsidRPr="00B84BA0">
        <w:rPr>
          <w:rFonts w:asciiTheme="minorHAnsi" w:hAnsiTheme="minorHAnsi"/>
          <w:spacing w:val="-2"/>
          <w:sz w:val="22"/>
          <w:szCs w:val="22"/>
        </w:rPr>
        <w:t xml:space="preserve"> </w:t>
      </w:r>
      <w:r w:rsidRPr="00B84BA0">
        <w:rPr>
          <w:rFonts w:asciiTheme="minorHAnsi" w:hAnsiTheme="minorHAnsi"/>
          <w:spacing w:val="-1"/>
          <w:sz w:val="22"/>
          <w:szCs w:val="22"/>
        </w:rPr>
        <w:t>applies</w:t>
      </w:r>
      <w:r w:rsidRPr="00B84BA0">
        <w:rPr>
          <w:rFonts w:asciiTheme="minorHAnsi" w:hAnsiTheme="minorHAnsi"/>
          <w:spacing w:val="-2"/>
          <w:sz w:val="22"/>
          <w:szCs w:val="22"/>
        </w:rPr>
        <w:t xml:space="preserve"> </w:t>
      </w:r>
      <w:r w:rsidRPr="00B84BA0">
        <w:rPr>
          <w:rFonts w:asciiTheme="minorHAnsi" w:hAnsiTheme="minorHAnsi"/>
          <w:spacing w:val="-1"/>
          <w:sz w:val="22"/>
          <w:szCs w:val="22"/>
        </w:rPr>
        <w:t>to:</w:t>
      </w:r>
    </w:p>
    <w:p w14:paraId="2F4B5386" w14:textId="77777777" w:rsidR="008F3BD3" w:rsidRPr="002709D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2709DE">
        <w:rPr>
          <w:rFonts w:asciiTheme="minorHAnsi" w:hAnsiTheme="minorHAnsi"/>
          <w:sz w:val="22"/>
          <w:szCs w:val="22"/>
        </w:rPr>
        <w:t>a</w:t>
      </w:r>
      <w:r w:rsidRPr="002709DE">
        <w:rPr>
          <w:rFonts w:asciiTheme="minorHAnsi" w:hAnsiTheme="minorHAnsi"/>
          <w:spacing w:val="-1"/>
          <w:sz w:val="22"/>
          <w:szCs w:val="22"/>
        </w:rPr>
        <w:t xml:space="preserve"> document</w:t>
      </w:r>
      <w:r w:rsidRPr="002709DE">
        <w:rPr>
          <w:rFonts w:asciiTheme="minorHAnsi" w:hAnsiTheme="minorHAnsi"/>
          <w:spacing w:val="1"/>
          <w:sz w:val="22"/>
          <w:szCs w:val="22"/>
        </w:rPr>
        <w:t xml:space="preserve"> </w:t>
      </w:r>
      <w:r w:rsidRPr="002709DE">
        <w:rPr>
          <w:rFonts w:asciiTheme="minorHAnsi" w:hAnsiTheme="minorHAnsi"/>
          <w:spacing w:val="-1"/>
          <w:sz w:val="22"/>
          <w:szCs w:val="22"/>
        </w:rPr>
        <w:t>of</w:t>
      </w:r>
      <w:r w:rsidRPr="002709DE">
        <w:rPr>
          <w:rFonts w:asciiTheme="minorHAnsi" w:hAnsiTheme="minorHAnsi"/>
          <w:sz w:val="22"/>
          <w:szCs w:val="22"/>
        </w:rPr>
        <w:t xml:space="preserve"> </w:t>
      </w:r>
      <w:r w:rsidRPr="002709DE">
        <w:rPr>
          <w:rFonts w:asciiTheme="minorHAnsi" w:hAnsiTheme="minorHAnsi"/>
          <w:spacing w:val="-2"/>
          <w:sz w:val="22"/>
          <w:szCs w:val="22"/>
        </w:rPr>
        <w:t>an</w:t>
      </w:r>
      <w:r w:rsidRPr="002709DE">
        <w:rPr>
          <w:rFonts w:asciiTheme="minorHAnsi" w:hAnsiTheme="minorHAnsi"/>
          <w:spacing w:val="1"/>
          <w:sz w:val="22"/>
          <w:szCs w:val="22"/>
        </w:rPr>
        <w:t xml:space="preserve"> </w:t>
      </w:r>
      <w:r w:rsidRPr="002709DE">
        <w:rPr>
          <w:rFonts w:asciiTheme="minorHAnsi" w:hAnsiTheme="minorHAnsi"/>
          <w:sz w:val="22"/>
          <w:szCs w:val="22"/>
        </w:rPr>
        <w:t>agency that is subject to the FOI Act</w:t>
      </w:r>
    </w:p>
    <w:p w14:paraId="77D004F5" w14:textId="5A825EA0" w:rsidR="008F3BD3" w:rsidRPr="002709D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2709DE">
        <w:rPr>
          <w:rFonts w:asciiTheme="minorHAnsi" w:hAnsiTheme="minorHAnsi"/>
          <w:sz w:val="22"/>
          <w:szCs w:val="22"/>
        </w:rPr>
        <w:t>an official documen</w:t>
      </w:r>
      <w:r w:rsidRPr="002709DE">
        <w:rPr>
          <w:rFonts w:asciiTheme="minorHAnsi" w:hAnsiTheme="minorHAnsi"/>
          <w:spacing w:val="-1"/>
          <w:sz w:val="22"/>
          <w:szCs w:val="22"/>
        </w:rPr>
        <w:t>t</w:t>
      </w:r>
      <w:r w:rsidRPr="002709DE">
        <w:rPr>
          <w:rFonts w:asciiTheme="minorHAnsi" w:hAnsiTheme="minorHAnsi"/>
          <w:sz w:val="22"/>
          <w:szCs w:val="22"/>
        </w:rPr>
        <w:t xml:space="preserve"> </w:t>
      </w:r>
      <w:r w:rsidRPr="002709DE">
        <w:rPr>
          <w:rFonts w:asciiTheme="minorHAnsi" w:hAnsiTheme="minorHAnsi"/>
          <w:spacing w:val="-1"/>
          <w:sz w:val="22"/>
          <w:szCs w:val="22"/>
        </w:rPr>
        <w:t>of</w:t>
      </w:r>
      <w:r w:rsidRPr="002709DE">
        <w:rPr>
          <w:rFonts w:asciiTheme="minorHAnsi" w:hAnsiTheme="minorHAnsi"/>
          <w:spacing w:val="1"/>
          <w:sz w:val="22"/>
          <w:szCs w:val="22"/>
        </w:rPr>
        <w:t xml:space="preserve"> </w:t>
      </w:r>
      <w:r w:rsidRPr="002709DE">
        <w:rPr>
          <w:rFonts w:asciiTheme="minorHAnsi" w:hAnsiTheme="minorHAnsi"/>
          <w:sz w:val="22"/>
          <w:szCs w:val="22"/>
        </w:rPr>
        <w:t>a</w:t>
      </w:r>
      <w:r w:rsidRPr="002709DE">
        <w:rPr>
          <w:rFonts w:asciiTheme="minorHAnsi" w:hAnsiTheme="minorHAnsi"/>
          <w:spacing w:val="-4"/>
          <w:sz w:val="22"/>
          <w:szCs w:val="22"/>
        </w:rPr>
        <w:t xml:space="preserve"> </w:t>
      </w:r>
      <w:r w:rsidRPr="002709DE">
        <w:rPr>
          <w:rFonts w:asciiTheme="minorHAnsi" w:hAnsiTheme="minorHAnsi"/>
          <w:spacing w:val="-1"/>
          <w:sz w:val="22"/>
          <w:szCs w:val="22"/>
        </w:rPr>
        <w:t>minister</w:t>
      </w:r>
    </w:p>
    <w:p w14:paraId="025B1D93" w14:textId="77777777" w:rsidR="008F3BD3" w:rsidRPr="002709DE" w:rsidRDefault="008F3BD3" w:rsidP="009641BE">
      <w:pPr>
        <w:pStyle w:val="BodyText"/>
        <w:spacing w:before="120" w:after="120"/>
        <w:ind w:left="567"/>
        <w:rPr>
          <w:rFonts w:asciiTheme="minorHAnsi" w:hAnsiTheme="minorHAnsi"/>
          <w:sz w:val="22"/>
          <w:szCs w:val="22"/>
        </w:rPr>
      </w:pPr>
      <w:r w:rsidRPr="002709DE">
        <w:rPr>
          <w:rFonts w:asciiTheme="minorHAnsi" w:hAnsiTheme="minorHAnsi"/>
          <w:sz w:val="22"/>
          <w:szCs w:val="22"/>
        </w:rPr>
        <w:t>unless</w:t>
      </w:r>
      <w:r w:rsidRPr="002709DE">
        <w:rPr>
          <w:rFonts w:asciiTheme="minorHAnsi" w:hAnsiTheme="minorHAnsi"/>
          <w:spacing w:val="-4"/>
          <w:sz w:val="22"/>
          <w:szCs w:val="22"/>
        </w:rPr>
        <w:t xml:space="preserve"> </w:t>
      </w:r>
      <w:r w:rsidRPr="002709DE">
        <w:rPr>
          <w:rFonts w:asciiTheme="minorHAnsi" w:hAnsiTheme="minorHAnsi"/>
          <w:spacing w:val="-1"/>
          <w:sz w:val="22"/>
          <w:szCs w:val="22"/>
        </w:rPr>
        <w:t>the document</w:t>
      </w:r>
      <w:r w:rsidRPr="002709DE">
        <w:rPr>
          <w:rFonts w:asciiTheme="minorHAnsi" w:hAnsiTheme="minorHAnsi"/>
          <w:spacing w:val="-3"/>
          <w:sz w:val="22"/>
          <w:szCs w:val="22"/>
        </w:rPr>
        <w:t xml:space="preserve"> </w:t>
      </w:r>
      <w:r w:rsidRPr="002709DE">
        <w:rPr>
          <w:rFonts w:asciiTheme="minorHAnsi" w:hAnsiTheme="minorHAnsi"/>
          <w:sz w:val="22"/>
          <w:szCs w:val="22"/>
        </w:rPr>
        <w:t>is</w:t>
      </w:r>
      <w:r w:rsidRPr="002709DE">
        <w:rPr>
          <w:rFonts w:asciiTheme="minorHAnsi" w:hAnsiTheme="minorHAnsi"/>
          <w:spacing w:val="-2"/>
          <w:sz w:val="22"/>
          <w:szCs w:val="22"/>
        </w:rPr>
        <w:t xml:space="preserve"> an</w:t>
      </w:r>
      <w:r w:rsidRPr="002709DE">
        <w:rPr>
          <w:rFonts w:asciiTheme="minorHAnsi" w:hAnsiTheme="minorHAnsi"/>
          <w:sz w:val="22"/>
          <w:szCs w:val="22"/>
        </w:rPr>
        <w:t xml:space="preserve"> </w:t>
      </w:r>
      <w:r w:rsidRPr="002709DE">
        <w:rPr>
          <w:rFonts w:asciiTheme="minorHAnsi" w:hAnsiTheme="minorHAnsi"/>
          <w:spacing w:val="-1"/>
          <w:sz w:val="22"/>
          <w:szCs w:val="22"/>
        </w:rPr>
        <w:t>exempt</w:t>
      </w:r>
      <w:r w:rsidRPr="002709DE">
        <w:rPr>
          <w:rFonts w:asciiTheme="minorHAnsi" w:hAnsiTheme="minorHAnsi"/>
          <w:spacing w:val="-3"/>
          <w:sz w:val="22"/>
          <w:szCs w:val="22"/>
        </w:rPr>
        <w:t xml:space="preserve"> </w:t>
      </w:r>
      <w:r w:rsidRPr="002709DE">
        <w:rPr>
          <w:rFonts w:asciiTheme="minorHAnsi" w:hAnsiTheme="minorHAnsi"/>
          <w:spacing w:val="-1"/>
          <w:sz w:val="22"/>
          <w:szCs w:val="22"/>
        </w:rPr>
        <w:t>document</w:t>
      </w:r>
      <w:r w:rsidRPr="002709DE">
        <w:rPr>
          <w:rFonts w:asciiTheme="minorHAnsi" w:hAnsiTheme="minorHAnsi"/>
          <w:sz w:val="22"/>
          <w:szCs w:val="22"/>
        </w:rPr>
        <w:t xml:space="preserve"> </w:t>
      </w:r>
      <w:r w:rsidRPr="002709DE">
        <w:rPr>
          <w:rFonts w:asciiTheme="minorHAnsi" w:hAnsiTheme="minorHAnsi"/>
          <w:spacing w:val="-1"/>
          <w:sz w:val="22"/>
          <w:szCs w:val="22"/>
        </w:rPr>
        <w:t>(s</w:t>
      </w:r>
      <w:r w:rsidRPr="002709DE">
        <w:rPr>
          <w:rFonts w:asciiTheme="minorHAnsi" w:hAnsiTheme="minorHAnsi"/>
          <w:spacing w:val="-2"/>
          <w:sz w:val="22"/>
          <w:szCs w:val="22"/>
        </w:rPr>
        <w:t xml:space="preserve"> </w:t>
      </w:r>
      <w:r w:rsidRPr="002709DE">
        <w:rPr>
          <w:rFonts w:asciiTheme="minorHAnsi" w:hAnsiTheme="minorHAnsi"/>
          <w:spacing w:val="-1"/>
          <w:sz w:val="22"/>
          <w:szCs w:val="22"/>
        </w:rPr>
        <w:t>11(1)).</w:t>
      </w:r>
    </w:p>
    <w:p w14:paraId="5DCE3242" w14:textId="77777777" w:rsidR="008F3BD3" w:rsidRPr="008213EC" w:rsidRDefault="008F3BD3" w:rsidP="005A4D95">
      <w:pPr>
        <w:pStyle w:val="Heading2"/>
        <w:spacing w:before="120" w:after="180"/>
        <w:rPr>
          <w:rFonts w:asciiTheme="majorHAnsi" w:hAnsiTheme="majorHAnsi"/>
          <w:spacing w:val="-1"/>
          <w:sz w:val="32"/>
          <w:szCs w:val="32"/>
        </w:rPr>
      </w:pPr>
      <w:bookmarkStart w:id="32" w:name="Meaning_of_‘document’"/>
      <w:bookmarkStart w:id="33" w:name="_Toc460849374"/>
      <w:bookmarkStart w:id="34" w:name="_Toc165979616"/>
      <w:bookmarkEnd w:id="32"/>
      <w:r w:rsidRPr="008213EC">
        <w:rPr>
          <w:rFonts w:asciiTheme="majorHAnsi" w:hAnsiTheme="majorHAnsi"/>
          <w:spacing w:val="-1"/>
          <w:sz w:val="32"/>
          <w:szCs w:val="32"/>
        </w:rPr>
        <w:t>Meaning of ‘document’</w:t>
      </w:r>
      <w:bookmarkEnd w:id="33"/>
      <w:bookmarkEnd w:id="34"/>
    </w:p>
    <w:p w14:paraId="4A6AF7B3" w14:textId="77777777" w:rsidR="008F3BD3" w:rsidRPr="00411A4A" w:rsidRDefault="008F3BD3" w:rsidP="007F6C4E">
      <w:pPr>
        <w:pStyle w:val="BodyText"/>
        <w:numPr>
          <w:ilvl w:val="1"/>
          <w:numId w:val="34"/>
        </w:numPr>
        <w:tabs>
          <w:tab w:val="left" w:pos="567"/>
          <w:tab w:val="left" w:pos="848"/>
        </w:tabs>
        <w:ind w:left="567" w:right="388" w:hanging="567"/>
        <w:rPr>
          <w:rFonts w:asciiTheme="minorHAnsi" w:hAnsiTheme="minorHAnsi"/>
          <w:sz w:val="22"/>
          <w:szCs w:val="22"/>
        </w:rPr>
      </w:pPr>
      <w:r w:rsidRPr="00411A4A">
        <w:rPr>
          <w:rFonts w:asciiTheme="minorHAnsi" w:hAnsiTheme="minorHAnsi"/>
          <w:sz w:val="22"/>
          <w:szCs w:val="22"/>
        </w:rPr>
        <w:t>A</w:t>
      </w:r>
      <w:r w:rsidRPr="00411A4A">
        <w:rPr>
          <w:rFonts w:asciiTheme="minorHAnsi" w:hAnsiTheme="minorHAnsi"/>
          <w:spacing w:val="-1"/>
          <w:sz w:val="22"/>
          <w:szCs w:val="22"/>
        </w:rPr>
        <w:t xml:space="preserve"> ‘</w:t>
      </w:r>
      <w:r w:rsidRPr="00411A4A">
        <w:rPr>
          <w:rFonts w:asciiTheme="minorHAnsi" w:hAnsiTheme="minorHAnsi"/>
          <w:sz w:val="22"/>
          <w:szCs w:val="22"/>
        </w:rPr>
        <w:t>document’</w:t>
      </w:r>
      <w:r w:rsidRPr="00411A4A">
        <w:rPr>
          <w:rFonts w:asciiTheme="minorHAnsi" w:hAnsiTheme="minorHAnsi"/>
          <w:spacing w:val="-1"/>
          <w:sz w:val="22"/>
          <w:szCs w:val="22"/>
        </w:rPr>
        <w:t xml:space="preserve"> </w:t>
      </w:r>
      <w:r w:rsidRPr="00411A4A">
        <w:rPr>
          <w:rFonts w:asciiTheme="minorHAnsi" w:hAnsiTheme="minorHAnsi"/>
          <w:sz w:val="22"/>
          <w:szCs w:val="22"/>
        </w:rPr>
        <w:t>is</w:t>
      </w:r>
      <w:r w:rsidRPr="00411A4A">
        <w:rPr>
          <w:rFonts w:asciiTheme="minorHAnsi" w:hAnsiTheme="minorHAnsi"/>
          <w:spacing w:val="-4"/>
          <w:sz w:val="22"/>
          <w:szCs w:val="22"/>
        </w:rPr>
        <w:t xml:space="preserve"> </w:t>
      </w:r>
      <w:r w:rsidRPr="00411A4A">
        <w:rPr>
          <w:rFonts w:asciiTheme="minorHAnsi" w:hAnsiTheme="minorHAnsi"/>
          <w:spacing w:val="-1"/>
          <w:sz w:val="22"/>
          <w:szCs w:val="22"/>
        </w:rPr>
        <w:t>defined</w:t>
      </w:r>
      <w:r w:rsidRPr="00411A4A">
        <w:rPr>
          <w:rFonts w:asciiTheme="minorHAnsi" w:hAnsiTheme="minorHAnsi"/>
          <w:spacing w:val="1"/>
          <w:sz w:val="22"/>
          <w:szCs w:val="22"/>
        </w:rPr>
        <w:t xml:space="preserve"> </w:t>
      </w:r>
      <w:r w:rsidRPr="00411A4A">
        <w:rPr>
          <w:rFonts w:asciiTheme="minorHAnsi" w:hAnsiTheme="minorHAnsi"/>
          <w:spacing w:val="-2"/>
          <w:sz w:val="22"/>
          <w:szCs w:val="22"/>
        </w:rPr>
        <w:t>in</w:t>
      </w:r>
      <w:r w:rsidRPr="00411A4A">
        <w:rPr>
          <w:rFonts w:asciiTheme="minorHAnsi" w:hAnsiTheme="minorHAnsi"/>
          <w:sz w:val="22"/>
          <w:szCs w:val="22"/>
        </w:rPr>
        <w:t xml:space="preserve"> s</w:t>
      </w:r>
      <w:r w:rsidRPr="00411A4A">
        <w:rPr>
          <w:rFonts w:asciiTheme="minorHAnsi" w:hAnsiTheme="minorHAnsi"/>
          <w:spacing w:val="-2"/>
          <w:sz w:val="22"/>
          <w:szCs w:val="22"/>
        </w:rPr>
        <w:t xml:space="preserve"> </w:t>
      </w:r>
      <w:r w:rsidRPr="00411A4A">
        <w:rPr>
          <w:rFonts w:asciiTheme="minorHAnsi" w:hAnsiTheme="minorHAnsi"/>
          <w:spacing w:val="-1"/>
          <w:sz w:val="22"/>
          <w:szCs w:val="22"/>
        </w:rPr>
        <w:t>4(1)</w:t>
      </w:r>
      <w:r w:rsidRPr="00411A4A">
        <w:rPr>
          <w:rFonts w:asciiTheme="minorHAnsi" w:hAnsiTheme="minorHAnsi"/>
          <w:spacing w:val="-5"/>
          <w:sz w:val="22"/>
          <w:szCs w:val="22"/>
        </w:rPr>
        <w:t xml:space="preserve"> </w:t>
      </w:r>
      <w:r w:rsidRPr="00411A4A">
        <w:rPr>
          <w:rFonts w:asciiTheme="minorHAnsi" w:hAnsiTheme="minorHAnsi"/>
          <w:sz w:val="22"/>
          <w:szCs w:val="22"/>
        </w:rPr>
        <w:t>to</w:t>
      </w:r>
      <w:r w:rsidRPr="00411A4A">
        <w:rPr>
          <w:rFonts w:asciiTheme="minorHAnsi" w:hAnsiTheme="minorHAnsi"/>
          <w:spacing w:val="-2"/>
          <w:sz w:val="22"/>
          <w:szCs w:val="22"/>
        </w:rPr>
        <w:t xml:space="preserve"> </w:t>
      </w:r>
      <w:r w:rsidRPr="00411A4A">
        <w:rPr>
          <w:rFonts w:asciiTheme="minorHAnsi" w:hAnsiTheme="minorHAnsi"/>
          <w:spacing w:val="-1"/>
          <w:sz w:val="22"/>
          <w:szCs w:val="22"/>
        </w:rPr>
        <w:t>include</w:t>
      </w:r>
      <w:r w:rsidRPr="00411A4A">
        <w:rPr>
          <w:rFonts w:asciiTheme="minorHAnsi" w:hAnsiTheme="minorHAnsi"/>
          <w:spacing w:val="-3"/>
          <w:sz w:val="22"/>
          <w:szCs w:val="22"/>
        </w:rPr>
        <w:t xml:space="preserve"> </w:t>
      </w:r>
      <w:r w:rsidRPr="00411A4A">
        <w:rPr>
          <w:rFonts w:asciiTheme="minorHAnsi" w:hAnsiTheme="minorHAnsi"/>
          <w:sz w:val="22"/>
          <w:szCs w:val="22"/>
        </w:rPr>
        <w:t>any</w:t>
      </w:r>
      <w:r w:rsidRPr="00411A4A">
        <w:rPr>
          <w:rFonts w:asciiTheme="minorHAnsi" w:hAnsiTheme="minorHAnsi"/>
          <w:spacing w:val="-2"/>
          <w:sz w:val="22"/>
          <w:szCs w:val="22"/>
        </w:rPr>
        <w:t xml:space="preserve"> </w:t>
      </w:r>
      <w:r w:rsidRPr="00411A4A">
        <w:rPr>
          <w:rFonts w:asciiTheme="minorHAnsi" w:hAnsiTheme="minorHAnsi"/>
          <w:spacing w:val="-1"/>
          <w:sz w:val="22"/>
          <w:szCs w:val="22"/>
        </w:rPr>
        <w:t>or</w:t>
      </w:r>
      <w:r w:rsidRPr="00411A4A">
        <w:rPr>
          <w:rFonts w:asciiTheme="minorHAnsi" w:hAnsiTheme="minorHAnsi"/>
          <w:spacing w:val="-3"/>
          <w:sz w:val="22"/>
          <w:szCs w:val="22"/>
        </w:rPr>
        <w:t xml:space="preserve"> </w:t>
      </w:r>
      <w:r w:rsidRPr="00411A4A">
        <w:rPr>
          <w:rFonts w:asciiTheme="minorHAnsi" w:hAnsiTheme="minorHAnsi"/>
          <w:sz w:val="22"/>
          <w:szCs w:val="22"/>
        </w:rPr>
        <w:t>any</w:t>
      </w:r>
      <w:r w:rsidRPr="00411A4A">
        <w:rPr>
          <w:rFonts w:asciiTheme="minorHAnsi" w:hAnsiTheme="minorHAnsi"/>
          <w:spacing w:val="-5"/>
          <w:sz w:val="22"/>
          <w:szCs w:val="22"/>
        </w:rPr>
        <w:t xml:space="preserve"> </w:t>
      </w:r>
      <w:r w:rsidRPr="00411A4A">
        <w:rPr>
          <w:rFonts w:asciiTheme="minorHAnsi" w:hAnsiTheme="minorHAnsi"/>
          <w:sz w:val="22"/>
          <w:szCs w:val="22"/>
        </w:rPr>
        <w:t>part</w:t>
      </w:r>
      <w:r w:rsidRPr="00411A4A">
        <w:rPr>
          <w:rFonts w:asciiTheme="minorHAnsi" w:hAnsiTheme="minorHAnsi"/>
          <w:spacing w:val="-3"/>
          <w:sz w:val="22"/>
          <w:szCs w:val="22"/>
        </w:rPr>
        <w:t xml:space="preserve"> </w:t>
      </w:r>
      <w:r w:rsidRPr="00411A4A">
        <w:rPr>
          <w:rFonts w:asciiTheme="minorHAnsi" w:hAnsiTheme="minorHAnsi"/>
          <w:sz w:val="22"/>
          <w:szCs w:val="22"/>
        </w:rPr>
        <w:t>of</w:t>
      </w:r>
      <w:r w:rsidRPr="00411A4A">
        <w:rPr>
          <w:rFonts w:asciiTheme="minorHAnsi" w:hAnsiTheme="minorHAnsi"/>
          <w:spacing w:val="-2"/>
          <w:sz w:val="22"/>
          <w:szCs w:val="22"/>
        </w:rPr>
        <w:t xml:space="preserve"> </w:t>
      </w:r>
      <w:r w:rsidRPr="00411A4A">
        <w:rPr>
          <w:rFonts w:asciiTheme="minorHAnsi" w:hAnsiTheme="minorHAnsi"/>
          <w:spacing w:val="-1"/>
          <w:sz w:val="22"/>
          <w:szCs w:val="22"/>
        </w:rPr>
        <w:t>the</w:t>
      </w:r>
      <w:r w:rsidRPr="00411A4A">
        <w:rPr>
          <w:rFonts w:asciiTheme="minorHAnsi" w:hAnsiTheme="minorHAnsi"/>
          <w:spacing w:val="-3"/>
          <w:sz w:val="22"/>
          <w:szCs w:val="22"/>
        </w:rPr>
        <w:t xml:space="preserve"> </w:t>
      </w:r>
      <w:r w:rsidRPr="00411A4A">
        <w:rPr>
          <w:rFonts w:asciiTheme="minorHAnsi" w:hAnsiTheme="minorHAnsi"/>
          <w:spacing w:val="-1"/>
          <w:sz w:val="22"/>
          <w:szCs w:val="22"/>
        </w:rPr>
        <w:t>following:</w:t>
      </w:r>
    </w:p>
    <w:p w14:paraId="0D288DCC" w14:textId="77777777" w:rsidR="008F3BD3" w:rsidRPr="00411A4A"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411A4A">
        <w:rPr>
          <w:rFonts w:asciiTheme="minorHAnsi" w:hAnsiTheme="minorHAnsi"/>
          <w:sz w:val="22"/>
          <w:szCs w:val="22"/>
        </w:rPr>
        <w:t>any</w:t>
      </w:r>
      <w:r w:rsidRPr="00411A4A">
        <w:rPr>
          <w:rFonts w:asciiTheme="minorHAnsi" w:hAnsiTheme="minorHAnsi"/>
          <w:spacing w:val="-3"/>
          <w:sz w:val="22"/>
          <w:szCs w:val="22"/>
        </w:rPr>
        <w:t xml:space="preserve"> </w:t>
      </w:r>
      <w:r w:rsidRPr="00411A4A">
        <w:rPr>
          <w:rFonts w:asciiTheme="minorHAnsi" w:hAnsiTheme="minorHAnsi"/>
          <w:spacing w:val="-1"/>
          <w:sz w:val="22"/>
          <w:szCs w:val="22"/>
        </w:rPr>
        <w:t>paper</w:t>
      </w:r>
      <w:r w:rsidRPr="00411A4A">
        <w:rPr>
          <w:rFonts w:asciiTheme="minorHAnsi" w:hAnsiTheme="minorHAnsi"/>
          <w:spacing w:val="-4"/>
          <w:sz w:val="22"/>
          <w:szCs w:val="22"/>
        </w:rPr>
        <w:t xml:space="preserve"> </w:t>
      </w:r>
      <w:r w:rsidRPr="00411A4A">
        <w:rPr>
          <w:rFonts w:asciiTheme="minorHAnsi" w:hAnsiTheme="minorHAnsi"/>
          <w:sz w:val="22"/>
          <w:szCs w:val="22"/>
        </w:rPr>
        <w:t>or</w:t>
      </w:r>
      <w:r w:rsidRPr="00411A4A">
        <w:rPr>
          <w:rFonts w:asciiTheme="minorHAnsi" w:hAnsiTheme="minorHAnsi"/>
          <w:spacing w:val="-1"/>
          <w:sz w:val="22"/>
          <w:szCs w:val="22"/>
        </w:rPr>
        <w:t xml:space="preserve"> </w:t>
      </w:r>
      <w:r w:rsidRPr="00411A4A">
        <w:rPr>
          <w:rFonts w:asciiTheme="minorHAnsi" w:hAnsiTheme="minorHAnsi"/>
          <w:sz w:val="22"/>
          <w:szCs w:val="22"/>
        </w:rPr>
        <w:t xml:space="preserve">other material on which there is </w:t>
      </w:r>
      <w:proofErr w:type="gramStart"/>
      <w:r w:rsidRPr="00411A4A">
        <w:rPr>
          <w:rFonts w:asciiTheme="minorHAnsi" w:hAnsiTheme="minorHAnsi"/>
          <w:sz w:val="22"/>
          <w:szCs w:val="22"/>
        </w:rPr>
        <w:t>writing</w:t>
      </w:r>
      <w:proofErr w:type="gramEnd"/>
    </w:p>
    <w:p w14:paraId="67D475AB" w14:textId="77777777" w:rsidR="008F3BD3" w:rsidRPr="00411A4A"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411A4A">
        <w:rPr>
          <w:rFonts w:asciiTheme="minorHAnsi" w:hAnsiTheme="minorHAnsi"/>
          <w:sz w:val="22"/>
          <w:szCs w:val="22"/>
        </w:rPr>
        <w:t xml:space="preserve">a map, plan, drawing or </w:t>
      </w:r>
      <w:proofErr w:type="gramStart"/>
      <w:r w:rsidRPr="00411A4A">
        <w:rPr>
          <w:rFonts w:asciiTheme="minorHAnsi" w:hAnsiTheme="minorHAnsi"/>
          <w:sz w:val="22"/>
          <w:szCs w:val="22"/>
        </w:rPr>
        <w:t>photograph</w:t>
      </w:r>
      <w:proofErr w:type="gramEnd"/>
    </w:p>
    <w:p w14:paraId="5CB3018D"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411A4A">
        <w:rPr>
          <w:rFonts w:asciiTheme="minorHAnsi" w:hAnsiTheme="minorHAnsi"/>
          <w:sz w:val="22"/>
          <w:szCs w:val="22"/>
        </w:rPr>
        <w:t>any paper or other material on which there are marks, figures, symbols or perforations</w:t>
      </w:r>
      <w:r w:rsidRPr="008855FE">
        <w:rPr>
          <w:rFonts w:asciiTheme="minorHAnsi" w:hAnsiTheme="minorHAnsi"/>
          <w:sz w:val="22"/>
          <w:szCs w:val="22"/>
        </w:rPr>
        <w:t xml:space="preserve"> having a meaning for persons qualified to interpret </w:t>
      </w:r>
      <w:proofErr w:type="gramStart"/>
      <w:r w:rsidRPr="008855FE">
        <w:rPr>
          <w:rFonts w:asciiTheme="minorHAnsi" w:hAnsiTheme="minorHAnsi"/>
          <w:sz w:val="22"/>
          <w:szCs w:val="22"/>
        </w:rPr>
        <w:t>them</w:t>
      </w:r>
      <w:proofErr w:type="gramEnd"/>
    </w:p>
    <w:p w14:paraId="5A4F75A8"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 xml:space="preserve">any article or material from which sounds, images or writing are capable of being reproduced with or without the aid of any other article or </w:t>
      </w:r>
      <w:proofErr w:type="gramStart"/>
      <w:r w:rsidRPr="008855FE">
        <w:rPr>
          <w:rFonts w:asciiTheme="minorHAnsi" w:hAnsiTheme="minorHAnsi"/>
          <w:sz w:val="22"/>
          <w:szCs w:val="22"/>
        </w:rPr>
        <w:t>device</w:t>
      </w:r>
      <w:proofErr w:type="gramEnd"/>
    </w:p>
    <w:p w14:paraId="35619C67"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any article on which information has been stored or recorded, either mechanically or electronically</w:t>
      </w:r>
    </w:p>
    <w:p w14:paraId="7CB9E43F"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any other record of information</w:t>
      </w:r>
    </w:p>
    <w:p w14:paraId="02763402" w14:textId="2676A41F" w:rsidR="008F3BD3" w:rsidRPr="008855FE" w:rsidRDefault="008F3BD3" w:rsidP="007F6C4E">
      <w:pPr>
        <w:pStyle w:val="BodyText"/>
        <w:numPr>
          <w:ilvl w:val="2"/>
          <w:numId w:val="34"/>
        </w:numPr>
        <w:tabs>
          <w:tab w:val="left" w:pos="1134"/>
        </w:tabs>
        <w:spacing w:before="119" w:after="120"/>
        <w:ind w:left="993" w:hanging="426"/>
        <w:rPr>
          <w:rFonts w:asciiTheme="minorHAnsi" w:hAnsiTheme="minorHAnsi"/>
          <w:sz w:val="22"/>
          <w:szCs w:val="22"/>
        </w:rPr>
      </w:pPr>
      <w:r w:rsidRPr="008855FE">
        <w:rPr>
          <w:rFonts w:asciiTheme="minorHAnsi" w:hAnsiTheme="minorHAnsi"/>
          <w:sz w:val="22"/>
          <w:szCs w:val="22"/>
        </w:rPr>
        <w:t>any copy, including any part of any copy, of a reproduction or duplicate of a thing listed above.</w:t>
      </w:r>
    </w:p>
    <w:p w14:paraId="0BB5F298" w14:textId="7FD34906" w:rsidR="008F3BD3" w:rsidRPr="00D02BB2" w:rsidRDefault="008F3BD3" w:rsidP="007F6C4E">
      <w:pPr>
        <w:pStyle w:val="BodyText"/>
        <w:numPr>
          <w:ilvl w:val="1"/>
          <w:numId w:val="34"/>
        </w:numPr>
        <w:tabs>
          <w:tab w:val="left" w:pos="567"/>
          <w:tab w:val="left" w:pos="848"/>
        </w:tabs>
        <w:spacing w:after="120"/>
        <w:ind w:left="567" w:right="388" w:hanging="567"/>
        <w:rPr>
          <w:rFonts w:asciiTheme="minorHAnsi" w:hAnsiTheme="minorHAnsi"/>
          <w:sz w:val="22"/>
          <w:szCs w:val="22"/>
        </w:rPr>
      </w:pPr>
      <w:r w:rsidRPr="00D02BB2">
        <w:rPr>
          <w:rFonts w:asciiTheme="minorHAnsi" w:hAnsiTheme="minorHAnsi"/>
          <w:sz w:val="22"/>
          <w:szCs w:val="22"/>
        </w:rPr>
        <w:t>The</w:t>
      </w:r>
      <w:r w:rsidRPr="00D02BB2">
        <w:rPr>
          <w:rFonts w:asciiTheme="minorHAnsi" w:hAnsiTheme="minorHAnsi"/>
          <w:spacing w:val="-3"/>
          <w:sz w:val="22"/>
          <w:szCs w:val="22"/>
        </w:rPr>
        <w:t xml:space="preserve"> </w:t>
      </w:r>
      <w:r w:rsidRPr="00D02BB2">
        <w:rPr>
          <w:rFonts w:asciiTheme="minorHAnsi" w:hAnsiTheme="minorHAnsi"/>
          <w:spacing w:val="-1"/>
          <w:sz w:val="22"/>
          <w:szCs w:val="22"/>
        </w:rPr>
        <w:t>definition</w:t>
      </w:r>
      <w:r w:rsidRPr="00D02BB2">
        <w:rPr>
          <w:rFonts w:asciiTheme="minorHAnsi" w:hAnsiTheme="minorHAnsi"/>
          <w:spacing w:val="-3"/>
          <w:sz w:val="22"/>
          <w:szCs w:val="22"/>
        </w:rPr>
        <w:t xml:space="preserve"> </w:t>
      </w:r>
      <w:r w:rsidRPr="00D02BB2">
        <w:rPr>
          <w:rFonts w:asciiTheme="minorHAnsi" w:hAnsiTheme="minorHAnsi"/>
          <w:sz w:val="22"/>
          <w:szCs w:val="22"/>
        </w:rPr>
        <w:t>of</w:t>
      </w:r>
      <w:r w:rsidRPr="00D02BB2">
        <w:rPr>
          <w:rFonts w:asciiTheme="minorHAnsi" w:hAnsiTheme="minorHAnsi"/>
          <w:spacing w:val="-3"/>
          <w:sz w:val="22"/>
          <w:szCs w:val="22"/>
        </w:rPr>
        <w:t xml:space="preserve"> </w:t>
      </w:r>
      <w:r w:rsidRPr="00D02BB2">
        <w:rPr>
          <w:rFonts w:asciiTheme="minorHAnsi" w:hAnsiTheme="minorHAnsi"/>
          <w:spacing w:val="-1"/>
          <w:sz w:val="22"/>
          <w:szCs w:val="22"/>
        </w:rPr>
        <w:t>‘document’</w:t>
      </w:r>
      <w:r w:rsidRPr="00D02BB2">
        <w:rPr>
          <w:rFonts w:asciiTheme="minorHAnsi" w:hAnsiTheme="minorHAnsi"/>
          <w:spacing w:val="-4"/>
          <w:sz w:val="22"/>
          <w:szCs w:val="22"/>
        </w:rPr>
        <w:t xml:space="preserve"> </w:t>
      </w:r>
      <w:r w:rsidRPr="00D02BB2">
        <w:rPr>
          <w:rFonts w:asciiTheme="minorHAnsi" w:hAnsiTheme="minorHAnsi"/>
          <w:sz w:val="22"/>
          <w:szCs w:val="22"/>
        </w:rPr>
        <w:t>is</w:t>
      </w:r>
      <w:r w:rsidRPr="00D02BB2">
        <w:rPr>
          <w:rFonts w:asciiTheme="minorHAnsi" w:hAnsiTheme="minorHAnsi"/>
          <w:spacing w:val="-2"/>
          <w:sz w:val="22"/>
          <w:szCs w:val="22"/>
        </w:rPr>
        <w:t xml:space="preserve"> </w:t>
      </w:r>
      <w:r w:rsidRPr="00D02BB2">
        <w:rPr>
          <w:rFonts w:asciiTheme="minorHAnsi" w:hAnsiTheme="minorHAnsi"/>
          <w:spacing w:val="-1"/>
          <w:sz w:val="22"/>
          <w:szCs w:val="22"/>
        </w:rPr>
        <w:t>broadly</w:t>
      </w:r>
      <w:r w:rsidRPr="00D02BB2">
        <w:rPr>
          <w:rFonts w:asciiTheme="minorHAnsi" w:hAnsiTheme="minorHAnsi"/>
          <w:spacing w:val="-4"/>
          <w:sz w:val="22"/>
          <w:szCs w:val="22"/>
        </w:rPr>
        <w:t xml:space="preserve"> </w:t>
      </w:r>
      <w:r w:rsidRPr="00D02BB2">
        <w:rPr>
          <w:rFonts w:asciiTheme="minorHAnsi" w:hAnsiTheme="minorHAnsi"/>
          <w:spacing w:val="-1"/>
          <w:sz w:val="22"/>
          <w:szCs w:val="22"/>
        </w:rPr>
        <w:t>stated</w:t>
      </w:r>
      <w:r w:rsidRPr="00D02BB2">
        <w:rPr>
          <w:rFonts w:asciiTheme="minorHAnsi" w:hAnsiTheme="minorHAnsi"/>
          <w:spacing w:val="-3"/>
          <w:sz w:val="22"/>
          <w:szCs w:val="22"/>
        </w:rPr>
        <w:t xml:space="preserve"> </w:t>
      </w:r>
      <w:r w:rsidRPr="00D02BB2">
        <w:rPr>
          <w:rFonts w:asciiTheme="minorHAnsi" w:hAnsiTheme="minorHAnsi"/>
          <w:spacing w:val="-1"/>
          <w:sz w:val="22"/>
          <w:szCs w:val="22"/>
        </w:rPr>
        <w:t>and</w:t>
      </w:r>
      <w:r w:rsidRPr="00D02BB2">
        <w:rPr>
          <w:rFonts w:asciiTheme="minorHAnsi" w:hAnsiTheme="minorHAnsi"/>
          <w:sz w:val="22"/>
          <w:szCs w:val="22"/>
        </w:rPr>
        <w:t xml:space="preserve"> is</w:t>
      </w:r>
      <w:r w:rsidRPr="00D02BB2">
        <w:rPr>
          <w:rFonts w:asciiTheme="minorHAnsi" w:hAnsiTheme="minorHAnsi"/>
          <w:spacing w:val="-4"/>
          <w:sz w:val="22"/>
          <w:szCs w:val="22"/>
        </w:rPr>
        <w:t xml:space="preserve"> </w:t>
      </w:r>
      <w:r w:rsidRPr="00D02BB2">
        <w:rPr>
          <w:rFonts w:asciiTheme="minorHAnsi" w:hAnsiTheme="minorHAnsi"/>
          <w:sz w:val="22"/>
          <w:szCs w:val="22"/>
        </w:rPr>
        <w:t>not</w:t>
      </w:r>
      <w:r w:rsidRPr="00D02BB2">
        <w:rPr>
          <w:rFonts w:asciiTheme="minorHAnsi" w:hAnsiTheme="minorHAnsi"/>
          <w:spacing w:val="-3"/>
          <w:sz w:val="22"/>
          <w:szCs w:val="22"/>
        </w:rPr>
        <w:t xml:space="preserve"> </w:t>
      </w:r>
      <w:r w:rsidRPr="00D02BB2">
        <w:rPr>
          <w:rFonts w:asciiTheme="minorHAnsi" w:hAnsiTheme="minorHAnsi"/>
          <w:spacing w:val="-1"/>
          <w:sz w:val="22"/>
          <w:szCs w:val="22"/>
        </w:rPr>
        <w:t>exhaustive.</w:t>
      </w:r>
      <w:r w:rsidRPr="00D02BB2">
        <w:rPr>
          <w:rFonts w:asciiTheme="minorHAnsi" w:hAnsiTheme="minorHAnsi"/>
          <w:spacing w:val="-2"/>
          <w:sz w:val="22"/>
          <w:szCs w:val="22"/>
        </w:rPr>
        <w:t xml:space="preserve"> It</w:t>
      </w:r>
      <w:r w:rsidRPr="00D02BB2">
        <w:rPr>
          <w:rFonts w:asciiTheme="minorHAnsi" w:hAnsiTheme="minorHAnsi"/>
          <w:spacing w:val="1"/>
          <w:sz w:val="22"/>
          <w:szCs w:val="22"/>
        </w:rPr>
        <w:t xml:space="preserve"> </w:t>
      </w:r>
      <w:r w:rsidRPr="00D02BB2">
        <w:rPr>
          <w:rFonts w:asciiTheme="minorHAnsi" w:hAnsiTheme="minorHAnsi"/>
          <w:spacing w:val="-1"/>
          <w:sz w:val="22"/>
          <w:szCs w:val="22"/>
        </w:rPr>
        <w:t>includes</w:t>
      </w:r>
      <w:r w:rsidR="001F283A">
        <w:rPr>
          <w:rFonts w:asciiTheme="minorHAnsi" w:hAnsiTheme="minorHAnsi"/>
          <w:spacing w:val="-1"/>
          <w:sz w:val="22"/>
          <w:szCs w:val="22"/>
        </w:rPr>
        <w:t xml:space="preserve"> s</w:t>
      </w:r>
      <w:r w:rsidRPr="00D02BB2">
        <w:rPr>
          <w:rFonts w:asciiTheme="minorHAnsi" w:hAnsiTheme="minorHAnsi"/>
          <w:spacing w:val="-1"/>
          <w:sz w:val="22"/>
          <w:szCs w:val="22"/>
        </w:rPr>
        <w:t>ound</w:t>
      </w:r>
      <w:r w:rsidRPr="00D02BB2">
        <w:rPr>
          <w:rFonts w:asciiTheme="minorHAnsi" w:hAnsiTheme="minorHAnsi"/>
          <w:spacing w:val="-2"/>
          <w:sz w:val="22"/>
          <w:szCs w:val="22"/>
        </w:rPr>
        <w:t xml:space="preserve"> </w:t>
      </w:r>
      <w:r w:rsidRPr="00D02BB2">
        <w:rPr>
          <w:rFonts w:asciiTheme="minorHAnsi" w:hAnsiTheme="minorHAnsi"/>
          <w:sz w:val="22"/>
          <w:szCs w:val="22"/>
        </w:rPr>
        <w:t>recordings</w:t>
      </w:r>
      <w:r w:rsidRPr="00D02BB2">
        <w:rPr>
          <w:rFonts w:asciiTheme="minorHAnsi" w:hAnsiTheme="minorHAnsi"/>
          <w:spacing w:val="-1"/>
          <w:sz w:val="22"/>
          <w:szCs w:val="22"/>
        </w:rPr>
        <w:t>,</w:t>
      </w:r>
      <w:r w:rsidRPr="00D02BB2">
        <w:rPr>
          <w:rFonts w:asciiTheme="minorHAnsi" w:hAnsiTheme="minorHAnsi"/>
          <w:spacing w:val="-4"/>
          <w:sz w:val="22"/>
          <w:szCs w:val="22"/>
        </w:rPr>
        <w:t xml:space="preserve"> </w:t>
      </w:r>
      <w:r w:rsidRPr="00D02BB2">
        <w:rPr>
          <w:rFonts w:asciiTheme="minorHAnsi" w:hAnsiTheme="minorHAnsi"/>
          <w:sz w:val="22"/>
          <w:szCs w:val="22"/>
        </w:rPr>
        <w:t>films,</w:t>
      </w:r>
      <w:r w:rsidRPr="00D02BB2">
        <w:rPr>
          <w:rFonts w:asciiTheme="minorHAnsi" w:hAnsiTheme="minorHAnsi"/>
          <w:spacing w:val="-7"/>
          <w:sz w:val="22"/>
          <w:szCs w:val="22"/>
        </w:rPr>
        <w:t xml:space="preserve"> </w:t>
      </w:r>
      <w:r w:rsidRPr="00D02BB2">
        <w:rPr>
          <w:rFonts w:asciiTheme="minorHAnsi" w:hAnsiTheme="minorHAnsi"/>
          <w:sz w:val="22"/>
          <w:szCs w:val="22"/>
        </w:rPr>
        <w:t>video</w:t>
      </w:r>
      <w:r w:rsidRPr="00D02BB2">
        <w:rPr>
          <w:rFonts w:asciiTheme="minorHAnsi" w:hAnsiTheme="minorHAnsi"/>
          <w:spacing w:val="-4"/>
          <w:sz w:val="22"/>
          <w:szCs w:val="22"/>
        </w:rPr>
        <w:t xml:space="preserve"> </w:t>
      </w:r>
      <w:r w:rsidRPr="00D02BB2">
        <w:rPr>
          <w:rFonts w:asciiTheme="minorHAnsi" w:hAnsiTheme="minorHAnsi"/>
          <w:spacing w:val="-1"/>
          <w:sz w:val="22"/>
          <w:szCs w:val="22"/>
        </w:rPr>
        <w:t>footage,</w:t>
      </w:r>
      <w:r w:rsidRPr="00D02BB2">
        <w:rPr>
          <w:rFonts w:asciiTheme="minorHAnsi" w:hAnsiTheme="minorHAnsi"/>
          <w:spacing w:val="-5"/>
          <w:sz w:val="22"/>
          <w:szCs w:val="22"/>
        </w:rPr>
        <w:t xml:space="preserve"> </w:t>
      </w:r>
      <w:r w:rsidRPr="00D02BB2">
        <w:rPr>
          <w:rFonts w:asciiTheme="minorHAnsi" w:hAnsiTheme="minorHAnsi"/>
          <w:sz w:val="22"/>
          <w:szCs w:val="22"/>
        </w:rPr>
        <w:t>microfilm,</w:t>
      </w:r>
      <w:r w:rsidRPr="00D02BB2">
        <w:rPr>
          <w:rFonts w:asciiTheme="minorHAnsi" w:hAnsiTheme="minorHAnsi"/>
          <w:spacing w:val="-4"/>
          <w:sz w:val="22"/>
          <w:szCs w:val="22"/>
        </w:rPr>
        <w:t xml:space="preserve"> </w:t>
      </w:r>
      <w:r w:rsidRPr="00D02BB2">
        <w:rPr>
          <w:rFonts w:asciiTheme="minorHAnsi" w:hAnsiTheme="minorHAnsi"/>
          <w:sz w:val="22"/>
          <w:szCs w:val="22"/>
        </w:rPr>
        <w:t>and</w:t>
      </w:r>
      <w:r w:rsidRPr="00D02BB2">
        <w:rPr>
          <w:rFonts w:asciiTheme="minorHAnsi" w:hAnsiTheme="minorHAnsi"/>
          <w:spacing w:val="-4"/>
          <w:sz w:val="22"/>
          <w:szCs w:val="22"/>
        </w:rPr>
        <w:t xml:space="preserve"> </w:t>
      </w:r>
      <w:r w:rsidRPr="00D02BB2">
        <w:rPr>
          <w:rFonts w:asciiTheme="minorHAnsi" w:hAnsiTheme="minorHAnsi"/>
          <w:spacing w:val="-1"/>
          <w:sz w:val="22"/>
          <w:szCs w:val="22"/>
        </w:rPr>
        <w:t>information stored</w:t>
      </w:r>
      <w:r w:rsidRPr="00D02BB2">
        <w:rPr>
          <w:rFonts w:asciiTheme="minorHAnsi" w:hAnsiTheme="minorHAnsi"/>
          <w:spacing w:val="-4"/>
          <w:sz w:val="22"/>
          <w:szCs w:val="22"/>
        </w:rPr>
        <w:t xml:space="preserve"> </w:t>
      </w:r>
      <w:r w:rsidRPr="00D02BB2">
        <w:rPr>
          <w:rFonts w:asciiTheme="minorHAnsi" w:hAnsiTheme="minorHAnsi"/>
          <w:sz w:val="22"/>
          <w:szCs w:val="22"/>
        </w:rPr>
        <w:t>on</w:t>
      </w:r>
      <w:r w:rsidRPr="00D02BB2">
        <w:rPr>
          <w:rFonts w:asciiTheme="minorHAnsi" w:hAnsiTheme="minorHAnsi"/>
          <w:spacing w:val="-1"/>
          <w:sz w:val="22"/>
          <w:szCs w:val="22"/>
        </w:rPr>
        <w:t xml:space="preserve"> computer</w:t>
      </w:r>
      <w:r w:rsidR="009A6A4C" w:rsidRPr="00D02BB2">
        <w:rPr>
          <w:rFonts w:asciiTheme="minorHAnsi" w:hAnsiTheme="minorHAnsi"/>
          <w:spacing w:val="-1"/>
          <w:sz w:val="22"/>
          <w:szCs w:val="22"/>
        </w:rPr>
        <w:t xml:space="preserve"> </w:t>
      </w:r>
      <w:r w:rsidRPr="00D02BB2">
        <w:rPr>
          <w:rFonts w:asciiTheme="minorHAnsi" w:hAnsiTheme="minorHAnsi"/>
          <w:sz w:val="22"/>
          <w:szCs w:val="22"/>
        </w:rPr>
        <w:t>tapes,</w:t>
      </w:r>
      <w:r w:rsidRPr="00D02BB2">
        <w:rPr>
          <w:rFonts w:asciiTheme="minorHAnsi" w:hAnsiTheme="minorHAnsi"/>
          <w:spacing w:val="-5"/>
          <w:sz w:val="22"/>
          <w:szCs w:val="22"/>
        </w:rPr>
        <w:t xml:space="preserve"> </w:t>
      </w:r>
      <w:r w:rsidRPr="00D02BB2">
        <w:rPr>
          <w:rFonts w:asciiTheme="minorHAnsi" w:hAnsiTheme="minorHAnsi"/>
          <w:spacing w:val="-1"/>
          <w:sz w:val="22"/>
          <w:szCs w:val="22"/>
        </w:rPr>
        <w:t>disks, DVDs</w:t>
      </w:r>
      <w:r w:rsidRPr="00D02BB2">
        <w:rPr>
          <w:rFonts w:asciiTheme="minorHAnsi" w:hAnsiTheme="minorHAnsi"/>
          <w:spacing w:val="-2"/>
          <w:sz w:val="22"/>
          <w:szCs w:val="22"/>
        </w:rPr>
        <w:t xml:space="preserve"> </w:t>
      </w:r>
      <w:r w:rsidRPr="00D02BB2">
        <w:rPr>
          <w:rFonts w:asciiTheme="minorHAnsi" w:hAnsiTheme="minorHAnsi"/>
          <w:spacing w:val="-1"/>
          <w:sz w:val="22"/>
          <w:szCs w:val="22"/>
        </w:rPr>
        <w:t>and</w:t>
      </w:r>
      <w:r w:rsidRPr="00D02BB2">
        <w:rPr>
          <w:rFonts w:asciiTheme="minorHAnsi" w:hAnsiTheme="minorHAnsi"/>
          <w:spacing w:val="-3"/>
          <w:sz w:val="22"/>
          <w:szCs w:val="22"/>
        </w:rPr>
        <w:t xml:space="preserve"> </w:t>
      </w:r>
      <w:r w:rsidRPr="00D02BB2">
        <w:rPr>
          <w:rFonts w:asciiTheme="minorHAnsi" w:hAnsiTheme="minorHAnsi"/>
          <w:spacing w:val="-1"/>
          <w:sz w:val="22"/>
          <w:szCs w:val="22"/>
        </w:rPr>
        <w:t>portable</w:t>
      </w:r>
      <w:r w:rsidRPr="00D02BB2">
        <w:rPr>
          <w:rFonts w:asciiTheme="minorHAnsi" w:hAnsiTheme="minorHAnsi"/>
          <w:spacing w:val="-3"/>
          <w:sz w:val="22"/>
          <w:szCs w:val="22"/>
        </w:rPr>
        <w:t xml:space="preserve"> </w:t>
      </w:r>
      <w:r w:rsidRPr="00D02BB2">
        <w:rPr>
          <w:rFonts w:asciiTheme="minorHAnsi" w:hAnsiTheme="minorHAnsi"/>
          <w:sz w:val="22"/>
          <w:szCs w:val="22"/>
        </w:rPr>
        <w:t>hard</w:t>
      </w:r>
      <w:r w:rsidRPr="00D02BB2">
        <w:rPr>
          <w:rFonts w:asciiTheme="minorHAnsi" w:hAnsiTheme="minorHAnsi"/>
          <w:spacing w:val="-3"/>
          <w:sz w:val="22"/>
          <w:szCs w:val="22"/>
        </w:rPr>
        <w:t xml:space="preserve"> </w:t>
      </w:r>
      <w:r w:rsidRPr="00D02BB2">
        <w:rPr>
          <w:rFonts w:asciiTheme="minorHAnsi" w:hAnsiTheme="minorHAnsi"/>
          <w:sz w:val="22"/>
          <w:szCs w:val="22"/>
        </w:rPr>
        <w:t>drives</w:t>
      </w:r>
      <w:r w:rsidRPr="00D02BB2">
        <w:rPr>
          <w:rFonts w:asciiTheme="minorHAnsi" w:hAnsiTheme="minorHAnsi"/>
          <w:spacing w:val="-4"/>
          <w:sz w:val="22"/>
          <w:szCs w:val="22"/>
        </w:rPr>
        <w:t xml:space="preserve"> </w:t>
      </w:r>
      <w:r w:rsidRPr="00D02BB2">
        <w:rPr>
          <w:rFonts w:asciiTheme="minorHAnsi" w:hAnsiTheme="minorHAnsi"/>
          <w:spacing w:val="-1"/>
          <w:sz w:val="22"/>
          <w:szCs w:val="22"/>
        </w:rPr>
        <w:t>and</w:t>
      </w:r>
      <w:r w:rsidRPr="00D02BB2">
        <w:rPr>
          <w:rFonts w:asciiTheme="minorHAnsi" w:hAnsiTheme="minorHAnsi"/>
          <w:spacing w:val="-3"/>
          <w:sz w:val="22"/>
          <w:szCs w:val="22"/>
        </w:rPr>
        <w:t xml:space="preserve"> </w:t>
      </w:r>
      <w:r w:rsidRPr="00D02BB2">
        <w:rPr>
          <w:rFonts w:asciiTheme="minorHAnsi" w:hAnsiTheme="minorHAnsi"/>
          <w:spacing w:val="-1"/>
          <w:sz w:val="22"/>
          <w:szCs w:val="22"/>
        </w:rPr>
        <w:t>devices.</w:t>
      </w:r>
      <w:r w:rsidRPr="00D02BB2">
        <w:rPr>
          <w:rFonts w:asciiTheme="minorHAnsi" w:hAnsiTheme="minorHAnsi"/>
          <w:spacing w:val="-2"/>
          <w:sz w:val="22"/>
          <w:szCs w:val="22"/>
        </w:rPr>
        <w:t xml:space="preserve"> </w:t>
      </w:r>
      <w:r w:rsidRPr="00D02BB2">
        <w:rPr>
          <w:rFonts w:asciiTheme="minorHAnsi" w:hAnsiTheme="minorHAnsi"/>
          <w:spacing w:val="-1"/>
          <w:sz w:val="22"/>
          <w:szCs w:val="22"/>
        </w:rPr>
        <w:t>It</w:t>
      </w:r>
      <w:r w:rsidRPr="00D02BB2">
        <w:rPr>
          <w:rFonts w:asciiTheme="minorHAnsi" w:hAnsiTheme="minorHAnsi"/>
          <w:sz w:val="22"/>
          <w:szCs w:val="22"/>
        </w:rPr>
        <w:t xml:space="preserve"> </w:t>
      </w:r>
      <w:r w:rsidRPr="00D02BB2">
        <w:rPr>
          <w:rFonts w:asciiTheme="minorHAnsi" w:hAnsiTheme="minorHAnsi"/>
          <w:spacing w:val="-1"/>
          <w:sz w:val="22"/>
          <w:szCs w:val="22"/>
        </w:rPr>
        <w:t>can</w:t>
      </w:r>
      <w:r w:rsidRPr="00D02BB2">
        <w:rPr>
          <w:rFonts w:asciiTheme="minorHAnsi" w:hAnsiTheme="minorHAnsi"/>
          <w:spacing w:val="-3"/>
          <w:sz w:val="22"/>
          <w:szCs w:val="22"/>
        </w:rPr>
        <w:t xml:space="preserve"> </w:t>
      </w:r>
      <w:r w:rsidRPr="00D02BB2">
        <w:rPr>
          <w:rFonts w:asciiTheme="minorHAnsi" w:hAnsiTheme="minorHAnsi"/>
          <w:spacing w:val="-1"/>
          <w:sz w:val="22"/>
          <w:szCs w:val="22"/>
        </w:rPr>
        <w:t>also include</w:t>
      </w:r>
      <w:r w:rsidRPr="00D02BB2">
        <w:rPr>
          <w:rFonts w:asciiTheme="minorHAnsi" w:hAnsiTheme="minorHAnsi"/>
          <w:spacing w:val="-2"/>
          <w:sz w:val="22"/>
          <w:szCs w:val="22"/>
        </w:rPr>
        <w:t xml:space="preserve"> </w:t>
      </w:r>
      <w:r w:rsidRPr="00D02BB2">
        <w:rPr>
          <w:rFonts w:asciiTheme="minorHAnsi" w:hAnsiTheme="minorHAnsi"/>
          <w:spacing w:val="-1"/>
          <w:sz w:val="22"/>
          <w:szCs w:val="22"/>
        </w:rPr>
        <w:t>information</w:t>
      </w:r>
      <w:r w:rsidRPr="00D02BB2">
        <w:rPr>
          <w:rFonts w:asciiTheme="minorHAnsi" w:hAnsiTheme="minorHAnsi"/>
          <w:spacing w:val="-3"/>
          <w:sz w:val="22"/>
          <w:szCs w:val="22"/>
        </w:rPr>
        <w:t xml:space="preserve"> </w:t>
      </w:r>
      <w:r w:rsidRPr="00D02BB2">
        <w:rPr>
          <w:rFonts w:asciiTheme="minorHAnsi" w:hAnsiTheme="minorHAnsi"/>
          <w:spacing w:val="-1"/>
          <w:sz w:val="22"/>
          <w:szCs w:val="22"/>
        </w:rPr>
        <w:t>held</w:t>
      </w:r>
      <w:r w:rsidR="007D43C5">
        <w:rPr>
          <w:rFonts w:asciiTheme="minorHAnsi" w:hAnsiTheme="minorHAnsi"/>
          <w:spacing w:val="-1"/>
          <w:sz w:val="22"/>
          <w:szCs w:val="22"/>
        </w:rPr>
        <w:t xml:space="preserve"> </w:t>
      </w:r>
      <w:r w:rsidRPr="00D02BB2">
        <w:rPr>
          <w:rFonts w:asciiTheme="minorHAnsi" w:hAnsiTheme="minorHAnsi"/>
          <w:sz w:val="22"/>
          <w:szCs w:val="22"/>
        </w:rPr>
        <w:t>on</w:t>
      </w:r>
      <w:r w:rsidRPr="00D02BB2">
        <w:rPr>
          <w:rFonts w:asciiTheme="minorHAnsi" w:hAnsiTheme="minorHAnsi"/>
          <w:spacing w:val="-2"/>
          <w:sz w:val="22"/>
          <w:szCs w:val="22"/>
        </w:rPr>
        <w:t xml:space="preserve"> </w:t>
      </w:r>
      <w:r w:rsidRPr="00D02BB2">
        <w:rPr>
          <w:rFonts w:asciiTheme="minorHAnsi" w:hAnsiTheme="minorHAnsi"/>
          <w:spacing w:val="-1"/>
          <w:sz w:val="22"/>
          <w:szCs w:val="22"/>
        </w:rPr>
        <w:t>or</w:t>
      </w:r>
      <w:r w:rsidRPr="00D02BB2">
        <w:rPr>
          <w:rFonts w:asciiTheme="minorHAnsi" w:hAnsiTheme="minorHAnsi"/>
          <w:spacing w:val="-3"/>
          <w:sz w:val="22"/>
          <w:szCs w:val="22"/>
        </w:rPr>
        <w:t xml:space="preserve"> </w:t>
      </w:r>
      <w:r w:rsidRPr="00D02BB2">
        <w:rPr>
          <w:rFonts w:asciiTheme="minorHAnsi" w:hAnsiTheme="minorHAnsi"/>
          <w:spacing w:val="-1"/>
          <w:sz w:val="22"/>
          <w:szCs w:val="22"/>
        </w:rPr>
        <w:t>transmitted</w:t>
      </w:r>
      <w:r w:rsidRPr="00D02BB2">
        <w:rPr>
          <w:rFonts w:asciiTheme="minorHAnsi" w:hAnsiTheme="minorHAnsi"/>
          <w:spacing w:val="-5"/>
          <w:sz w:val="22"/>
          <w:szCs w:val="22"/>
        </w:rPr>
        <w:t xml:space="preserve"> </w:t>
      </w:r>
      <w:r w:rsidRPr="00D02BB2">
        <w:rPr>
          <w:rFonts w:asciiTheme="minorHAnsi" w:hAnsiTheme="minorHAnsi"/>
          <w:spacing w:val="-1"/>
          <w:sz w:val="22"/>
          <w:szCs w:val="22"/>
        </w:rPr>
        <w:t>between</w:t>
      </w:r>
      <w:r w:rsidRPr="00D02BB2">
        <w:rPr>
          <w:rFonts w:asciiTheme="minorHAnsi" w:hAnsiTheme="minorHAnsi"/>
          <w:spacing w:val="-2"/>
          <w:sz w:val="22"/>
          <w:szCs w:val="22"/>
        </w:rPr>
        <w:t xml:space="preserve"> </w:t>
      </w:r>
      <w:r w:rsidRPr="00D02BB2">
        <w:rPr>
          <w:rFonts w:asciiTheme="minorHAnsi" w:hAnsiTheme="minorHAnsi"/>
          <w:spacing w:val="-1"/>
          <w:sz w:val="22"/>
          <w:szCs w:val="22"/>
        </w:rPr>
        <w:t>computer</w:t>
      </w:r>
      <w:r w:rsidRPr="00D02BB2">
        <w:rPr>
          <w:rFonts w:asciiTheme="minorHAnsi" w:hAnsiTheme="minorHAnsi"/>
          <w:spacing w:val="-3"/>
          <w:sz w:val="22"/>
          <w:szCs w:val="22"/>
        </w:rPr>
        <w:t xml:space="preserve"> </w:t>
      </w:r>
      <w:r w:rsidRPr="00D02BB2">
        <w:rPr>
          <w:rFonts w:asciiTheme="minorHAnsi" w:hAnsiTheme="minorHAnsi"/>
          <w:spacing w:val="-1"/>
          <w:sz w:val="22"/>
          <w:szCs w:val="22"/>
        </w:rPr>
        <w:t>servers,</w:t>
      </w:r>
      <w:r w:rsidRPr="00D02BB2">
        <w:rPr>
          <w:rFonts w:asciiTheme="minorHAnsi" w:hAnsiTheme="minorHAnsi"/>
          <w:spacing w:val="-5"/>
          <w:sz w:val="22"/>
          <w:szCs w:val="22"/>
        </w:rPr>
        <w:t xml:space="preserve"> </w:t>
      </w:r>
      <w:r w:rsidRPr="00D02BB2">
        <w:rPr>
          <w:rFonts w:asciiTheme="minorHAnsi" w:hAnsiTheme="minorHAnsi"/>
          <w:spacing w:val="-1"/>
          <w:sz w:val="22"/>
          <w:szCs w:val="22"/>
        </w:rPr>
        <w:t>backup</w:t>
      </w:r>
      <w:r w:rsidRPr="00D02BB2">
        <w:rPr>
          <w:rFonts w:asciiTheme="minorHAnsi" w:hAnsiTheme="minorHAnsi"/>
          <w:spacing w:val="-2"/>
          <w:sz w:val="22"/>
          <w:szCs w:val="22"/>
        </w:rPr>
        <w:t xml:space="preserve"> </w:t>
      </w:r>
      <w:r w:rsidRPr="00D02BB2">
        <w:rPr>
          <w:rFonts w:asciiTheme="minorHAnsi" w:hAnsiTheme="minorHAnsi"/>
          <w:spacing w:val="-1"/>
          <w:sz w:val="22"/>
          <w:szCs w:val="22"/>
        </w:rPr>
        <w:t>tapes,</w:t>
      </w:r>
      <w:r w:rsidRPr="00D02BB2">
        <w:rPr>
          <w:rFonts w:asciiTheme="minorHAnsi" w:hAnsiTheme="minorHAnsi"/>
          <w:spacing w:val="-3"/>
          <w:sz w:val="22"/>
          <w:szCs w:val="22"/>
        </w:rPr>
        <w:t xml:space="preserve"> </w:t>
      </w:r>
      <w:r w:rsidRPr="00D02BB2">
        <w:rPr>
          <w:rFonts w:asciiTheme="minorHAnsi" w:hAnsiTheme="minorHAnsi"/>
          <w:spacing w:val="-1"/>
          <w:sz w:val="22"/>
          <w:szCs w:val="22"/>
        </w:rPr>
        <w:t>mobile</w:t>
      </w:r>
      <w:r w:rsidRPr="00D02BB2">
        <w:rPr>
          <w:rFonts w:asciiTheme="minorHAnsi" w:hAnsiTheme="minorHAnsi"/>
          <w:spacing w:val="-5"/>
          <w:sz w:val="22"/>
          <w:szCs w:val="22"/>
        </w:rPr>
        <w:t xml:space="preserve"> </w:t>
      </w:r>
      <w:r w:rsidRPr="00D02BB2">
        <w:rPr>
          <w:rFonts w:asciiTheme="minorHAnsi" w:hAnsiTheme="minorHAnsi"/>
          <w:spacing w:val="-1"/>
          <w:sz w:val="22"/>
          <w:szCs w:val="22"/>
        </w:rPr>
        <w:t>phones</w:t>
      </w:r>
      <w:r w:rsidRPr="00D02BB2">
        <w:rPr>
          <w:rFonts w:asciiTheme="minorHAnsi" w:hAnsiTheme="minorHAnsi"/>
          <w:spacing w:val="-3"/>
          <w:sz w:val="22"/>
          <w:szCs w:val="22"/>
        </w:rPr>
        <w:t xml:space="preserve"> </w:t>
      </w:r>
      <w:r w:rsidRPr="00D02BB2">
        <w:rPr>
          <w:rFonts w:asciiTheme="minorHAnsi" w:hAnsiTheme="minorHAnsi"/>
          <w:spacing w:val="-1"/>
          <w:sz w:val="22"/>
          <w:szCs w:val="22"/>
        </w:rPr>
        <w:t>and</w:t>
      </w:r>
      <w:r w:rsidRPr="00D02BB2">
        <w:rPr>
          <w:rFonts w:asciiTheme="minorHAnsi" w:hAnsiTheme="minorHAnsi"/>
          <w:spacing w:val="-2"/>
          <w:sz w:val="22"/>
          <w:szCs w:val="22"/>
        </w:rPr>
        <w:t xml:space="preserve"> </w:t>
      </w:r>
      <w:r w:rsidRPr="00D02BB2">
        <w:rPr>
          <w:rFonts w:asciiTheme="minorHAnsi" w:hAnsiTheme="minorHAnsi"/>
          <w:spacing w:val="-1"/>
          <w:sz w:val="22"/>
          <w:szCs w:val="22"/>
        </w:rPr>
        <w:t>mobile</w:t>
      </w:r>
      <w:r w:rsidR="009641BE" w:rsidRPr="00D02BB2">
        <w:rPr>
          <w:rFonts w:asciiTheme="minorHAnsi" w:hAnsiTheme="minorHAnsi"/>
          <w:spacing w:val="-1"/>
          <w:sz w:val="22"/>
          <w:szCs w:val="22"/>
        </w:rPr>
        <w:t xml:space="preserve"> </w:t>
      </w:r>
      <w:r w:rsidRPr="00D02BB2">
        <w:rPr>
          <w:rFonts w:asciiTheme="minorHAnsi" w:hAnsiTheme="minorHAnsi"/>
          <w:sz w:val="22"/>
          <w:szCs w:val="22"/>
        </w:rPr>
        <w:t>computing</w:t>
      </w:r>
      <w:r w:rsidRPr="00D02BB2">
        <w:rPr>
          <w:rFonts w:asciiTheme="minorHAnsi" w:hAnsiTheme="minorHAnsi"/>
          <w:spacing w:val="-5"/>
          <w:sz w:val="22"/>
          <w:szCs w:val="22"/>
        </w:rPr>
        <w:t xml:space="preserve"> </w:t>
      </w:r>
      <w:r w:rsidRPr="00D02BB2">
        <w:rPr>
          <w:rFonts w:asciiTheme="minorHAnsi" w:hAnsiTheme="minorHAnsi"/>
          <w:spacing w:val="-1"/>
          <w:sz w:val="22"/>
          <w:szCs w:val="22"/>
        </w:rPr>
        <w:t>devices</w:t>
      </w:r>
      <w:r w:rsidRPr="00D02BB2">
        <w:rPr>
          <w:rFonts w:asciiTheme="minorHAnsi" w:hAnsiTheme="minorHAnsi"/>
          <w:spacing w:val="-3"/>
          <w:sz w:val="22"/>
          <w:szCs w:val="22"/>
        </w:rPr>
        <w:t xml:space="preserve"> </w:t>
      </w:r>
      <w:r w:rsidRPr="00D02BB2">
        <w:rPr>
          <w:rFonts w:asciiTheme="minorHAnsi" w:hAnsiTheme="minorHAnsi"/>
          <w:spacing w:val="-1"/>
          <w:sz w:val="22"/>
          <w:szCs w:val="22"/>
        </w:rPr>
        <w:t>(see</w:t>
      </w:r>
      <w:r w:rsidRPr="00D02BB2">
        <w:rPr>
          <w:rFonts w:asciiTheme="minorHAnsi" w:hAnsiTheme="minorHAnsi"/>
          <w:spacing w:val="-7"/>
          <w:sz w:val="22"/>
          <w:szCs w:val="22"/>
        </w:rPr>
        <w:t xml:space="preserve"> </w:t>
      </w:r>
      <w:r w:rsidRPr="00D02BB2">
        <w:rPr>
          <w:rFonts w:asciiTheme="minorHAnsi" w:hAnsiTheme="minorHAnsi"/>
          <w:sz w:val="22"/>
          <w:szCs w:val="22"/>
        </w:rPr>
        <w:t>Part</w:t>
      </w:r>
      <w:r w:rsidRPr="00D02BB2">
        <w:rPr>
          <w:rFonts w:asciiTheme="minorHAnsi" w:hAnsiTheme="minorHAnsi"/>
          <w:spacing w:val="-4"/>
          <w:sz w:val="22"/>
          <w:szCs w:val="22"/>
        </w:rPr>
        <w:t xml:space="preserve"> </w:t>
      </w:r>
      <w:r w:rsidRPr="00D02BB2">
        <w:rPr>
          <w:rFonts w:asciiTheme="minorHAnsi" w:hAnsiTheme="minorHAnsi"/>
          <w:sz w:val="22"/>
          <w:szCs w:val="22"/>
        </w:rPr>
        <w:t>3</w:t>
      </w:r>
      <w:r w:rsidRPr="00D02BB2">
        <w:rPr>
          <w:rFonts w:asciiTheme="minorHAnsi" w:hAnsiTheme="minorHAnsi"/>
          <w:spacing w:val="-2"/>
          <w:sz w:val="22"/>
          <w:szCs w:val="22"/>
        </w:rPr>
        <w:t xml:space="preserve"> </w:t>
      </w:r>
      <w:r w:rsidRPr="00D02BB2">
        <w:rPr>
          <w:rFonts w:asciiTheme="minorHAnsi" w:hAnsiTheme="minorHAnsi"/>
          <w:spacing w:val="-1"/>
          <w:sz w:val="22"/>
          <w:szCs w:val="22"/>
        </w:rPr>
        <w:t>of</w:t>
      </w:r>
      <w:r w:rsidRPr="00D02BB2">
        <w:rPr>
          <w:rFonts w:asciiTheme="minorHAnsi" w:hAnsiTheme="minorHAnsi"/>
          <w:spacing w:val="-4"/>
          <w:sz w:val="22"/>
          <w:szCs w:val="22"/>
        </w:rPr>
        <w:t xml:space="preserve"> </w:t>
      </w:r>
      <w:r w:rsidRPr="00D02BB2">
        <w:rPr>
          <w:rFonts w:asciiTheme="minorHAnsi" w:hAnsiTheme="minorHAnsi"/>
          <w:spacing w:val="-1"/>
          <w:sz w:val="22"/>
          <w:szCs w:val="22"/>
        </w:rPr>
        <w:t>these</w:t>
      </w:r>
      <w:r w:rsidRPr="00D02BB2">
        <w:rPr>
          <w:rFonts w:asciiTheme="minorHAnsi" w:hAnsiTheme="minorHAnsi"/>
          <w:spacing w:val="-2"/>
          <w:sz w:val="22"/>
          <w:szCs w:val="22"/>
        </w:rPr>
        <w:t xml:space="preserve"> </w:t>
      </w:r>
      <w:r w:rsidRPr="00D02BB2">
        <w:rPr>
          <w:rFonts w:asciiTheme="minorHAnsi" w:hAnsiTheme="minorHAnsi"/>
          <w:spacing w:val="-1"/>
          <w:sz w:val="22"/>
          <w:szCs w:val="22"/>
        </w:rPr>
        <w:t>Guidelines).</w:t>
      </w:r>
      <w:r w:rsidRPr="00D02BB2">
        <w:rPr>
          <w:rFonts w:asciiTheme="minorHAnsi" w:hAnsiTheme="minorHAnsi"/>
          <w:spacing w:val="-3"/>
          <w:sz w:val="22"/>
          <w:szCs w:val="22"/>
        </w:rPr>
        <w:t xml:space="preserve"> </w:t>
      </w:r>
      <w:r w:rsidRPr="00D02BB2">
        <w:rPr>
          <w:rFonts w:asciiTheme="minorHAnsi" w:hAnsiTheme="minorHAnsi"/>
          <w:sz w:val="22"/>
          <w:szCs w:val="22"/>
        </w:rPr>
        <w:t>The</w:t>
      </w:r>
      <w:r w:rsidRPr="00D02BB2">
        <w:rPr>
          <w:rFonts w:asciiTheme="minorHAnsi" w:hAnsiTheme="minorHAnsi"/>
          <w:spacing w:val="-4"/>
          <w:sz w:val="22"/>
          <w:szCs w:val="22"/>
        </w:rPr>
        <w:t xml:space="preserve"> </w:t>
      </w:r>
      <w:r w:rsidRPr="00D02BB2">
        <w:rPr>
          <w:rFonts w:asciiTheme="minorHAnsi" w:hAnsiTheme="minorHAnsi"/>
          <w:sz w:val="22"/>
          <w:szCs w:val="22"/>
        </w:rPr>
        <w:t>term</w:t>
      </w:r>
      <w:r w:rsidRPr="00D02BB2">
        <w:rPr>
          <w:rFonts w:asciiTheme="minorHAnsi" w:hAnsiTheme="minorHAnsi"/>
          <w:spacing w:val="-2"/>
          <w:sz w:val="22"/>
          <w:szCs w:val="22"/>
        </w:rPr>
        <w:t xml:space="preserve"> </w:t>
      </w:r>
      <w:r w:rsidRPr="00D02BB2">
        <w:rPr>
          <w:rFonts w:asciiTheme="minorHAnsi" w:hAnsiTheme="minorHAnsi"/>
          <w:spacing w:val="-1"/>
          <w:sz w:val="22"/>
          <w:szCs w:val="22"/>
        </w:rPr>
        <w:t>also</w:t>
      </w:r>
      <w:r w:rsidRPr="00D02BB2">
        <w:rPr>
          <w:rFonts w:asciiTheme="minorHAnsi" w:hAnsiTheme="minorHAnsi"/>
          <w:spacing w:val="-2"/>
          <w:sz w:val="22"/>
          <w:szCs w:val="22"/>
        </w:rPr>
        <w:t xml:space="preserve"> </w:t>
      </w:r>
      <w:r w:rsidRPr="00D02BB2">
        <w:rPr>
          <w:rFonts w:asciiTheme="minorHAnsi" w:hAnsiTheme="minorHAnsi"/>
          <w:spacing w:val="-1"/>
          <w:sz w:val="22"/>
          <w:szCs w:val="22"/>
        </w:rPr>
        <w:t>cover</w:t>
      </w:r>
      <w:r w:rsidR="002D363E">
        <w:rPr>
          <w:rFonts w:asciiTheme="minorHAnsi" w:hAnsiTheme="minorHAnsi"/>
          <w:spacing w:val="-1"/>
          <w:sz w:val="22"/>
          <w:szCs w:val="22"/>
        </w:rPr>
        <w:t>s</w:t>
      </w:r>
      <w:r w:rsidRPr="00D02BB2">
        <w:rPr>
          <w:rFonts w:asciiTheme="minorHAnsi" w:hAnsiTheme="minorHAnsi"/>
          <w:spacing w:val="-2"/>
          <w:sz w:val="22"/>
          <w:szCs w:val="22"/>
        </w:rPr>
        <w:t xml:space="preserve"> </w:t>
      </w:r>
      <w:r w:rsidRPr="00D02BB2">
        <w:rPr>
          <w:rFonts w:asciiTheme="minorHAnsi" w:hAnsiTheme="minorHAnsi"/>
          <w:spacing w:val="-1"/>
          <w:sz w:val="22"/>
          <w:szCs w:val="22"/>
        </w:rPr>
        <w:t>forms</w:t>
      </w:r>
      <w:r w:rsidRPr="00D02BB2">
        <w:rPr>
          <w:rFonts w:asciiTheme="minorHAnsi" w:hAnsiTheme="minorHAnsi"/>
          <w:spacing w:val="-3"/>
          <w:sz w:val="22"/>
          <w:szCs w:val="22"/>
        </w:rPr>
        <w:t xml:space="preserve"> </w:t>
      </w:r>
      <w:r w:rsidRPr="00D02BB2">
        <w:rPr>
          <w:rFonts w:asciiTheme="minorHAnsi" w:hAnsiTheme="minorHAnsi"/>
          <w:spacing w:val="-1"/>
          <w:sz w:val="22"/>
          <w:szCs w:val="22"/>
        </w:rPr>
        <w:t>of</w:t>
      </w:r>
      <w:r w:rsidR="00D02BB2" w:rsidRPr="00D02BB2">
        <w:rPr>
          <w:rFonts w:asciiTheme="minorHAnsi" w:hAnsiTheme="minorHAnsi"/>
          <w:spacing w:val="-1"/>
          <w:sz w:val="22"/>
          <w:szCs w:val="22"/>
        </w:rPr>
        <w:t xml:space="preserve"> </w:t>
      </w:r>
      <w:r w:rsidRPr="00D02BB2">
        <w:rPr>
          <w:rFonts w:asciiTheme="minorHAnsi" w:hAnsiTheme="minorHAnsi"/>
          <w:spacing w:val="-1"/>
          <w:sz w:val="22"/>
          <w:szCs w:val="22"/>
        </w:rPr>
        <w:t>recorded information</w:t>
      </w:r>
      <w:r w:rsidRPr="00D02BB2">
        <w:rPr>
          <w:rFonts w:asciiTheme="minorHAnsi" w:hAnsiTheme="minorHAnsi"/>
          <w:spacing w:val="-4"/>
          <w:sz w:val="22"/>
          <w:szCs w:val="22"/>
        </w:rPr>
        <w:t xml:space="preserve"> </w:t>
      </w:r>
      <w:r w:rsidRPr="00D02BB2">
        <w:rPr>
          <w:rFonts w:asciiTheme="minorHAnsi" w:hAnsiTheme="minorHAnsi"/>
          <w:spacing w:val="-1"/>
          <w:sz w:val="22"/>
          <w:szCs w:val="22"/>
        </w:rPr>
        <w:t>that</w:t>
      </w:r>
      <w:r w:rsidRPr="00D02BB2">
        <w:rPr>
          <w:rFonts w:asciiTheme="minorHAnsi" w:hAnsiTheme="minorHAnsi"/>
          <w:sz w:val="22"/>
          <w:szCs w:val="22"/>
        </w:rPr>
        <w:t xml:space="preserve"> are</w:t>
      </w:r>
      <w:r w:rsidRPr="00D02BB2">
        <w:rPr>
          <w:rFonts w:asciiTheme="minorHAnsi" w:hAnsiTheme="minorHAnsi"/>
          <w:spacing w:val="-4"/>
          <w:sz w:val="22"/>
          <w:szCs w:val="22"/>
        </w:rPr>
        <w:t xml:space="preserve"> </w:t>
      </w:r>
      <w:r w:rsidR="00C0093C">
        <w:rPr>
          <w:rFonts w:asciiTheme="minorHAnsi" w:hAnsiTheme="minorHAnsi"/>
          <w:spacing w:val="-4"/>
          <w:sz w:val="22"/>
          <w:szCs w:val="22"/>
        </w:rPr>
        <w:t>3</w:t>
      </w:r>
      <w:r w:rsidRPr="00D02BB2">
        <w:rPr>
          <w:rFonts w:asciiTheme="minorHAnsi" w:hAnsiTheme="minorHAnsi"/>
          <w:spacing w:val="-1"/>
          <w:sz w:val="22"/>
          <w:szCs w:val="22"/>
        </w:rPr>
        <w:t xml:space="preserve">-dimensional, such </w:t>
      </w:r>
      <w:r w:rsidRPr="00D02BB2">
        <w:rPr>
          <w:rFonts w:asciiTheme="minorHAnsi" w:hAnsiTheme="minorHAnsi"/>
          <w:sz w:val="22"/>
          <w:szCs w:val="22"/>
        </w:rPr>
        <w:t>as</w:t>
      </w:r>
      <w:r w:rsidRPr="00D02BB2">
        <w:rPr>
          <w:rFonts w:asciiTheme="minorHAnsi" w:hAnsiTheme="minorHAnsi"/>
          <w:spacing w:val="-5"/>
          <w:sz w:val="22"/>
          <w:szCs w:val="22"/>
        </w:rPr>
        <w:t xml:space="preserve"> </w:t>
      </w:r>
      <w:r w:rsidRPr="00D02BB2">
        <w:rPr>
          <w:rFonts w:asciiTheme="minorHAnsi" w:hAnsiTheme="minorHAnsi"/>
          <w:sz w:val="22"/>
          <w:szCs w:val="22"/>
        </w:rPr>
        <w:t>a</w:t>
      </w:r>
      <w:r w:rsidRPr="00D02BB2">
        <w:rPr>
          <w:rFonts w:asciiTheme="minorHAnsi" w:hAnsiTheme="minorHAnsi"/>
          <w:spacing w:val="-1"/>
          <w:sz w:val="22"/>
          <w:szCs w:val="22"/>
        </w:rPr>
        <w:t xml:space="preserve"> land</w:t>
      </w:r>
      <w:r w:rsidRPr="00D02BB2">
        <w:rPr>
          <w:rFonts w:asciiTheme="minorHAnsi" w:hAnsiTheme="minorHAnsi"/>
          <w:spacing w:val="-4"/>
          <w:sz w:val="22"/>
          <w:szCs w:val="22"/>
        </w:rPr>
        <w:t xml:space="preserve"> </w:t>
      </w:r>
      <w:r w:rsidRPr="00D02BB2">
        <w:rPr>
          <w:rFonts w:asciiTheme="minorHAnsi" w:hAnsiTheme="minorHAnsi"/>
          <w:sz w:val="22"/>
          <w:szCs w:val="22"/>
        </w:rPr>
        <w:t>use</w:t>
      </w:r>
      <w:r w:rsidRPr="00D02BB2">
        <w:rPr>
          <w:rFonts w:asciiTheme="minorHAnsi" w:hAnsiTheme="minorHAnsi"/>
          <w:spacing w:val="-3"/>
          <w:sz w:val="22"/>
          <w:szCs w:val="22"/>
        </w:rPr>
        <w:t xml:space="preserve"> </w:t>
      </w:r>
      <w:r w:rsidRPr="00D02BB2">
        <w:rPr>
          <w:rFonts w:asciiTheme="minorHAnsi" w:hAnsiTheme="minorHAnsi"/>
          <w:spacing w:val="-1"/>
          <w:sz w:val="22"/>
          <w:szCs w:val="22"/>
        </w:rPr>
        <w:t>planning</w:t>
      </w:r>
      <w:r w:rsidRPr="00D02BB2">
        <w:rPr>
          <w:rFonts w:asciiTheme="minorHAnsi" w:hAnsiTheme="minorHAnsi"/>
          <w:spacing w:val="-3"/>
          <w:sz w:val="22"/>
          <w:szCs w:val="22"/>
        </w:rPr>
        <w:t xml:space="preserve"> </w:t>
      </w:r>
      <w:r w:rsidRPr="00D02BB2">
        <w:rPr>
          <w:rFonts w:asciiTheme="minorHAnsi" w:hAnsiTheme="minorHAnsi"/>
          <w:spacing w:val="-1"/>
          <w:sz w:val="22"/>
          <w:szCs w:val="22"/>
        </w:rPr>
        <w:t>model.</w:t>
      </w:r>
    </w:p>
    <w:p w14:paraId="4CBA9FB4" w14:textId="67A55979" w:rsidR="008F3BD3" w:rsidRPr="00D02BB2" w:rsidRDefault="008F3BD3" w:rsidP="007F6C4E">
      <w:pPr>
        <w:pStyle w:val="BodyText"/>
        <w:numPr>
          <w:ilvl w:val="1"/>
          <w:numId w:val="34"/>
        </w:numPr>
        <w:tabs>
          <w:tab w:val="left" w:pos="567"/>
          <w:tab w:val="left" w:pos="848"/>
        </w:tabs>
        <w:spacing w:after="120"/>
        <w:ind w:left="567" w:right="388" w:hanging="567"/>
        <w:rPr>
          <w:rFonts w:asciiTheme="minorHAnsi" w:hAnsiTheme="minorHAnsi"/>
          <w:sz w:val="22"/>
          <w:szCs w:val="22"/>
        </w:rPr>
      </w:pPr>
      <w:r w:rsidRPr="00D02BB2">
        <w:rPr>
          <w:rFonts w:asciiTheme="minorHAnsi" w:hAnsiTheme="minorHAnsi"/>
          <w:spacing w:val="-1"/>
          <w:sz w:val="22"/>
          <w:szCs w:val="22"/>
        </w:rPr>
        <w:t>Because the</w:t>
      </w:r>
      <w:r w:rsidRPr="00D02BB2">
        <w:rPr>
          <w:rFonts w:asciiTheme="minorHAnsi" w:hAnsiTheme="minorHAnsi"/>
          <w:spacing w:val="-3"/>
          <w:sz w:val="22"/>
          <w:szCs w:val="22"/>
        </w:rPr>
        <w:t xml:space="preserve"> </w:t>
      </w:r>
      <w:r w:rsidRPr="00D02BB2">
        <w:rPr>
          <w:rFonts w:asciiTheme="minorHAnsi" w:hAnsiTheme="minorHAnsi"/>
          <w:spacing w:val="-1"/>
          <w:sz w:val="22"/>
          <w:szCs w:val="22"/>
        </w:rPr>
        <w:t>definition</w:t>
      </w:r>
      <w:r w:rsidRPr="00D02BB2">
        <w:rPr>
          <w:rFonts w:asciiTheme="minorHAnsi" w:hAnsiTheme="minorHAnsi"/>
          <w:spacing w:val="-3"/>
          <w:sz w:val="22"/>
          <w:szCs w:val="22"/>
        </w:rPr>
        <w:t xml:space="preserve"> </w:t>
      </w:r>
      <w:r w:rsidR="002D363E">
        <w:rPr>
          <w:rFonts w:asciiTheme="minorHAnsi" w:hAnsiTheme="minorHAnsi"/>
          <w:spacing w:val="-3"/>
          <w:sz w:val="22"/>
          <w:szCs w:val="22"/>
        </w:rPr>
        <w:t xml:space="preserve">of document </w:t>
      </w:r>
      <w:r w:rsidRPr="00D02BB2">
        <w:rPr>
          <w:rFonts w:asciiTheme="minorHAnsi" w:hAnsiTheme="minorHAnsi"/>
          <w:spacing w:val="-1"/>
          <w:sz w:val="22"/>
          <w:szCs w:val="22"/>
        </w:rPr>
        <w:t>includes</w:t>
      </w:r>
      <w:r w:rsidRPr="00D02BB2">
        <w:rPr>
          <w:rFonts w:asciiTheme="minorHAnsi" w:hAnsiTheme="minorHAnsi"/>
          <w:spacing w:val="-2"/>
          <w:sz w:val="22"/>
          <w:szCs w:val="22"/>
        </w:rPr>
        <w:t xml:space="preserve"> </w:t>
      </w:r>
      <w:r w:rsidRPr="00D02BB2">
        <w:rPr>
          <w:rFonts w:asciiTheme="minorHAnsi" w:hAnsiTheme="minorHAnsi"/>
          <w:spacing w:val="-1"/>
          <w:sz w:val="22"/>
          <w:szCs w:val="22"/>
        </w:rPr>
        <w:t>‘any</w:t>
      </w:r>
      <w:r w:rsidRPr="00D02BB2">
        <w:rPr>
          <w:rFonts w:asciiTheme="minorHAnsi" w:hAnsiTheme="minorHAnsi"/>
          <w:spacing w:val="-2"/>
          <w:sz w:val="22"/>
          <w:szCs w:val="22"/>
        </w:rPr>
        <w:t xml:space="preserve"> </w:t>
      </w:r>
      <w:r w:rsidRPr="00D02BB2">
        <w:rPr>
          <w:rFonts w:asciiTheme="minorHAnsi" w:hAnsiTheme="minorHAnsi"/>
          <w:spacing w:val="-1"/>
          <w:sz w:val="22"/>
          <w:szCs w:val="22"/>
        </w:rPr>
        <w:t>part</w:t>
      </w:r>
      <w:r w:rsidRPr="00D02BB2">
        <w:rPr>
          <w:rFonts w:asciiTheme="minorHAnsi" w:hAnsiTheme="minorHAnsi"/>
          <w:spacing w:val="-3"/>
          <w:sz w:val="22"/>
          <w:szCs w:val="22"/>
        </w:rPr>
        <w:t xml:space="preserve"> </w:t>
      </w:r>
      <w:r w:rsidRPr="00D02BB2">
        <w:rPr>
          <w:rFonts w:asciiTheme="minorHAnsi" w:hAnsiTheme="minorHAnsi"/>
          <w:sz w:val="22"/>
          <w:szCs w:val="22"/>
        </w:rPr>
        <w:t>of’</w:t>
      </w:r>
      <w:r w:rsidRPr="00D02BB2">
        <w:rPr>
          <w:rFonts w:asciiTheme="minorHAnsi" w:hAnsiTheme="minorHAnsi"/>
          <w:spacing w:val="-3"/>
          <w:sz w:val="22"/>
          <w:szCs w:val="22"/>
        </w:rPr>
        <w:t xml:space="preserve"> </w:t>
      </w:r>
      <w:r w:rsidRPr="00D02BB2">
        <w:rPr>
          <w:rFonts w:asciiTheme="minorHAnsi" w:hAnsiTheme="minorHAnsi"/>
          <w:sz w:val="22"/>
          <w:szCs w:val="22"/>
        </w:rPr>
        <w:t>a</w:t>
      </w:r>
      <w:r w:rsidRPr="00D02BB2">
        <w:rPr>
          <w:rFonts w:asciiTheme="minorHAnsi" w:hAnsiTheme="minorHAnsi"/>
          <w:spacing w:val="-4"/>
          <w:sz w:val="22"/>
          <w:szCs w:val="22"/>
        </w:rPr>
        <w:t xml:space="preserve"> </w:t>
      </w:r>
      <w:r w:rsidRPr="00D02BB2">
        <w:rPr>
          <w:rFonts w:asciiTheme="minorHAnsi" w:hAnsiTheme="minorHAnsi"/>
          <w:spacing w:val="-1"/>
          <w:sz w:val="22"/>
          <w:szCs w:val="22"/>
        </w:rPr>
        <w:t xml:space="preserve">document, </w:t>
      </w:r>
      <w:r w:rsidRPr="00D02BB2">
        <w:rPr>
          <w:rFonts w:asciiTheme="minorHAnsi" w:hAnsiTheme="minorHAnsi"/>
          <w:spacing w:val="-2"/>
          <w:sz w:val="22"/>
          <w:szCs w:val="22"/>
        </w:rPr>
        <w:t>an</w:t>
      </w:r>
      <w:r w:rsidRPr="00D02BB2">
        <w:rPr>
          <w:rFonts w:asciiTheme="minorHAnsi" w:hAnsiTheme="minorHAnsi"/>
          <w:sz w:val="22"/>
          <w:szCs w:val="22"/>
        </w:rPr>
        <w:t xml:space="preserve"> </w:t>
      </w:r>
      <w:r w:rsidRPr="00D02BB2">
        <w:rPr>
          <w:rFonts w:asciiTheme="minorHAnsi" w:hAnsiTheme="minorHAnsi"/>
          <w:spacing w:val="-1"/>
          <w:sz w:val="22"/>
          <w:szCs w:val="22"/>
        </w:rPr>
        <w:t>agency</w:t>
      </w:r>
      <w:r w:rsidRPr="00D02BB2">
        <w:rPr>
          <w:rFonts w:asciiTheme="minorHAnsi" w:hAnsiTheme="minorHAnsi"/>
          <w:spacing w:val="-2"/>
          <w:sz w:val="22"/>
          <w:szCs w:val="22"/>
        </w:rPr>
        <w:t xml:space="preserve"> </w:t>
      </w:r>
      <w:r w:rsidRPr="00D02BB2">
        <w:rPr>
          <w:rFonts w:asciiTheme="minorHAnsi" w:hAnsiTheme="minorHAnsi"/>
          <w:spacing w:val="-1"/>
          <w:sz w:val="22"/>
          <w:szCs w:val="22"/>
        </w:rPr>
        <w:t>can</w:t>
      </w:r>
      <w:r w:rsidRPr="00D02BB2">
        <w:rPr>
          <w:rFonts w:asciiTheme="minorHAnsi" w:hAnsiTheme="minorHAnsi"/>
          <w:spacing w:val="-3"/>
          <w:sz w:val="22"/>
          <w:szCs w:val="22"/>
        </w:rPr>
        <w:t xml:space="preserve"> </w:t>
      </w:r>
      <w:r w:rsidRPr="009856A1">
        <w:rPr>
          <w:rFonts w:asciiTheme="minorHAnsi" w:hAnsiTheme="minorHAnsi"/>
          <w:sz w:val="22"/>
          <w:szCs w:val="22"/>
        </w:rPr>
        <w:t>deal with a</w:t>
      </w:r>
      <w:r w:rsidR="009856A1" w:rsidRPr="009856A1">
        <w:rPr>
          <w:rFonts w:asciiTheme="minorHAnsi" w:hAnsiTheme="minorHAnsi"/>
          <w:sz w:val="22"/>
          <w:szCs w:val="22"/>
        </w:rPr>
        <w:t xml:space="preserve"> </w:t>
      </w:r>
      <w:r w:rsidRPr="009856A1">
        <w:rPr>
          <w:rFonts w:asciiTheme="minorHAnsi" w:hAnsiTheme="minorHAnsi"/>
          <w:sz w:val="22"/>
          <w:szCs w:val="22"/>
        </w:rPr>
        <w:t>request for a specific</w:t>
      </w:r>
      <w:r w:rsidRPr="00D02BB2">
        <w:rPr>
          <w:rFonts w:asciiTheme="minorHAnsi" w:hAnsiTheme="minorHAnsi"/>
          <w:spacing w:val="-1"/>
          <w:sz w:val="22"/>
          <w:szCs w:val="22"/>
        </w:rPr>
        <w:t xml:space="preserve"> portion</w:t>
      </w:r>
      <w:r w:rsidRPr="00D02BB2">
        <w:rPr>
          <w:rFonts w:asciiTheme="minorHAnsi" w:hAnsiTheme="minorHAnsi"/>
          <w:spacing w:val="-3"/>
          <w:sz w:val="22"/>
          <w:szCs w:val="22"/>
        </w:rPr>
        <w:t xml:space="preserve"> </w:t>
      </w:r>
      <w:r w:rsidRPr="00D02BB2">
        <w:rPr>
          <w:rFonts w:asciiTheme="minorHAnsi" w:hAnsiTheme="minorHAnsi"/>
          <w:sz w:val="22"/>
          <w:szCs w:val="22"/>
        </w:rPr>
        <w:t>of</w:t>
      </w:r>
      <w:r w:rsidRPr="00D02BB2">
        <w:rPr>
          <w:rFonts w:asciiTheme="minorHAnsi" w:hAnsiTheme="minorHAnsi"/>
          <w:spacing w:val="-2"/>
          <w:sz w:val="22"/>
          <w:szCs w:val="22"/>
        </w:rPr>
        <w:t xml:space="preserve"> </w:t>
      </w:r>
      <w:r w:rsidRPr="00D02BB2">
        <w:rPr>
          <w:rFonts w:asciiTheme="minorHAnsi" w:hAnsiTheme="minorHAnsi"/>
          <w:sz w:val="22"/>
          <w:szCs w:val="22"/>
        </w:rPr>
        <w:t xml:space="preserve">a </w:t>
      </w:r>
      <w:r w:rsidRPr="00D02BB2">
        <w:rPr>
          <w:rFonts w:asciiTheme="minorHAnsi" w:hAnsiTheme="minorHAnsi"/>
          <w:spacing w:val="-1"/>
          <w:sz w:val="22"/>
          <w:szCs w:val="22"/>
        </w:rPr>
        <w:t>larger</w:t>
      </w:r>
      <w:r w:rsidRPr="00D02BB2">
        <w:rPr>
          <w:rFonts w:asciiTheme="minorHAnsi" w:hAnsiTheme="minorHAnsi"/>
          <w:spacing w:val="-3"/>
          <w:sz w:val="22"/>
          <w:szCs w:val="22"/>
        </w:rPr>
        <w:t xml:space="preserve"> </w:t>
      </w:r>
      <w:r w:rsidRPr="00D02BB2">
        <w:rPr>
          <w:rFonts w:asciiTheme="minorHAnsi" w:hAnsiTheme="minorHAnsi"/>
          <w:spacing w:val="-1"/>
          <w:sz w:val="22"/>
          <w:szCs w:val="22"/>
        </w:rPr>
        <w:t>document,</w:t>
      </w:r>
      <w:r w:rsidRPr="00D02BB2">
        <w:rPr>
          <w:rFonts w:asciiTheme="minorHAnsi" w:hAnsiTheme="minorHAnsi"/>
          <w:sz w:val="22"/>
          <w:szCs w:val="22"/>
        </w:rPr>
        <w:t xml:space="preserve"> </w:t>
      </w:r>
      <w:r w:rsidRPr="00D02BB2">
        <w:rPr>
          <w:rFonts w:asciiTheme="minorHAnsi" w:hAnsiTheme="minorHAnsi"/>
          <w:spacing w:val="-1"/>
          <w:sz w:val="22"/>
          <w:szCs w:val="22"/>
        </w:rPr>
        <w:t>such</w:t>
      </w:r>
      <w:r w:rsidRPr="00D02BB2">
        <w:rPr>
          <w:rFonts w:asciiTheme="minorHAnsi" w:hAnsiTheme="minorHAnsi"/>
          <w:spacing w:val="-3"/>
          <w:sz w:val="22"/>
          <w:szCs w:val="22"/>
        </w:rPr>
        <w:t xml:space="preserve"> </w:t>
      </w:r>
      <w:r w:rsidRPr="00D02BB2">
        <w:rPr>
          <w:rFonts w:asciiTheme="minorHAnsi" w:hAnsiTheme="minorHAnsi"/>
          <w:sz w:val="22"/>
          <w:szCs w:val="22"/>
        </w:rPr>
        <w:t>as</w:t>
      </w:r>
      <w:r w:rsidRPr="00D02BB2">
        <w:rPr>
          <w:rFonts w:asciiTheme="minorHAnsi" w:hAnsiTheme="minorHAnsi"/>
          <w:spacing w:val="-1"/>
          <w:sz w:val="22"/>
          <w:szCs w:val="22"/>
        </w:rPr>
        <w:t xml:space="preserve"> </w:t>
      </w:r>
      <w:r w:rsidRPr="00D02BB2">
        <w:rPr>
          <w:rFonts w:asciiTheme="minorHAnsi" w:hAnsiTheme="minorHAnsi"/>
          <w:spacing w:val="-2"/>
          <w:sz w:val="22"/>
          <w:szCs w:val="22"/>
        </w:rPr>
        <w:t>an</w:t>
      </w:r>
      <w:r w:rsidRPr="00D02BB2">
        <w:rPr>
          <w:rFonts w:asciiTheme="minorHAnsi" w:hAnsiTheme="minorHAnsi"/>
          <w:spacing w:val="1"/>
          <w:sz w:val="22"/>
          <w:szCs w:val="22"/>
        </w:rPr>
        <w:t xml:space="preserve"> </w:t>
      </w:r>
      <w:r w:rsidRPr="00D02BB2">
        <w:rPr>
          <w:rFonts w:asciiTheme="minorHAnsi" w:hAnsiTheme="minorHAnsi"/>
          <w:spacing w:val="-1"/>
          <w:sz w:val="22"/>
          <w:szCs w:val="22"/>
        </w:rPr>
        <w:t>appendix</w:t>
      </w:r>
      <w:r w:rsidRPr="00D02BB2">
        <w:rPr>
          <w:rFonts w:asciiTheme="minorHAnsi" w:hAnsiTheme="minorHAnsi"/>
          <w:spacing w:val="-4"/>
          <w:sz w:val="22"/>
          <w:szCs w:val="22"/>
        </w:rPr>
        <w:t xml:space="preserve"> </w:t>
      </w:r>
      <w:r w:rsidRPr="00D02BB2">
        <w:rPr>
          <w:rFonts w:asciiTheme="minorHAnsi" w:hAnsiTheme="minorHAnsi"/>
          <w:sz w:val="22"/>
          <w:szCs w:val="22"/>
        </w:rPr>
        <w:t>to</w:t>
      </w:r>
      <w:r w:rsidRPr="00D02BB2">
        <w:rPr>
          <w:rFonts w:asciiTheme="minorHAnsi" w:hAnsiTheme="minorHAnsi"/>
          <w:spacing w:val="-3"/>
          <w:sz w:val="22"/>
          <w:szCs w:val="22"/>
        </w:rPr>
        <w:t xml:space="preserve"> </w:t>
      </w:r>
      <w:r w:rsidRPr="00D02BB2">
        <w:rPr>
          <w:rFonts w:asciiTheme="minorHAnsi" w:hAnsiTheme="minorHAnsi"/>
          <w:sz w:val="22"/>
          <w:szCs w:val="22"/>
        </w:rPr>
        <w:t xml:space="preserve">a </w:t>
      </w:r>
      <w:r w:rsidRPr="00D02BB2">
        <w:rPr>
          <w:rFonts w:asciiTheme="minorHAnsi" w:hAnsiTheme="minorHAnsi"/>
          <w:spacing w:val="-1"/>
          <w:sz w:val="22"/>
          <w:szCs w:val="22"/>
        </w:rPr>
        <w:t>paper</w:t>
      </w:r>
      <w:r w:rsidRPr="00D02BB2">
        <w:rPr>
          <w:rFonts w:asciiTheme="minorHAnsi" w:hAnsiTheme="minorHAnsi"/>
          <w:spacing w:val="-3"/>
          <w:sz w:val="22"/>
          <w:szCs w:val="22"/>
        </w:rPr>
        <w:t xml:space="preserve"> </w:t>
      </w:r>
      <w:r w:rsidRPr="00D02BB2">
        <w:rPr>
          <w:rFonts w:asciiTheme="minorHAnsi" w:hAnsiTheme="minorHAnsi"/>
          <w:sz w:val="22"/>
          <w:szCs w:val="22"/>
        </w:rPr>
        <w:t>or</w:t>
      </w:r>
      <w:r w:rsidRPr="00D02BB2">
        <w:rPr>
          <w:rFonts w:asciiTheme="minorHAnsi" w:hAnsiTheme="minorHAnsi"/>
          <w:spacing w:val="-3"/>
          <w:sz w:val="22"/>
          <w:szCs w:val="22"/>
        </w:rPr>
        <w:t xml:space="preserve"> </w:t>
      </w:r>
      <w:r w:rsidRPr="00D02BB2">
        <w:rPr>
          <w:rFonts w:asciiTheme="minorHAnsi" w:hAnsiTheme="minorHAnsi"/>
          <w:sz w:val="22"/>
          <w:szCs w:val="22"/>
        </w:rPr>
        <w:t>a</w:t>
      </w:r>
      <w:r w:rsidR="009A6A4C" w:rsidRPr="00D02BB2">
        <w:rPr>
          <w:rFonts w:asciiTheme="minorHAnsi" w:hAnsiTheme="minorHAnsi"/>
          <w:sz w:val="22"/>
          <w:szCs w:val="22"/>
        </w:rPr>
        <w:t xml:space="preserve"> </w:t>
      </w:r>
      <w:r w:rsidRPr="00D02BB2">
        <w:rPr>
          <w:rFonts w:asciiTheme="minorHAnsi" w:hAnsiTheme="minorHAnsi"/>
          <w:sz w:val="22"/>
          <w:szCs w:val="22"/>
        </w:rPr>
        <w:t>chapter</w:t>
      </w:r>
      <w:r w:rsidRPr="00D02BB2">
        <w:rPr>
          <w:rFonts w:asciiTheme="minorHAnsi" w:hAnsiTheme="minorHAnsi"/>
          <w:spacing w:val="-2"/>
          <w:sz w:val="22"/>
          <w:szCs w:val="22"/>
        </w:rPr>
        <w:t xml:space="preserve"> </w:t>
      </w:r>
      <w:r w:rsidRPr="00D02BB2">
        <w:rPr>
          <w:rFonts w:asciiTheme="minorHAnsi" w:hAnsiTheme="minorHAnsi"/>
          <w:spacing w:val="-1"/>
          <w:sz w:val="22"/>
          <w:szCs w:val="22"/>
        </w:rPr>
        <w:t>of</w:t>
      </w:r>
      <w:r w:rsidRPr="00D02BB2">
        <w:rPr>
          <w:rFonts w:asciiTheme="minorHAnsi" w:hAnsiTheme="minorHAnsi"/>
          <w:spacing w:val="-2"/>
          <w:sz w:val="22"/>
          <w:szCs w:val="22"/>
        </w:rPr>
        <w:t xml:space="preserve"> </w:t>
      </w:r>
      <w:r w:rsidRPr="00D02BB2">
        <w:rPr>
          <w:rFonts w:asciiTheme="minorHAnsi" w:hAnsiTheme="minorHAnsi"/>
          <w:sz w:val="22"/>
          <w:szCs w:val="22"/>
        </w:rPr>
        <w:t>a</w:t>
      </w:r>
      <w:r w:rsidRPr="00D02BB2">
        <w:rPr>
          <w:rFonts w:asciiTheme="minorHAnsi" w:hAnsiTheme="minorHAnsi"/>
          <w:spacing w:val="-4"/>
          <w:sz w:val="22"/>
          <w:szCs w:val="22"/>
        </w:rPr>
        <w:t xml:space="preserve"> </w:t>
      </w:r>
      <w:r w:rsidRPr="00D02BB2">
        <w:rPr>
          <w:rFonts w:asciiTheme="minorHAnsi" w:hAnsiTheme="minorHAnsi"/>
          <w:spacing w:val="-1"/>
          <w:sz w:val="22"/>
          <w:szCs w:val="22"/>
        </w:rPr>
        <w:t>report,</w:t>
      </w:r>
      <w:r w:rsidRPr="00D02BB2">
        <w:rPr>
          <w:rFonts w:asciiTheme="minorHAnsi" w:hAnsiTheme="minorHAnsi"/>
          <w:spacing w:val="-5"/>
          <w:sz w:val="22"/>
          <w:szCs w:val="22"/>
        </w:rPr>
        <w:t xml:space="preserve"> </w:t>
      </w:r>
      <w:r w:rsidRPr="00D02BB2">
        <w:rPr>
          <w:rFonts w:asciiTheme="minorHAnsi" w:hAnsiTheme="minorHAnsi"/>
          <w:spacing w:val="-1"/>
          <w:sz w:val="22"/>
          <w:szCs w:val="22"/>
        </w:rPr>
        <w:t>without</w:t>
      </w:r>
      <w:r w:rsidRPr="00D02BB2">
        <w:rPr>
          <w:rFonts w:asciiTheme="minorHAnsi" w:hAnsiTheme="minorHAnsi"/>
          <w:spacing w:val="-4"/>
          <w:sz w:val="22"/>
          <w:szCs w:val="22"/>
        </w:rPr>
        <w:t xml:space="preserve"> </w:t>
      </w:r>
      <w:r w:rsidRPr="00D02BB2">
        <w:rPr>
          <w:rFonts w:asciiTheme="minorHAnsi" w:hAnsiTheme="minorHAnsi"/>
          <w:sz w:val="22"/>
          <w:szCs w:val="22"/>
        </w:rPr>
        <w:t>having</w:t>
      </w:r>
      <w:r w:rsidRPr="00D02BB2">
        <w:rPr>
          <w:rFonts w:asciiTheme="minorHAnsi" w:hAnsiTheme="minorHAnsi"/>
          <w:spacing w:val="-5"/>
          <w:sz w:val="22"/>
          <w:szCs w:val="22"/>
        </w:rPr>
        <w:t xml:space="preserve"> </w:t>
      </w:r>
      <w:r w:rsidRPr="00D02BB2">
        <w:rPr>
          <w:rFonts w:asciiTheme="minorHAnsi" w:hAnsiTheme="minorHAnsi"/>
          <w:spacing w:val="-1"/>
          <w:sz w:val="22"/>
          <w:szCs w:val="22"/>
        </w:rPr>
        <w:t>to</w:t>
      </w:r>
      <w:r w:rsidRPr="00D02BB2">
        <w:rPr>
          <w:rFonts w:asciiTheme="minorHAnsi" w:hAnsiTheme="minorHAnsi"/>
          <w:spacing w:val="-2"/>
          <w:sz w:val="22"/>
          <w:szCs w:val="22"/>
        </w:rPr>
        <w:t xml:space="preserve"> </w:t>
      </w:r>
      <w:r w:rsidRPr="00D02BB2">
        <w:rPr>
          <w:rFonts w:asciiTheme="minorHAnsi" w:hAnsiTheme="minorHAnsi"/>
          <w:spacing w:val="-1"/>
          <w:sz w:val="22"/>
          <w:szCs w:val="22"/>
        </w:rPr>
        <w:t>examine</w:t>
      </w:r>
      <w:r w:rsidRPr="00D02BB2">
        <w:rPr>
          <w:rFonts w:asciiTheme="minorHAnsi" w:hAnsiTheme="minorHAnsi"/>
          <w:spacing w:val="-4"/>
          <w:sz w:val="22"/>
          <w:szCs w:val="22"/>
        </w:rPr>
        <w:t xml:space="preserve"> </w:t>
      </w:r>
      <w:r w:rsidRPr="00D02BB2">
        <w:rPr>
          <w:rFonts w:asciiTheme="minorHAnsi" w:hAnsiTheme="minorHAnsi"/>
          <w:spacing w:val="-1"/>
          <w:sz w:val="22"/>
          <w:szCs w:val="22"/>
        </w:rPr>
        <w:t>the</w:t>
      </w:r>
      <w:r w:rsidRPr="00D02BB2">
        <w:rPr>
          <w:rFonts w:asciiTheme="minorHAnsi" w:hAnsiTheme="minorHAnsi"/>
          <w:spacing w:val="-2"/>
          <w:sz w:val="22"/>
          <w:szCs w:val="22"/>
        </w:rPr>
        <w:t xml:space="preserve"> </w:t>
      </w:r>
      <w:r w:rsidRPr="00D02BB2">
        <w:rPr>
          <w:rFonts w:asciiTheme="minorHAnsi" w:hAnsiTheme="minorHAnsi"/>
          <w:spacing w:val="-1"/>
          <w:sz w:val="22"/>
          <w:szCs w:val="22"/>
        </w:rPr>
        <w:t>entire</w:t>
      </w:r>
      <w:r w:rsidRPr="00D02BB2">
        <w:rPr>
          <w:rFonts w:asciiTheme="minorHAnsi" w:hAnsiTheme="minorHAnsi"/>
          <w:spacing w:val="-4"/>
          <w:sz w:val="22"/>
          <w:szCs w:val="22"/>
        </w:rPr>
        <w:t xml:space="preserve"> </w:t>
      </w:r>
      <w:r w:rsidRPr="00D02BB2">
        <w:rPr>
          <w:rFonts w:asciiTheme="minorHAnsi" w:hAnsiTheme="minorHAnsi"/>
          <w:spacing w:val="-1"/>
          <w:sz w:val="22"/>
          <w:szCs w:val="22"/>
        </w:rPr>
        <w:t>document</w:t>
      </w:r>
      <w:r w:rsidRPr="00D02BB2">
        <w:rPr>
          <w:rFonts w:asciiTheme="minorHAnsi" w:hAnsiTheme="minorHAnsi"/>
          <w:spacing w:val="-4"/>
          <w:sz w:val="22"/>
          <w:szCs w:val="22"/>
        </w:rPr>
        <w:t xml:space="preserve"> </w:t>
      </w:r>
      <w:r w:rsidRPr="00D02BB2">
        <w:rPr>
          <w:rFonts w:asciiTheme="minorHAnsi" w:hAnsiTheme="minorHAnsi"/>
          <w:sz w:val="22"/>
          <w:szCs w:val="22"/>
        </w:rPr>
        <w:t>for</w:t>
      </w:r>
      <w:r w:rsidRPr="00D02BB2">
        <w:rPr>
          <w:rFonts w:asciiTheme="minorHAnsi" w:hAnsiTheme="minorHAnsi"/>
          <w:spacing w:val="-4"/>
          <w:sz w:val="22"/>
          <w:szCs w:val="22"/>
        </w:rPr>
        <w:t xml:space="preserve"> </w:t>
      </w:r>
      <w:r w:rsidRPr="00D02BB2">
        <w:rPr>
          <w:rFonts w:asciiTheme="minorHAnsi" w:hAnsiTheme="minorHAnsi"/>
          <w:sz w:val="22"/>
          <w:szCs w:val="22"/>
        </w:rPr>
        <w:t>exempt</w:t>
      </w:r>
      <w:r w:rsidRPr="00D02BB2">
        <w:rPr>
          <w:rFonts w:asciiTheme="minorHAnsi" w:hAnsiTheme="minorHAnsi"/>
          <w:spacing w:val="-4"/>
          <w:sz w:val="22"/>
          <w:szCs w:val="22"/>
        </w:rPr>
        <w:t xml:space="preserve"> </w:t>
      </w:r>
      <w:r w:rsidRPr="00D02BB2">
        <w:rPr>
          <w:rFonts w:asciiTheme="minorHAnsi" w:hAnsiTheme="minorHAnsi"/>
          <w:spacing w:val="-1"/>
          <w:sz w:val="22"/>
          <w:szCs w:val="22"/>
        </w:rPr>
        <w:t>mat</w:t>
      </w:r>
      <w:r w:rsidR="00312C77">
        <w:rPr>
          <w:rFonts w:asciiTheme="minorHAnsi" w:hAnsiTheme="minorHAnsi"/>
          <w:spacing w:val="-1"/>
          <w:sz w:val="22"/>
          <w:szCs w:val="22"/>
        </w:rPr>
        <w:t>ter</w:t>
      </w:r>
      <w:r w:rsidRPr="00D02BB2">
        <w:rPr>
          <w:rFonts w:asciiTheme="minorHAnsi" w:hAnsiTheme="minorHAnsi"/>
          <w:spacing w:val="-1"/>
          <w:sz w:val="22"/>
          <w:szCs w:val="22"/>
        </w:rPr>
        <w:t>.</w:t>
      </w:r>
      <w:r w:rsidRPr="00D02BB2">
        <w:rPr>
          <w:rStyle w:val="FootnoteReference"/>
          <w:rFonts w:asciiTheme="minorHAnsi" w:hAnsiTheme="minorHAnsi"/>
          <w:sz w:val="22"/>
          <w:szCs w:val="22"/>
        </w:rPr>
        <w:footnoteReference w:id="26"/>
      </w:r>
    </w:p>
    <w:p w14:paraId="2E8D93D5" w14:textId="6860D41F" w:rsidR="008F3BD3" w:rsidRPr="00D02BB2" w:rsidRDefault="008F3BD3" w:rsidP="007F6C4E">
      <w:pPr>
        <w:pStyle w:val="BodyText"/>
        <w:numPr>
          <w:ilvl w:val="1"/>
          <w:numId w:val="34"/>
        </w:numPr>
        <w:tabs>
          <w:tab w:val="left" w:pos="567"/>
          <w:tab w:val="left" w:pos="848"/>
        </w:tabs>
        <w:spacing w:after="120"/>
        <w:ind w:left="567" w:right="388" w:hanging="567"/>
        <w:rPr>
          <w:rFonts w:asciiTheme="minorHAnsi" w:hAnsiTheme="minorHAnsi"/>
          <w:sz w:val="22"/>
          <w:szCs w:val="22"/>
        </w:rPr>
      </w:pPr>
      <w:r w:rsidRPr="00D02BB2">
        <w:rPr>
          <w:rFonts w:asciiTheme="minorHAnsi" w:hAnsiTheme="minorHAnsi"/>
          <w:spacing w:val="-1"/>
          <w:sz w:val="22"/>
          <w:szCs w:val="22"/>
        </w:rPr>
        <w:t>Material</w:t>
      </w:r>
      <w:r w:rsidRPr="00D02BB2">
        <w:rPr>
          <w:rFonts w:asciiTheme="minorHAnsi" w:hAnsiTheme="minorHAnsi"/>
          <w:spacing w:val="-2"/>
          <w:sz w:val="22"/>
          <w:szCs w:val="22"/>
        </w:rPr>
        <w:t xml:space="preserve"> </w:t>
      </w:r>
      <w:r w:rsidRPr="00D02BB2">
        <w:rPr>
          <w:rFonts w:asciiTheme="minorHAnsi" w:hAnsiTheme="minorHAnsi"/>
          <w:spacing w:val="-1"/>
          <w:sz w:val="22"/>
          <w:szCs w:val="22"/>
        </w:rPr>
        <w:t>maintained for</w:t>
      </w:r>
      <w:r w:rsidRPr="00D02BB2">
        <w:rPr>
          <w:rFonts w:asciiTheme="minorHAnsi" w:hAnsiTheme="minorHAnsi"/>
          <w:spacing w:val="-4"/>
          <w:sz w:val="22"/>
          <w:szCs w:val="22"/>
        </w:rPr>
        <w:t xml:space="preserve"> </w:t>
      </w:r>
      <w:r w:rsidRPr="00D02BB2">
        <w:rPr>
          <w:rFonts w:asciiTheme="minorHAnsi" w:hAnsiTheme="minorHAnsi"/>
          <w:spacing w:val="-1"/>
          <w:sz w:val="22"/>
          <w:szCs w:val="22"/>
        </w:rPr>
        <w:t>reference</w:t>
      </w:r>
      <w:r w:rsidRPr="00D02BB2">
        <w:rPr>
          <w:rFonts w:asciiTheme="minorHAnsi" w:hAnsiTheme="minorHAnsi"/>
          <w:spacing w:val="-4"/>
          <w:sz w:val="22"/>
          <w:szCs w:val="22"/>
        </w:rPr>
        <w:t xml:space="preserve"> </w:t>
      </w:r>
      <w:r w:rsidRPr="00D02BB2">
        <w:rPr>
          <w:rFonts w:asciiTheme="minorHAnsi" w:hAnsiTheme="minorHAnsi"/>
          <w:spacing w:val="-1"/>
          <w:sz w:val="22"/>
          <w:szCs w:val="22"/>
        </w:rPr>
        <w:t>purposes</w:t>
      </w:r>
      <w:r w:rsidRPr="00D02BB2">
        <w:rPr>
          <w:rFonts w:asciiTheme="minorHAnsi" w:hAnsiTheme="minorHAnsi"/>
          <w:spacing w:val="-5"/>
          <w:sz w:val="22"/>
          <w:szCs w:val="22"/>
        </w:rPr>
        <w:t xml:space="preserve"> </w:t>
      </w:r>
      <w:r w:rsidRPr="00D02BB2">
        <w:rPr>
          <w:rFonts w:asciiTheme="minorHAnsi" w:hAnsiTheme="minorHAnsi"/>
          <w:spacing w:val="-1"/>
          <w:sz w:val="22"/>
          <w:szCs w:val="22"/>
        </w:rPr>
        <w:t>that</w:t>
      </w:r>
      <w:r w:rsidRPr="00D02BB2">
        <w:rPr>
          <w:rFonts w:asciiTheme="minorHAnsi" w:hAnsiTheme="minorHAnsi"/>
          <w:spacing w:val="-3"/>
          <w:sz w:val="22"/>
          <w:szCs w:val="22"/>
        </w:rPr>
        <w:t xml:space="preserve"> </w:t>
      </w:r>
      <w:r w:rsidRPr="00D02BB2">
        <w:rPr>
          <w:rFonts w:asciiTheme="minorHAnsi" w:hAnsiTheme="minorHAnsi"/>
          <w:sz w:val="22"/>
          <w:szCs w:val="22"/>
        </w:rPr>
        <w:t>is</w:t>
      </w:r>
      <w:r w:rsidRPr="00D02BB2">
        <w:rPr>
          <w:rFonts w:asciiTheme="minorHAnsi" w:hAnsiTheme="minorHAnsi"/>
          <w:spacing w:val="-3"/>
          <w:sz w:val="22"/>
          <w:szCs w:val="22"/>
        </w:rPr>
        <w:t xml:space="preserve"> </w:t>
      </w:r>
      <w:r w:rsidRPr="00D02BB2">
        <w:rPr>
          <w:rFonts w:asciiTheme="minorHAnsi" w:hAnsiTheme="minorHAnsi"/>
          <w:spacing w:val="-1"/>
          <w:sz w:val="22"/>
          <w:szCs w:val="22"/>
        </w:rPr>
        <w:t>otherwise</w:t>
      </w:r>
      <w:r w:rsidRPr="00D02BB2">
        <w:rPr>
          <w:rFonts w:asciiTheme="minorHAnsi" w:hAnsiTheme="minorHAnsi"/>
          <w:spacing w:val="-2"/>
          <w:sz w:val="22"/>
          <w:szCs w:val="22"/>
        </w:rPr>
        <w:t xml:space="preserve"> </w:t>
      </w:r>
      <w:r w:rsidRPr="00D02BB2">
        <w:rPr>
          <w:rFonts w:asciiTheme="minorHAnsi" w:hAnsiTheme="minorHAnsi"/>
          <w:spacing w:val="-1"/>
          <w:sz w:val="22"/>
          <w:szCs w:val="22"/>
        </w:rPr>
        <w:t>publicly</w:t>
      </w:r>
      <w:r w:rsidRPr="00D02BB2">
        <w:rPr>
          <w:rFonts w:asciiTheme="minorHAnsi" w:hAnsiTheme="minorHAnsi"/>
          <w:spacing w:val="-2"/>
          <w:sz w:val="22"/>
          <w:szCs w:val="22"/>
        </w:rPr>
        <w:t xml:space="preserve"> </w:t>
      </w:r>
      <w:r w:rsidRPr="00D02BB2">
        <w:rPr>
          <w:rFonts w:asciiTheme="minorHAnsi" w:hAnsiTheme="minorHAnsi"/>
          <w:spacing w:val="-1"/>
          <w:sz w:val="22"/>
          <w:szCs w:val="22"/>
        </w:rPr>
        <w:t>available</w:t>
      </w:r>
      <w:r w:rsidRPr="00D02BB2">
        <w:rPr>
          <w:rFonts w:asciiTheme="minorHAnsi" w:hAnsiTheme="minorHAnsi"/>
          <w:spacing w:val="-2"/>
          <w:sz w:val="22"/>
          <w:szCs w:val="22"/>
        </w:rPr>
        <w:t xml:space="preserve"> </w:t>
      </w:r>
      <w:r w:rsidRPr="00D02BB2">
        <w:rPr>
          <w:rFonts w:asciiTheme="minorHAnsi" w:hAnsiTheme="minorHAnsi"/>
          <w:spacing w:val="-1"/>
          <w:sz w:val="22"/>
          <w:szCs w:val="22"/>
        </w:rPr>
        <w:t>(such</w:t>
      </w:r>
      <w:r w:rsidRPr="00D02BB2">
        <w:rPr>
          <w:rFonts w:asciiTheme="minorHAnsi" w:hAnsiTheme="minorHAnsi"/>
          <w:spacing w:val="-3"/>
          <w:sz w:val="22"/>
          <w:szCs w:val="22"/>
        </w:rPr>
        <w:t xml:space="preserve"> </w:t>
      </w:r>
      <w:r w:rsidRPr="00D02BB2">
        <w:rPr>
          <w:rFonts w:asciiTheme="minorHAnsi" w:hAnsiTheme="minorHAnsi"/>
          <w:sz w:val="22"/>
          <w:szCs w:val="22"/>
        </w:rPr>
        <w:t>as</w:t>
      </w:r>
      <w:r w:rsidR="009A6A4C" w:rsidRPr="00D02BB2">
        <w:rPr>
          <w:rFonts w:asciiTheme="minorHAnsi" w:hAnsiTheme="minorHAnsi"/>
          <w:sz w:val="22"/>
          <w:szCs w:val="22"/>
        </w:rPr>
        <w:t xml:space="preserve"> </w:t>
      </w:r>
      <w:r w:rsidRPr="00D02BB2">
        <w:rPr>
          <w:rFonts w:asciiTheme="minorHAnsi" w:hAnsiTheme="minorHAnsi"/>
          <w:sz w:val="22"/>
          <w:szCs w:val="22"/>
        </w:rPr>
        <w:t>library</w:t>
      </w:r>
      <w:r w:rsidRPr="00D02BB2">
        <w:rPr>
          <w:rFonts w:asciiTheme="minorHAnsi" w:hAnsiTheme="minorHAnsi"/>
          <w:spacing w:val="-4"/>
          <w:sz w:val="22"/>
          <w:szCs w:val="22"/>
        </w:rPr>
        <w:t xml:space="preserve"> </w:t>
      </w:r>
      <w:r w:rsidRPr="00D02BB2">
        <w:rPr>
          <w:rFonts w:asciiTheme="minorHAnsi" w:hAnsiTheme="minorHAnsi"/>
          <w:spacing w:val="-1"/>
          <w:sz w:val="22"/>
          <w:szCs w:val="22"/>
        </w:rPr>
        <w:t>reference</w:t>
      </w:r>
      <w:r w:rsidRPr="00D02BB2">
        <w:rPr>
          <w:rFonts w:asciiTheme="minorHAnsi" w:hAnsiTheme="minorHAnsi"/>
          <w:spacing w:val="-2"/>
          <w:sz w:val="22"/>
          <w:szCs w:val="22"/>
        </w:rPr>
        <w:t xml:space="preserve"> </w:t>
      </w:r>
      <w:r w:rsidRPr="00D02BB2">
        <w:rPr>
          <w:rFonts w:asciiTheme="minorHAnsi" w:hAnsiTheme="minorHAnsi"/>
          <w:spacing w:val="-1"/>
          <w:sz w:val="22"/>
          <w:szCs w:val="22"/>
        </w:rPr>
        <w:t>material)</w:t>
      </w:r>
      <w:r w:rsidRPr="00D02BB2">
        <w:rPr>
          <w:rFonts w:asciiTheme="minorHAnsi" w:hAnsiTheme="minorHAnsi"/>
          <w:spacing w:val="-4"/>
          <w:sz w:val="22"/>
          <w:szCs w:val="22"/>
        </w:rPr>
        <w:t xml:space="preserve"> </w:t>
      </w:r>
      <w:r w:rsidRPr="00D02BB2">
        <w:rPr>
          <w:rFonts w:asciiTheme="minorHAnsi" w:hAnsiTheme="minorHAnsi"/>
          <w:sz w:val="22"/>
          <w:szCs w:val="22"/>
        </w:rPr>
        <w:t>and</w:t>
      </w:r>
      <w:r w:rsidRPr="00D02BB2">
        <w:rPr>
          <w:rFonts w:asciiTheme="minorHAnsi" w:hAnsiTheme="minorHAnsi"/>
          <w:spacing w:val="-4"/>
          <w:sz w:val="22"/>
          <w:szCs w:val="22"/>
        </w:rPr>
        <w:t xml:space="preserve"> </w:t>
      </w:r>
      <w:r w:rsidRPr="00D02BB2">
        <w:rPr>
          <w:rFonts w:asciiTheme="minorHAnsi" w:hAnsiTheme="minorHAnsi"/>
          <w:spacing w:val="-1"/>
          <w:sz w:val="22"/>
          <w:szCs w:val="22"/>
        </w:rPr>
        <w:t>Cabinet</w:t>
      </w:r>
      <w:r w:rsidRPr="00D02BB2">
        <w:rPr>
          <w:rFonts w:asciiTheme="minorHAnsi" w:hAnsiTheme="minorHAnsi"/>
          <w:spacing w:val="-5"/>
          <w:sz w:val="22"/>
          <w:szCs w:val="22"/>
        </w:rPr>
        <w:t xml:space="preserve"> </w:t>
      </w:r>
      <w:r w:rsidRPr="00D02BB2">
        <w:rPr>
          <w:rFonts w:asciiTheme="minorHAnsi" w:hAnsiTheme="minorHAnsi"/>
          <w:spacing w:val="-1"/>
          <w:sz w:val="22"/>
          <w:szCs w:val="22"/>
        </w:rPr>
        <w:t>notebooks</w:t>
      </w:r>
      <w:r w:rsidRPr="00D02BB2">
        <w:rPr>
          <w:rFonts w:asciiTheme="minorHAnsi" w:hAnsiTheme="minorHAnsi"/>
          <w:spacing w:val="-3"/>
          <w:sz w:val="22"/>
          <w:szCs w:val="22"/>
        </w:rPr>
        <w:t xml:space="preserve"> </w:t>
      </w:r>
      <w:r w:rsidRPr="00D02BB2">
        <w:rPr>
          <w:rFonts w:asciiTheme="minorHAnsi" w:hAnsiTheme="minorHAnsi"/>
          <w:sz w:val="22"/>
          <w:szCs w:val="22"/>
        </w:rPr>
        <w:t>are</w:t>
      </w:r>
      <w:r w:rsidRPr="00D02BB2">
        <w:rPr>
          <w:rFonts w:asciiTheme="minorHAnsi" w:hAnsiTheme="minorHAnsi"/>
          <w:spacing w:val="-4"/>
          <w:sz w:val="22"/>
          <w:szCs w:val="22"/>
        </w:rPr>
        <w:t xml:space="preserve"> </w:t>
      </w:r>
      <w:r w:rsidRPr="00D02BB2">
        <w:rPr>
          <w:rFonts w:asciiTheme="minorHAnsi" w:hAnsiTheme="minorHAnsi"/>
          <w:sz w:val="22"/>
          <w:szCs w:val="22"/>
        </w:rPr>
        <w:t>not</w:t>
      </w:r>
      <w:r w:rsidRPr="00D02BB2">
        <w:rPr>
          <w:rFonts w:asciiTheme="minorHAnsi" w:hAnsiTheme="minorHAnsi"/>
          <w:spacing w:val="-5"/>
          <w:sz w:val="22"/>
          <w:szCs w:val="22"/>
        </w:rPr>
        <w:t xml:space="preserve"> </w:t>
      </w:r>
      <w:r w:rsidRPr="00D02BB2">
        <w:rPr>
          <w:rFonts w:asciiTheme="minorHAnsi" w:hAnsiTheme="minorHAnsi"/>
          <w:spacing w:val="-1"/>
          <w:sz w:val="22"/>
          <w:szCs w:val="22"/>
        </w:rPr>
        <w:t>‘documents’</w:t>
      </w:r>
      <w:r w:rsidRPr="00D02BB2">
        <w:rPr>
          <w:rFonts w:asciiTheme="minorHAnsi" w:hAnsiTheme="minorHAnsi"/>
          <w:spacing w:val="-2"/>
          <w:sz w:val="22"/>
          <w:szCs w:val="22"/>
        </w:rPr>
        <w:t xml:space="preserve"> </w:t>
      </w:r>
      <w:r w:rsidRPr="00D02BB2">
        <w:rPr>
          <w:rFonts w:asciiTheme="minorHAnsi" w:hAnsiTheme="minorHAnsi"/>
          <w:spacing w:val="-1"/>
          <w:sz w:val="22"/>
          <w:szCs w:val="22"/>
        </w:rPr>
        <w:t>(s</w:t>
      </w:r>
      <w:r w:rsidR="009A6A4C" w:rsidRPr="00D02BB2">
        <w:rPr>
          <w:rFonts w:asciiTheme="minorHAnsi" w:hAnsiTheme="minorHAnsi"/>
          <w:spacing w:val="-1"/>
          <w:sz w:val="22"/>
          <w:szCs w:val="22"/>
        </w:rPr>
        <w:t> </w:t>
      </w:r>
      <w:r w:rsidRPr="00D02BB2">
        <w:rPr>
          <w:rFonts w:asciiTheme="minorHAnsi" w:hAnsiTheme="minorHAnsi"/>
          <w:sz w:val="22"/>
          <w:szCs w:val="22"/>
        </w:rPr>
        <w:t>4(1)).</w:t>
      </w:r>
      <w:r w:rsidRPr="00D02BB2">
        <w:rPr>
          <w:rStyle w:val="FootnoteReference"/>
          <w:rFonts w:asciiTheme="minorHAnsi" w:hAnsiTheme="minorHAnsi"/>
          <w:sz w:val="22"/>
          <w:szCs w:val="22"/>
        </w:rPr>
        <w:footnoteReference w:id="27"/>
      </w:r>
      <w:r w:rsidR="00576491">
        <w:rPr>
          <w:rFonts w:asciiTheme="minorHAnsi" w:hAnsiTheme="minorHAnsi"/>
          <w:sz w:val="22"/>
          <w:szCs w:val="22"/>
        </w:rPr>
        <w:t xml:space="preserve"> Th</w:t>
      </w:r>
      <w:r w:rsidRPr="00D02BB2">
        <w:rPr>
          <w:rFonts w:asciiTheme="minorHAnsi" w:hAnsiTheme="minorHAnsi"/>
          <w:sz w:val="22"/>
          <w:szCs w:val="22"/>
        </w:rPr>
        <w:t xml:space="preserve">e </w:t>
      </w:r>
      <w:r w:rsidRPr="00D02BB2">
        <w:rPr>
          <w:rFonts w:asciiTheme="minorHAnsi" w:hAnsiTheme="minorHAnsi"/>
          <w:sz w:val="22"/>
          <w:szCs w:val="22"/>
        </w:rPr>
        <w:lastRenderedPageBreak/>
        <w:t>Information Commissioner has found that the exclusion for material held for reference purposes by agencies and ministers’ is not intended to exclude from the operation of the FOI Act material published on departmental websites, and apart from the limited circumstances provided for in s 12(1), there is no provision in the FOI Act to refuse access to a document solely on the ground that it is publicly available.</w:t>
      </w:r>
      <w:r w:rsidRPr="00D02BB2">
        <w:rPr>
          <w:rStyle w:val="FootnoteReference"/>
          <w:rFonts w:asciiTheme="minorHAnsi" w:hAnsiTheme="minorHAnsi"/>
          <w:sz w:val="22"/>
          <w:szCs w:val="22"/>
        </w:rPr>
        <w:footnoteReference w:id="28"/>
      </w:r>
    </w:p>
    <w:p w14:paraId="5F20D3B2" w14:textId="77777777" w:rsidR="008F3BD3" w:rsidRPr="008213EC" w:rsidRDefault="008F3BD3" w:rsidP="002814B2">
      <w:pPr>
        <w:pStyle w:val="Heading2"/>
        <w:spacing w:before="120" w:after="180"/>
        <w:rPr>
          <w:rFonts w:asciiTheme="majorHAnsi" w:hAnsiTheme="majorHAnsi"/>
          <w:spacing w:val="-1"/>
          <w:sz w:val="32"/>
          <w:szCs w:val="32"/>
        </w:rPr>
      </w:pPr>
      <w:bookmarkStart w:id="35" w:name="Documents_in_existence"/>
      <w:bookmarkStart w:id="36" w:name="_Toc460849375"/>
      <w:bookmarkStart w:id="37" w:name="_Toc165979617"/>
      <w:bookmarkEnd w:id="35"/>
      <w:r w:rsidRPr="008213EC">
        <w:rPr>
          <w:rFonts w:asciiTheme="majorHAnsi" w:hAnsiTheme="majorHAnsi"/>
          <w:spacing w:val="-1"/>
          <w:sz w:val="32"/>
          <w:szCs w:val="32"/>
        </w:rPr>
        <w:t>Documents in existence</w:t>
      </w:r>
      <w:bookmarkEnd w:id="36"/>
      <w:bookmarkEnd w:id="37"/>
    </w:p>
    <w:p w14:paraId="09663C45" w14:textId="1A0B29CB" w:rsidR="008F3BD3" w:rsidRPr="009340BE" w:rsidRDefault="008F3BD3" w:rsidP="007F6C4E">
      <w:pPr>
        <w:pStyle w:val="BodyText"/>
        <w:numPr>
          <w:ilvl w:val="1"/>
          <w:numId w:val="34"/>
        </w:numPr>
        <w:tabs>
          <w:tab w:val="left" w:pos="567"/>
          <w:tab w:val="left" w:pos="848"/>
        </w:tabs>
        <w:spacing w:after="120"/>
        <w:ind w:left="567" w:right="388" w:hanging="567"/>
      </w:pPr>
      <w:r>
        <w:t>The</w:t>
      </w:r>
      <w:r>
        <w:rPr>
          <w:spacing w:val="-2"/>
        </w:rPr>
        <w:t xml:space="preserve"> </w:t>
      </w:r>
      <w:r>
        <w:rPr>
          <w:spacing w:val="-1"/>
        </w:rPr>
        <w:t>right</w:t>
      </w:r>
      <w:r>
        <w:rPr>
          <w:spacing w:val="-3"/>
        </w:rPr>
        <w:t xml:space="preserve"> </w:t>
      </w:r>
      <w:r>
        <w:rPr>
          <w:spacing w:val="-1"/>
        </w:rPr>
        <w:t>of access</w:t>
      </w:r>
      <w:r>
        <w:rPr>
          <w:spacing w:val="-2"/>
        </w:rPr>
        <w:t xml:space="preserve"> under the FOI Act </w:t>
      </w:r>
      <w:r>
        <w:t>is</w:t>
      </w:r>
      <w:r>
        <w:rPr>
          <w:spacing w:val="-4"/>
        </w:rPr>
        <w:t xml:space="preserve"> </w:t>
      </w:r>
      <w:r>
        <w:t>to</w:t>
      </w:r>
      <w:r>
        <w:rPr>
          <w:spacing w:val="-4"/>
        </w:rPr>
        <w:t xml:space="preserve"> </w:t>
      </w:r>
      <w:r>
        <w:rPr>
          <w:spacing w:val="-1"/>
        </w:rPr>
        <w:t>existing</w:t>
      </w:r>
      <w:r>
        <w:rPr>
          <w:spacing w:val="-2"/>
        </w:rPr>
        <w:t xml:space="preserve"> </w:t>
      </w:r>
      <w:r>
        <w:rPr>
          <w:spacing w:val="-1"/>
        </w:rPr>
        <w:t>documents,</w:t>
      </w:r>
      <w:r>
        <w:rPr>
          <w:spacing w:val="-4"/>
        </w:rPr>
        <w:t xml:space="preserve"> </w:t>
      </w:r>
      <w:r>
        <w:rPr>
          <w:spacing w:val="-1"/>
        </w:rPr>
        <w:t>rather</w:t>
      </w:r>
      <w:r>
        <w:rPr>
          <w:spacing w:val="-2"/>
        </w:rPr>
        <w:t xml:space="preserve"> </w:t>
      </w:r>
      <w:r>
        <w:rPr>
          <w:spacing w:val="-1"/>
        </w:rPr>
        <w:t>than</w:t>
      </w:r>
      <w:r>
        <w:rPr>
          <w:spacing w:val="-3"/>
        </w:rPr>
        <w:t xml:space="preserve"> </w:t>
      </w:r>
      <w:r>
        <w:t>to</w:t>
      </w:r>
      <w:r>
        <w:rPr>
          <w:spacing w:val="-3"/>
        </w:rPr>
        <w:t xml:space="preserve"> </w:t>
      </w:r>
      <w:r w:rsidR="00DE1937">
        <w:rPr>
          <w:spacing w:val="-3"/>
        </w:rPr>
        <w:t>information</w:t>
      </w:r>
      <w:r w:rsidR="009E4CE9">
        <w:rPr>
          <w:spacing w:val="-3"/>
        </w:rPr>
        <w:t>, for example in the mind of a person</w:t>
      </w:r>
      <w:r w:rsidR="00DE1937">
        <w:rPr>
          <w:spacing w:val="-3"/>
        </w:rPr>
        <w:t xml:space="preserve">. The FOI Act does not require an agency or minister to </w:t>
      </w:r>
      <w:r w:rsidR="003D7FF1">
        <w:rPr>
          <w:spacing w:val="-3"/>
        </w:rPr>
        <w:t>create a new document in response to a</w:t>
      </w:r>
      <w:r w:rsidR="00B0296E">
        <w:rPr>
          <w:spacing w:val="-3"/>
        </w:rPr>
        <w:t>n FOI</w:t>
      </w:r>
      <w:r w:rsidR="003D7FF1">
        <w:rPr>
          <w:spacing w:val="-3"/>
        </w:rPr>
        <w:t xml:space="preserve"> </w:t>
      </w:r>
      <w:r w:rsidR="004D73D8" w:rsidRPr="004D73D8">
        <w:rPr>
          <w:rFonts w:asciiTheme="minorHAnsi" w:eastAsiaTheme="minorEastAsia" w:hAnsiTheme="minorHAnsi" w:cs="Times New Roman"/>
          <w:sz w:val="22"/>
          <w:szCs w:val="20"/>
          <w:lang w:val="en-AU" w:eastAsia="ko-KR"/>
        </w:rPr>
        <w:t xml:space="preserve">request except in </w:t>
      </w:r>
      <w:r w:rsidR="00F92889">
        <w:rPr>
          <w:rFonts w:asciiTheme="minorHAnsi" w:eastAsiaTheme="minorEastAsia" w:hAnsiTheme="minorHAnsi" w:cs="Times New Roman"/>
          <w:sz w:val="22"/>
          <w:szCs w:val="20"/>
          <w:lang w:val="en-AU" w:eastAsia="ko-KR"/>
        </w:rPr>
        <w:t xml:space="preserve">the </w:t>
      </w:r>
      <w:r w:rsidR="004D73D8" w:rsidRPr="004D73D8">
        <w:rPr>
          <w:rFonts w:asciiTheme="minorHAnsi" w:eastAsiaTheme="minorEastAsia" w:hAnsiTheme="minorHAnsi" w:cs="Times New Roman"/>
          <w:sz w:val="22"/>
          <w:szCs w:val="20"/>
          <w:lang w:val="en-AU" w:eastAsia="ko-KR"/>
        </w:rPr>
        <w:t xml:space="preserve">limited circumstances </w:t>
      </w:r>
      <w:r w:rsidR="00F92889">
        <w:rPr>
          <w:rFonts w:asciiTheme="minorHAnsi" w:eastAsiaTheme="minorEastAsia" w:hAnsiTheme="minorHAnsi" w:cs="Times New Roman"/>
          <w:sz w:val="22"/>
          <w:szCs w:val="20"/>
          <w:lang w:val="en-AU" w:eastAsia="ko-KR"/>
        </w:rPr>
        <w:t>set out in s</w:t>
      </w:r>
      <w:r w:rsidR="009B7002">
        <w:rPr>
          <w:rFonts w:asciiTheme="minorHAnsi" w:eastAsiaTheme="minorEastAsia" w:hAnsiTheme="minorHAnsi" w:cs="Times New Roman"/>
          <w:sz w:val="22"/>
          <w:szCs w:val="20"/>
          <w:lang w:val="en-AU" w:eastAsia="ko-KR"/>
        </w:rPr>
        <w:t>s</w:t>
      </w:r>
      <w:r w:rsidR="00F92889">
        <w:rPr>
          <w:rFonts w:asciiTheme="minorHAnsi" w:eastAsiaTheme="minorEastAsia" w:hAnsiTheme="minorHAnsi" w:cs="Times New Roman"/>
          <w:sz w:val="22"/>
          <w:szCs w:val="20"/>
          <w:lang w:val="en-AU" w:eastAsia="ko-KR"/>
        </w:rPr>
        <w:t> 17</w:t>
      </w:r>
      <w:r w:rsidR="009B7002">
        <w:rPr>
          <w:rFonts w:asciiTheme="minorHAnsi" w:eastAsiaTheme="minorEastAsia" w:hAnsiTheme="minorHAnsi" w:cs="Times New Roman"/>
          <w:sz w:val="22"/>
          <w:szCs w:val="20"/>
          <w:lang w:val="en-AU" w:eastAsia="ko-KR"/>
        </w:rPr>
        <w:t xml:space="preserve"> and </w:t>
      </w:r>
      <w:r w:rsidR="00D731FF">
        <w:rPr>
          <w:rFonts w:asciiTheme="minorHAnsi" w:eastAsiaTheme="minorEastAsia" w:hAnsiTheme="minorHAnsi" w:cs="Times New Roman"/>
          <w:sz w:val="22"/>
          <w:szCs w:val="20"/>
          <w:lang w:val="en-AU" w:eastAsia="ko-KR"/>
        </w:rPr>
        <w:t>20</w:t>
      </w:r>
      <w:r w:rsidR="00F92889">
        <w:rPr>
          <w:rFonts w:asciiTheme="minorHAnsi" w:eastAsiaTheme="minorEastAsia" w:hAnsiTheme="minorHAnsi" w:cs="Times New Roman"/>
          <w:sz w:val="22"/>
          <w:szCs w:val="20"/>
          <w:lang w:val="en-AU" w:eastAsia="ko-KR"/>
        </w:rPr>
        <w:t>. The</w:t>
      </w:r>
      <w:r w:rsidR="00F713D0">
        <w:rPr>
          <w:rFonts w:asciiTheme="minorHAnsi" w:eastAsiaTheme="minorEastAsia" w:hAnsiTheme="minorHAnsi" w:cs="Times New Roman"/>
          <w:sz w:val="22"/>
          <w:szCs w:val="20"/>
          <w:lang w:val="en-AU" w:eastAsia="ko-KR"/>
        </w:rPr>
        <w:t>se</w:t>
      </w:r>
      <w:r w:rsidR="00F92889">
        <w:rPr>
          <w:rFonts w:asciiTheme="minorHAnsi" w:eastAsiaTheme="minorEastAsia" w:hAnsiTheme="minorHAnsi" w:cs="Times New Roman"/>
          <w:sz w:val="22"/>
          <w:szCs w:val="20"/>
          <w:lang w:val="en-AU" w:eastAsia="ko-KR"/>
        </w:rPr>
        <w:t xml:space="preserve"> circumstances </w:t>
      </w:r>
      <w:r w:rsidR="009B7002">
        <w:rPr>
          <w:rFonts w:asciiTheme="minorHAnsi" w:eastAsiaTheme="minorEastAsia" w:hAnsiTheme="minorHAnsi" w:cs="Times New Roman"/>
          <w:sz w:val="22"/>
          <w:szCs w:val="20"/>
          <w:lang w:val="en-AU" w:eastAsia="ko-KR"/>
        </w:rPr>
        <w:t xml:space="preserve">arise </w:t>
      </w:r>
      <w:r w:rsidR="004D73D8" w:rsidRPr="004D73D8">
        <w:rPr>
          <w:rFonts w:asciiTheme="minorHAnsi" w:eastAsiaTheme="minorEastAsia" w:hAnsiTheme="minorHAnsi" w:cs="Times New Roman"/>
          <w:sz w:val="22"/>
          <w:szCs w:val="20"/>
          <w:lang w:val="en-AU" w:eastAsia="ko-KR"/>
        </w:rPr>
        <w:t>whe</w:t>
      </w:r>
      <w:r w:rsidR="009B7002">
        <w:rPr>
          <w:rFonts w:asciiTheme="minorHAnsi" w:eastAsiaTheme="minorEastAsia" w:hAnsiTheme="minorHAnsi" w:cs="Times New Roman"/>
          <w:sz w:val="22"/>
          <w:szCs w:val="20"/>
          <w:lang w:val="en-AU" w:eastAsia="ko-KR"/>
        </w:rPr>
        <w:t>n</w:t>
      </w:r>
      <w:r w:rsidR="004D73D8" w:rsidRPr="004D73D8">
        <w:rPr>
          <w:rFonts w:asciiTheme="minorHAnsi" w:eastAsiaTheme="minorEastAsia" w:hAnsiTheme="minorHAnsi" w:cs="Times New Roman"/>
          <w:sz w:val="22"/>
          <w:szCs w:val="20"/>
          <w:lang w:val="en-AU" w:eastAsia="ko-KR"/>
        </w:rPr>
        <w:t xml:space="preserve"> the </w:t>
      </w:r>
      <w:r w:rsidR="00B0296E">
        <w:rPr>
          <w:rFonts w:asciiTheme="minorHAnsi" w:eastAsiaTheme="minorEastAsia" w:hAnsiTheme="minorHAnsi" w:cs="Times New Roman"/>
          <w:sz w:val="22"/>
          <w:szCs w:val="20"/>
          <w:lang w:val="en-AU" w:eastAsia="ko-KR"/>
        </w:rPr>
        <w:t xml:space="preserve">FOI </w:t>
      </w:r>
      <w:r w:rsidR="004D73D8" w:rsidRPr="004D73D8">
        <w:rPr>
          <w:rFonts w:asciiTheme="minorHAnsi" w:eastAsiaTheme="minorEastAsia" w:hAnsiTheme="minorHAnsi" w:cs="Times New Roman"/>
          <w:sz w:val="22"/>
          <w:szCs w:val="20"/>
          <w:lang w:val="en-AU" w:eastAsia="ko-KR"/>
        </w:rPr>
        <w:t xml:space="preserve">applicant seeks access in a different form </w:t>
      </w:r>
      <w:r w:rsidR="00D731FF">
        <w:rPr>
          <w:rFonts w:asciiTheme="minorHAnsi" w:eastAsiaTheme="minorEastAsia" w:hAnsiTheme="minorHAnsi" w:cs="Times New Roman"/>
          <w:sz w:val="22"/>
          <w:szCs w:val="20"/>
          <w:lang w:val="en-AU" w:eastAsia="ko-KR"/>
        </w:rPr>
        <w:t xml:space="preserve">(s 20) </w:t>
      </w:r>
      <w:r w:rsidR="004D73D8" w:rsidRPr="004D73D8">
        <w:rPr>
          <w:rFonts w:asciiTheme="minorHAnsi" w:eastAsiaTheme="minorEastAsia" w:hAnsiTheme="minorHAnsi" w:cs="Times New Roman"/>
          <w:sz w:val="22"/>
          <w:szCs w:val="20"/>
          <w:lang w:val="en-AU" w:eastAsia="ko-KR"/>
        </w:rPr>
        <w:t xml:space="preserve">or where </w:t>
      </w:r>
      <w:r w:rsidR="003E3541">
        <w:rPr>
          <w:rFonts w:asciiTheme="minorHAnsi" w:eastAsiaTheme="minorEastAsia" w:hAnsiTheme="minorHAnsi" w:cs="Times New Roman"/>
          <w:sz w:val="22"/>
          <w:szCs w:val="20"/>
          <w:lang w:val="en-AU" w:eastAsia="ko-KR"/>
        </w:rPr>
        <w:t xml:space="preserve">it appears that the FOI applicant </w:t>
      </w:r>
      <w:r w:rsidR="001318AF">
        <w:rPr>
          <w:rFonts w:asciiTheme="minorHAnsi" w:eastAsiaTheme="minorEastAsia" w:hAnsiTheme="minorHAnsi" w:cs="Times New Roman"/>
          <w:sz w:val="22"/>
          <w:szCs w:val="20"/>
          <w:lang w:val="en-AU" w:eastAsia="ko-KR"/>
        </w:rPr>
        <w:t>seeks information that is not available in a discrete form in written documents</w:t>
      </w:r>
      <w:r w:rsidR="00F92889">
        <w:rPr>
          <w:rFonts w:asciiTheme="minorHAnsi" w:eastAsiaTheme="minorEastAsia" w:hAnsiTheme="minorHAnsi" w:cs="Times New Roman"/>
          <w:sz w:val="22"/>
          <w:szCs w:val="20"/>
          <w:lang w:val="en-AU" w:eastAsia="ko-KR"/>
        </w:rPr>
        <w:t xml:space="preserve"> </w:t>
      </w:r>
      <w:r w:rsidR="00AC68AD">
        <w:rPr>
          <w:rFonts w:asciiTheme="minorHAnsi" w:eastAsiaTheme="minorEastAsia" w:hAnsiTheme="minorHAnsi" w:cs="Times New Roman"/>
          <w:sz w:val="22"/>
          <w:szCs w:val="20"/>
          <w:lang w:val="en-AU" w:eastAsia="ko-KR"/>
        </w:rPr>
        <w:t xml:space="preserve">but </w:t>
      </w:r>
      <w:r w:rsidR="004D73D8" w:rsidRPr="004D73D8">
        <w:rPr>
          <w:rFonts w:asciiTheme="minorHAnsi" w:eastAsiaTheme="minorEastAsia" w:hAnsiTheme="minorHAnsi" w:cs="Times New Roman"/>
          <w:sz w:val="22"/>
          <w:szCs w:val="20"/>
          <w:lang w:val="en-AU" w:eastAsia="ko-KR"/>
        </w:rPr>
        <w:t xml:space="preserve">is stored in an </w:t>
      </w:r>
      <w:r w:rsidR="004D73D8" w:rsidRPr="009340BE">
        <w:rPr>
          <w:rFonts w:asciiTheme="minorHAnsi" w:eastAsiaTheme="minorEastAsia" w:hAnsiTheme="minorHAnsi" w:cs="Times New Roman"/>
          <w:sz w:val="22"/>
          <w:szCs w:val="20"/>
          <w:lang w:val="en-AU" w:eastAsia="ko-KR"/>
        </w:rPr>
        <w:t>agency computer system rather than in discrete form (see Part 3 of these Guidelines). A</w:t>
      </w:r>
      <w:r w:rsidR="004F7AD2">
        <w:rPr>
          <w:rFonts w:asciiTheme="minorHAnsi" w:eastAsiaTheme="minorEastAsia" w:hAnsiTheme="minorHAnsi" w:cs="Times New Roman"/>
          <w:sz w:val="22"/>
          <w:szCs w:val="20"/>
          <w:lang w:val="en-AU" w:eastAsia="ko-KR"/>
        </w:rPr>
        <w:t>n FOI</w:t>
      </w:r>
      <w:r w:rsidR="004D73D8" w:rsidRPr="009340BE">
        <w:rPr>
          <w:rFonts w:asciiTheme="minorHAnsi" w:eastAsiaTheme="minorEastAsia" w:hAnsiTheme="minorHAnsi" w:cs="Times New Roman"/>
          <w:sz w:val="22"/>
          <w:szCs w:val="20"/>
          <w:lang w:val="en-AU" w:eastAsia="ko-KR"/>
        </w:rPr>
        <w:t xml:space="preserve"> request may nevertheless be framed by reference to a document that contains </w:t>
      </w:r>
      <w:proofErr w:type="gramStart"/>
      <w:r w:rsidR="004D73D8" w:rsidRPr="009340BE">
        <w:rPr>
          <w:rFonts w:asciiTheme="minorHAnsi" w:eastAsiaTheme="minorEastAsia" w:hAnsiTheme="minorHAnsi" w:cs="Times New Roman"/>
          <w:sz w:val="22"/>
          <w:szCs w:val="20"/>
          <w:lang w:val="en-AU" w:eastAsia="ko-KR"/>
        </w:rPr>
        <w:t>particular information</w:t>
      </w:r>
      <w:proofErr w:type="gramEnd"/>
      <w:r w:rsidR="003D7FF1" w:rsidRPr="009340BE">
        <w:rPr>
          <w:rFonts w:asciiTheme="minorHAnsi" w:eastAsiaTheme="minorEastAsia" w:hAnsiTheme="minorHAnsi" w:cs="Times New Roman"/>
          <w:sz w:val="22"/>
          <w:szCs w:val="20"/>
          <w:lang w:val="en-AU" w:eastAsia="ko-KR"/>
        </w:rPr>
        <w:t>.</w:t>
      </w:r>
    </w:p>
    <w:p w14:paraId="7B15009E" w14:textId="2AA64ABF" w:rsidR="008F3BD3" w:rsidRPr="004D73D8"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4D73D8">
        <w:rPr>
          <w:rFonts w:asciiTheme="minorHAnsi" w:eastAsiaTheme="minorEastAsia" w:hAnsiTheme="minorHAnsi" w:cs="Times New Roman"/>
          <w:sz w:val="22"/>
          <w:szCs w:val="20"/>
          <w:lang w:val="en-AU" w:eastAsia="ko-KR"/>
        </w:rPr>
        <w:t xml:space="preserve">The </w:t>
      </w:r>
      <w:r w:rsidRPr="001A632A">
        <w:t>right</w:t>
      </w:r>
      <w:r w:rsidRPr="004D73D8">
        <w:rPr>
          <w:rFonts w:asciiTheme="minorHAnsi" w:eastAsiaTheme="minorEastAsia" w:hAnsiTheme="minorHAnsi" w:cs="Times New Roman"/>
          <w:sz w:val="22"/>
          <w:szCs w:val="20"/>
          <w:lang w:val="en-AU" w:eastAsia="ko-KR"/>
        </w:rPr>
        <w:t xml:space="preserve"> of access applies to documents that exist at the time the FOI request was made. An </w:t>
      </w:r>
      <w:r w:rsidR="00960658">
        <w:rPr>
          <w:rFonts w:asciiTheme="minorHAnsi" w:eastAsiaTheme="minorEastAsia" w:hAnsiTheme="minorHAnsi" w:cs="Times New Roman"/>
          <w:sz w:val="22"/>
          <w:szCs w:val="20"/>
          <w:lang w:val="en-AU" w:eastAsia="ko-KR"/>
        </w:rPr>
        <w:t xml:space="preserve">FOI </w:t>
      </w:r>
      <w:r w:rsidRPr="004D73D8">
        <w:rPr>
          <w:rFonts w:asciiTheme="minorHAnsi" w:eastAsiaTheme="minorEastAsia" w:hAnsiTheme="minorHAnsi" w:cs="Times New Roman"/>
          <w:sz w:val="22"/>
          <w:szCs w:val="20"/>
          <w:lang w:val="en-AU" w:eastAsia="ko-KR"/>
        </w:rPr>
        <w:t xml:space="preserve">applicant cannot insist that their </w:t>
      </w:r>
      <w:r w:rsidR="00960658">
        <w:rPr>
          <w:rFonts w:asciiTheme="minorHAnsi" w:eastAsiaTheme="minorEastAsia" w:hAnsiTheme="minorHAnsi" w:cs="Times New Roman"/>
          <w:sz w:val="22"/>
          <w:szCs w:val="20"/>
          <w:lang w:val="en-AU" w:eastAsia="ko-KR"/>
        </w:rPr>
        <w:t xml:space="preserve">FOI </w:t>
      </w:r>
      <w:r w:rsidRPr="004D73D8">
        <w:rPr>
          <w:rFonts w:asciiTheme="minorHAnsi" w:eastAsiaTheme="minorEastAsia" w:hAnsiTheme="minorHAnsi" w:cs="Times New Roman"/>
          <w:sz w:val="22"/>
          <w:szCs w:val="20"/>
          <w:lang w:val="en-AU" w:eastAsia="ko-KR"/>
        </w:rPr>
        <w:t xml:space="preserve">request cover documents created after the </w:t>
      </w:r>
      <w:r w:rsidR="001D582B">
        <w:rPr>
          <w:rFonts w:asciiTheme="minorHAnsi" w:eastAsiaTheme="minorEastAsia" w:hAnsiTheme="minorHAnsi" w:cs="Times New Roman"/>
          <w:sz w:val="22"/>
          <w:szCs w:val="20"/>
          <w:lang w:val="en-AU" w:eastAsia="ko-KR"/>
        </w:rPr>
        <w:t xml:space="preserve">FOI </w:t>
      </w:r>
      <w:r w:rsidRPr="004D73D8">
        <w:rPr>
          <w:rFonts w:asciiTheme="minorHAnsi" w:eastAsiaTheme="minorEastAsia" w:hAnsiTheme="minorHAnsi" w:cs="Times New Roman"/>
          <w:sz w:val="22"/>
          <w:szCs w:val="20"/>
          <w:lang w:val="en-AU" w:eastAsia="ko-KR"/>
        </w:rPr>
        <w:t>request is received. However, the agency or minister c</w:t>
      </w:r>
      <w:r w:rsidR="00960658">
        <w:rPr>
          <w:rFonts w:asciiTheme="minorHAnsi" w:eastAsiaTheme="minorEastAsia" w:hAnsiTheme="minorHAnsi" w:cs="Times New Roman"/>
          <w:sz w:val="22"/>
          <w:szCs w:val="20"/>
          <w:lang w:val="en-AU" w:eastAsia="ko-KR"/>
        </w:rPr>
        <w:t>an</w:t>
      </w:r>
      <w:r w:rsidRPr="004D73D8">
        <w:rPr>
          <w:rFonts w:asciiTheme="minorHAnsi" w:eastAsiaTheme="minorEastAsia" w:hAnsiTheme="minorHAnsi" w:cs="Times New Roman"/>
          <w:sz w:val="22"/>
          <w:szCs w:val="20"/>
          <w:lang w:val="en-AU" w:eastAsia="ko-KR"/>
        </w:rPr>
        <w:t xml:space="preserve"> consider whether to include documents that were created after the request was received. This </w:t>
      </w:r>
      <w:r w:rsidR="00402344">
        <w:rPr>
          <w:rFonts w:asciiTheme="minorHAnsi" w:eastAsiaTheme="minorEastAsia" w:hAnsiTheme="minorHAnsi" w:cs="Times New Roman"/>
          <w:sz w:val="22"/>
          <w:szCs w:val="20"/>
          <w:lang w:val="en-AU" w:eastAsia="ko-KR"/>
        </w:rPr>
        <w:t>may</w:t>
      </w:r>
      <w:r w:rsidRPr="004D73D8">
        <w:rPr>
          <w:rFonts w:asciiTheme="minorHAnsi" w:eastAsiaTheme="minorEastAsia" w:hAnsiTheme="minorHAnsi" w:cs="Times New Roman"/>
          <w:sz w:val="22"/>
          <w:szCs w:val="20"/>
          <w:lang w:val="en-AU" w:eastAsia="ko-KR"/>
        </w:rPr>
        <w:t xml:space="preserve"> be more administratively efficient because the </w:t>
      </w:r>
      <w:r w:rsidR="00402344">
        <w:rPr>
          <w:rFonts w:asciiTheme="minorHAnsi" w:eastAsiaTheme="minorEastAsia" w:hAnsiTheme="minorHAnsi" w:cs="Times New Roman"/>
          <w:sz w:val="22"/>
          <w:szCs w:val="20"/>
          <w:lang w:val="en-AU" w:eastAsia="ko-KR"/>
        </w:rPr>
        <w:t xml:space="preserve">FOI </w:t>
      </w:r>
      <w:r w:rsidRPr="004D73D8">
        <w:rPr>
          <w:rFonts w:asciiTheme="minorHAnsi" w:eastAsiaTheme="minorEastAsia" w:hAnsiTheme="minorHAnsi" w:cs="Times New Roman"/>
          <w:sz w:val="22"/>
          <w:szCs w:val="20"/>
          <w:lang w:val="en-AU" w:eastAsia="ko-KR"/>
        </w:rPr>
        <w:t xml:space="preserve">applicant might otherwise submit a new </w:t>
      </w:r>
      <w:r w:rsidR="00E659EC">
        <w:rPr>
          <w:rFonts w:asciiTheme="minorHAnsi" w:eastAsiaTheme="minorEastAsia" w:hAnsiTheme="minorHAnsi" w:cs="Times New Roman"/>
          <w:sz w:val="22"/>
          <w:szCs w:val="20"/>
          <w:lang w:val="en-AU" w:eastAsia="ko-KR"/>
        </w:rPr>
        <w:t xml:space="preserve">FOI </w:t>
      </w:r>
      <w:r w:rsidRPr="004D73D8">
        <w:rPr>
          <w:rFonts w:asciiTheme="minorHAnsi" w:eastAsiaTheme="minorEastAsia" w:hAnsiTheme="minorHAnsi" w:cs="Times New Roman"/>
          <w:sz w:val="22"/>
          <w:szCs w:val="20"/>
          <w:lang w:val="en-AU" w:eastAsia="ko-KR"/>
        </w:rPr>
        <w:t>request for the later documents.</w:t>
      </w:r>
    </w:p>
    <w:p w14:paraId="0B7417C9" w14:textId="77777777" w:rsidR="008F3BD3" w:rsidRPr="008213EC" w:rsidRDefault="008F3BD3" w:rsidP="00112631">
      <w:pPr>
        <w:pStyle w:val="Heading2"/>
        <w:spacing w:before="120" w:after="180"/>
        <w:rPr>
          <w:rFonts w:asciiTheme="majorHAnsi" w:hAnsiTheme="majorHAnsi"/>
          <w:spacing w:val="-1"/>
          <w:sz w:val="32"/>
          <w:szCs w:val="32"/>
        </w:rPr>
      </w:pPr>
      <w:bookmarkStart w:id="38" w:name="Documents_of_an_agency"/>
      <w:bookmarkStart w:id="39" w:name="_Toc460849376"/>
      <w:bookmarkStart w:id="40" w:name="_Toc165979618"/>
      <w:bookmarkEnd w:id="38"/>
      <w:r w:rsidRPr="008213EC">
        <w:rPr>
          <w:rFonts w:asciiTheme="majorHAnsi" w:hAnsiTheme="majorHAnsi"/>
          <w:spacing w:val="-1"/>
          <w:sz w:val="32"/>
          <w:szCs w:val="32"/>
        </w:rPr>
        <w:t>Documents of an agency</w:t>
      </w:r>
      <w:bookmarkEnd w:id="39"/>
      <w:bookmarkEnd w:id="40"/>
    </w:p>
    <w:p w14:paraId="7FC12DF1" w14:textId="77777777" w:rsidR="008F3BD3" w:rsidRPr="004D73D8" w:rsidRDefault="008F3BD3" w:rsidP="007F6C4E">
      <w:pPr>
        <w:pStyle w:val="BodyText"/>
        <w:numPr>
          <w:ilvl w:val="1"/>
          <w:numId w:val="34"/>
        </w:numPr>
        <w:tabs>
          <w:tab w:val="left" w:pos="567"/>
          <w:tab w:val="left" w:pos="848"/>
        </w:tabs>
        <w:ind w:left="567" w:right="388" w:hanging="567"/>
        <w:rPr>
          <w:rFonts w:asciiTheme="minorHAnsi" w:eastAsiaTheme="minorEastAsia" w:hAnsiTheme="minorHAnsi" w:cs="Times New Roman"/>
          <w:sz w:val="22"/>
          <w:szCs w:val="20"/>
          <w:lang w:val="en-AU" w:eastAsia="ko-KR"/>
        </w:rPr>
      </w:pPr>
      <w:r w:rsidRPr="004D73D8">
        <w:rPr>
          <w:rFonts w:asciiTheme="minorHAnsi" w:eastAsiaTheme="minorEastAsia" w:hAnsiTheme="minorHAnsi" w:cs="Times New Roman"/>
          <w:sz w:val="22"/>
          <w:szCs w:val="20"/>
          <w:lang w:val="en-AU" w:eastAsia="ko-KR"/>
        </w:rPr>
        <w:t>A ‘document of an agency’ is defined in s 4(1) as:</w:t>
      </w:r>
    </w:p>
    <w:p w14:paraId="457F83EF" w14:textId="488E50CF"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t>a</w:t>
      </w:r>
      <w:r>
        <w:rPr>
          <w:spacing w:val="-3"/>
        </w:rPr>
        <w:t xml:space="preserve"> </w:t>
      </w:r>
      <w:r>
        <w:rPr>
          <w:spacing w:val="-1"/>
        </w:rPr>
        <w:t>document</w:t>
      </w:r>
      <w:r>
        <w:rPr>
          <w:spacing w:val="-2"/>
        </w:rPr>
        <w:t xml:space="preserve"> in </w:t>
      </w:r>
      <w:r w:rsidRPr="008855FE">
        <w:rPr>
          <w:rFonts w:asciiTheme="minorHAnsi" w:hAnsiTheme="minorHAnsi"/>
          <w:sz w:val="22"/>
          <w:szCs w:val="22"/>
        </w:rPr>
        <w:t>the agency’s possession, whether created or received in the agency or</w:t>
      </w:r>
    </w:p>
    <w:p w14:paraId="47F5384C" w14:textId="7E2C2EC1" w:rsidR="008F3BD3" w:rsidRPr="008855FE" w:rsidRDefault="008F3BD3" w:rsidP="007F6C4E">
      <w:pPr>
        <w:pStyle w:val="BodyText"/>
        <w:numPr>
          <w:ilvl w:val="2"/>
          <w:numId w:val="34"/>
        </w:numPr>
        <w:tabs>
          <w:tab w:val="left" w:pos="1134"/>
        </w:tabs>
        <w:spacing w:before="119" w:after="120"/>
        <w:ind w:left="993" w:hanging="426"/>
        <w:rPr>
          <w:rFonts w:asciiTheme="minorHAnsi" w:hAnsiTheme="minorHAnsi"/>
          <w:sz w:val="22"/>
          <w:szCs w:val="22"/>
        </w:rPr>
      </w:pPr>
      <w:r w:rsidRPr="008855FE">
        <w:rPr>
          <w:rFonts w:asciiTheme="minorHAnsi" w:hAnsiTheme="minorHAnsi"/>
          <w:sz w:val="22"/>
          <w:szCs w:val="22"/>
        </w:rPr>
        <w:t>a document in relation to which an agency has taken contractual measures under s</w:t>
      </w:r>
      <w:r w:rsidR="00572EDD">
        <w:rPr>
          <w:rFonts w:asciiTheme="minorHAnsi" w:hAnsiTheme="minorHAnsi"/>
          <w:sz w:val="22"/>
          <w:szCs w:val="22"/>
        </w:rPr>
        <w:t> </w:t>
      </w:r>
      <w:r w:rsidRPr="008855FE">
        <w:rPr>
          <w:rFonts w:asciiTheme="minorHAnsi" w:hAnsiTheme="minorHAnsi"/>
          <w:sz w:val="22"/>
          <w:szCs w:val="22"/>
        </w:rPr>
        <w:t>6C to ensure that it receives the document from a contractor or sub-contractor providing services to the public on the agency’s behalf (</w:t>
      </w:r>
      <w:r w:rsidRPr="00566D50">
        <w:rPr>
          <w:rFonts w:asciiTheme="minorHAnsi" w:hAnsiTheme="minorHAnsi"/>
          <w:sz w:val="22"/>
          <w:szCs w:val="22"/>
        </w:rPr>
        <w:t>see [2</w:t>
      </w:r>
      <w:r w:rsidRPr="00FC5112">
        <w:rPr>
          <w:rFonts w:asciiTheme="minorHAnsi" w:hAnsiTheme="minorHAnsi"/>
          <w:sz w:val="22"/>
          <w:szCs w:val="22"/>
        </w:rPr>
        <w:t>.</w:t>
      </w:r>
      <w:r w:rsidR="00566D50" w:rsidRPr="00FC5112">
        <w:rPr>
          <w:rFonts w:asciiTheme="minorHAnsi" w:hAnsiTheme="minorHAnsi"/>
          <w:sz w:val="22"/>
          <w:szCs w:val="22"/>
        </w:rPr>
        <w:t>45</w:t>
      </w:r>
      <w:r w:rsidRPr="00FC5112">
        <w:rPr>
          <w:rFonts w:asciiTheme="minorHAnsi" w:hAnsiTheme="minorHAnsi"/>
          <w:sz w:val="22"/>
          <w:szCs w:val="22"/>
        </w:rPr>
        <w:t>]</w:t>
      </w:r>
      <w:r w:rsidR="00566D50">
        <w:rPr>
          <w:rFonts w:asciiTheme="minorHAnsi" w:hAnsiTheme="minorHAnsi"/>
          <w:sz w:val="22"/>
          <w:szCs w:val="22"/>
        </w:rPr>
        <w:t xml:space="preserve"> </w:t>
      </w:r>
      <w:r w:rsidRPr="00FC5112">
        <w:rPr>
          <w:rFonts w:asciiTheme="minorHAnsi" w:hAnsiTheme="minorHAnsi"/>
          <w:sz w:val="22"/>
          <w:szCs w:val="22"/>
        </w:rPr>
        <w:t>–</w:t>
      </w:r>
      <w:r w:rsidR="00566D50">
        <w:rPr>
          <w:rFonts w:asciiTheme="minorHAnsi" w:hAnsiTheme="minorHAnsi"/>
          <w:sz w:val="22"/>
          <w:szCs w:val="22"/>
        </w:rPr>
        <w:t xml:space="preserve"> </w:t>
      </w:r>
      <w:r w:rsidRPr="00FC5112">
        <w:rPr>
          <w:rFonts w:asciiTheme="minorHAnsi" w:hAnsiTheme="minorHAnsi"/>
          <w:sz w:val="22"/>
          <w:szCs w:val="22"/>
        </w:rPr>
        <w:t>[2.</w:t>
      </w:r>
      <w:r w:rsidR="00566D50" w:rsidRPr="00FC5112">
        <w:rPr>
          <w:rFonts w:asciiTheme="minorHAnsi" w:hAnsiTheme="minorHAnsi"/>
          <w:sz w:val="22"/>
          <w:szCs w:val="22"/>
        </w:rPr>
        <w:t>52</w:t>
      </w:r>
      <w:r w:rsidRPr="00FC5112">
        <w:rPr>
          <w:rFonts w:asciiTheme="minorHAnsi" w:hAnsiTheme="minorHAnsi"/>
          <w:sz w:val="22"/>
          <w:szCs w:val="22"/>
        </w:rPr>
        <w:t>]</w:t>
      </w:r>
      <w:r w:rsidRPr="00566D50">
        <w:rPr>
          <w:rFonts w:asciiTheme="minorHAnsi" w:hAnsiTheme="minorHAnsi"/>
          <w:sz w:val="22"/>
          <w:szCs w:val="22"/>
        </w:rPr>
        <w:t xml:space="preserve"> below</w:t>
      </w:r>
      <w:r w:rsidRPr="008855FE">
        <w:rPr>
          <w:rFonts w:asciiTheme="minorHAnsi" w:hAnsiTheme="minorHAnsi"/>
          <w:sz w:val="22"/>
          <w:szCs w:val="22"/>
        </w:rPr>
        <w:t>).</w:t>
      </w:r>
    </w:p>
    <w:p w14:paraId="2233F41F" w14:textId="77777777" w:rsidR="00A5563C" w:rsidRDefault="008F3BD3" w:rsidP="00F2761B">
      <w:pPr>
        <w:pStyle w:val="BodyText"/>
        <w:numPr>
          <w:ilvl w:val="1"/>
          <w:numId w:val="34"/>
        </w:numPr>
        <w:tabs>
          <w:tab w:val="left" w:pos="567"/>
          <w:tab w:val="left" w:pos="851"/>
          <w:tab w:val="left" w:pos="1134"/>
        </w:tabs>
        <w:spacing w:after="120"/>
        <w:ind w:left="567" w:right="388" w:hanging="567"/>
        <w:rPr>
          <w:rFonts w:asciiTheme="minorHAnsi" w:eastAsiaTheme="minorEastAsia" w:hAnsiTheme="minorHAnsi" w:cs="Times New Roman"/>
          <w:sz w:val="22"/>
          <w:szCs w:val="20"/>
          <w:lang w:val="en-AU" w:eastAsia="ko-KR"/>
        </w:rPr>
      </w:pPr>
      <w:bookmarkStart w:id="41" w:name="_bookmark33"/>
      <w:bookmarkEnd w:id="41"/>
      <w:r w:rsidRPr="004D73D8">
        <w:rPr>
          <w:rFonts w:asciiTheme="minorHAnsi" w:eastAsiaTheme="minorEastAsia" w:hAnsiTheme="minorHAnsi" w:cs="Times New Roman"/>
          <w:sz w:val="22"/>
          <w:szCs w:val="20"/>
          <w:lang w:val="en-AU" w:eastAsia="ko-KR"/>
        </w:rPr>
        <w:t>‘Possession’ of a document is not limited to actual or physical possession, but can include constructive possession where an agency has the right and power to deal with a document,</w:t>
      </w:r>
      <w:r w:rsidRPr="005E7E10">
        <w:rPr>
          <w:rFonts w:asciiTheme="minorHAnsi" w:eastAsiaTheme="minorEastAsia" w:hAnsiTheme="minorHAnsi" w:cs="Times New Roman"/>
          <w:sz w:val="22"/>
          <w:szCs w:val="20"/>
          <w:vertAlign w:val="superscript"/>
          <w:lang w:val="en-AU" w:eastAsia="ko-KR"/>
        </w:rPr>
        <w:footnoteReference w:id="29"/>
      </w:r>
      <w:r w:rsidRPr="004D73D8">
        <w:rPr>
          <w:rFonts w:asciiTheme="minorHAnsi" w:eastAsiaTheme="minorEastAsia" w:hAnsiTheme="minorHAnsi" w:cs="Times New Roman"/>
          <w:sz w:val="22"/>
          <w:szCs w:val="20"/>
          <w:lang w:val="en-AU" w:eastAsia="ko-KR"/>
        </w:rPr>
        <w:t xml:space="preserve"> regardless of where and by whom it is stored.</w:t>
      </w:r>
      <w:r w:rsidRPr="005E7E10">
        <w:rPr>
          <w:rFonts w:asciiTheme="minorHAnsi" w:eastAsiaTheme="minorEastAsia" w:hAnsiTheme="minorHAnsi" w:cs="Times New Roman"/>
          <w:sz w:val="22"/>
          <w:szCs w:val="20"/>
          <w:vertAlign w:val="superscript"/>
          <w:lang w:val="en-AU" w:eastAsia="ko-KR"/>
        </w:rPr>
        <w:footnoteReference w:id="30"/>
      </w:r>
      <w:r w:rsidRPr="004D73D8">
        <w:rPr>
          <w:rFonts w:asciiTheme="minorHAnsi" w:eastAsiaTheme="minorEastAsia" w:hAnsiTheme="minorHAnsi" w:cs="Times New Roman"/>
          <w:sz w:val="22"/>
          <w:szCs w:val="20"/>
          <w:lang w:val="en-AU" w:eastAsia="ko-KR"/>
        </w:rPr>
        <w:t xml:space="preserve"> Any record of information </w:t>
      </w:r>
      <w:r w:rsidRPr="004D73D8">
        <w:rPr>
          <w:rFonts w:asciiTheme="minorHAnsi" w:eastAsiaTheme="minorEastAsia" w:hAnsiTheme="minorHAnsi" w:cs="Times New Roman"/>
          <w:sz w:val="22"/>
          <w:szCs w:val="20"/>
          <w:lang w:val="en-AU" w:eastAsia="ko-KR"/>
        </w:rPr>
        <w:lastRenderedPageBreak/>
        <w:t xml:space="preserve">which an agency has downloaded from a shared database or any other database and stored on hard disks or file servers in its physical possession should be treated as a ‘document’ of that agency. </w:t>
      </w:r>
    </w:p>
    <w:p w14:paraId="709DE854" w14:textId="000AADB5" w:rsidR="00A82CF8" w:rsidRPr="00A82CF8" w:rsidRDefault="00A5563C" w:rsidP="00F2761B">
      <w:pPr>
        <w:pStyle w:val="BodyText"/>
        <w:numPr>
          <w:ilvl w:val="1"/>
          <w:numId w:val="34"/>
        </w:numPr>
        <w:tabs>
          <w:tab w:val="left" w:pos="567"/>
          <w:tab w:val="left" w:pos="851"/>
          <w:tab w:val="left" w:pos="1134"/>
        </w:tabs>
        <w:spacing w:after="120"/>
        <w:ind w:left="567" w:right="388" w:hanging="567"/>
        <w:rPr>
          <w:rFonts w:asciiTheme="minorHAnsi" w:eastAsiaTheme="minorEastAsia" w:hAnsiTheme="minorHAnsi" w:cs="Times New Roman"/>
          <w:sz w:val="22"/>
          <w:szCs w:val="20"/>
          <w:lang w:val="en-AU" w:eastAsia="ko-KR"/>
        </w:rPr>
      </w:pPr>
      <w:r>
        <w:rPr>
          <w:rFonts w:asciiTheme="minorHAnsi" w:eastAsiaTheme="minorEastAsia" w:hAnsiTheme="minorHAnsi" w:cs="Times New Roman"/>
          <w:sz w:val="22"/>
          <w:szCs w:val="20"/>
          <w:lang w:val="en-AU" w:eastAsia="ko-KR"/>
        </w:rPr>
        <w:t xml:space="preserve">The definition of </w:t>
      </w:r>
      <w:r w:rsidR="005909BE">
        <w:rPr>
          <w:rFonts w:asciiTheme="minorHAnsi" w:eastAsiaTheme="minorEastAsia" w:hAnsiTheme="minorHAnsi" w:cs="Times New Roman"/>
          <w:sz w:val="22"/>
          <w:szCs w:val="20"/>
          <w:lang w:val="en-AU" w:eastAsia="ko-KR"/>
        </w:rPr>
        <w:t xml:space="preserve">‘document of an agency’ </w:t>
      </w:r>
      <w:r w:rsidR="007A15A7">
        <w:rPr>
          <w:rFonts w:asciiTheme="minorHAnsi" w:eastAsiaTheme="minorEastAsia" w:hAnsiTheme="minorHAnsi" w:cs="Times New Roman"/>
          <w:sz w:val="22"/>
          <w:szCs w:val="20"/>
          <w:lang w:val="en-AU" w:eastAsia="ko-KR"/>
        </w:rPr>
        <w:t xml:space="preserve">does not require </w:t>
      </w:r>
      <w:r w:rsidR="00EF5145">
        <w:rPr>
          <w:rFonts w:asciiTheme="minorHAnsi" w:eastAsiaTheme="minorEastAsia" w:hAnsiTheme="minorHAnsi" w:cs="Times New Roman"/>
          <w:sz w:val="22"/>
          <w:szCs w:val="20"/>
          <w:lang w:val="en-AU" w:eastAsia="ko-KR"/>
        </w:rPr>
        <w:t xml:space="preserve">the document to be related to the </w:t>
      </w:r>
      <w:r w:rsidR="00083412">
        <w:rPr>
          <w:rFonts w:asciiTheme="minorHAnsi" w:eastAsiaTheme="minorEastAsia" w:hAnsiTheme="minorHAnsi" w:cs="Times New Roman"/>
          <w:sz w:val="22"/>
          <w:szCs w:val="20"/>
          <w:lang w:val="en-AU" w:eastAsia="ko-KR"/>
        </w:rPr>
        <w:t>functions or activities of the agency</w:t>
      </w:r>
      <w:r w:rsidR="00AB3F53">
        <w:rPr>
          <w:rFonts w:asciiTheme="minorHAnsi" w:eastAsiaTheme="minorEastAsia" w:hAnsiTheme="minorHAnsi" w:cs="Times New Roman"/>
          <w:sz w:val="22"/>
          <w:szCs w:val="20"/>
          <w:lang w:val="en-AU" w:eastAsia="ko-KR"/>
        </w:rPr>
        <w:t>, only that the document is in the possession of the agency</w:t>
      </w:r>
      <w:r w:rsidR="00083412" w:rsidRPr="00083412">
        <w:rPr>
          <w:rFonts w:asciiTheme="minorHAnsi" w:eastAsiaTheme="minorEastAsia" w:hAnsiTheme="minorHAnsi" w:cs="Times New Roman"/>
          <w:sz w:val="22"/>
          <w:szCs w:val="22"/>
          <w:lang w:val="en-AU" w:eastAsia="ko-KR"/>
        </w:rPr>
        <w:t>.</w:t>
      </w:r>
      <w:r w:rsidR="003B4F4F">
        <w:rPr>
          <w:rStyle w:val="FootnoteReference"/>
          <w:rFonts w:asciiTheme="minorHAnsi" w:eastAsiaTheme="minorEastAsia" w:hAnsiTheme="minorHAnsi" w:cs="Times New Roman"/>
          <w:sz w:val="22"/>
          <w:szCs w:val="22"/>
          <w:lang w:val="en-AU" w:eastAsia="ko-KR"/>
        </w:rPr>
        <w:footnoteReference w:id="31"/>
      </w:r>
    </w:p>
    <w:p w14:paraId="257D9899" w14:textId="61448AB9" w:rsidR="008F3BD3" w:rsidRPr="004D73D8" w:rsidRDefault="008F3BD3" w:rsidP="00F2761B">
      <w:pPr>
        <w:pStyle w:val="BodyText"/>
        <w:numPr>
          <w:ilvl w:val="1"/>
          <w:numId w:val="34"/>
        </w:numPr>
        <w:tabs>
          <w:tab w:val="left" w:pos="567"/>
          <w:tab w:val="left" w:pos="851"/>
          <w:tab w:val="left" w:pos="1134"/>
        </w:tabs>
        <w:spacing w:after="120"/>
        <w:ind w:left="567" w:right="388" w:hanging="567"/>
        <w:rPr>
          <w:rFonts w:asciiTheme="minorHAnsi" w:eastAsiaTheme="minorEastAsia" w:hAnsiTheme="minorHAnsi" w:cs="Times New Roman"/>
          <w:sz w:val="22"/>
          <w:szCs w:val="20"/>
          <w:lang w:val="en-AU" w:eastAsia="ko-KR"/>
        </w:rPr>
      </w:pPr>
      <w:r w:rsidRPr="00083412">
        <w:rPr>
          <w:rFonts w:asciiTheme="minorHAnsi" w:eastAsiaTheme="minorEastAsia" w:hAnsiTheme="minorHAnsi" w:cs="Times New Roman"/>
          <w:sz w:val="22"/>
          <w:szCs w:val="22"/>
          <w:lang w:val="en-AU" w:eastAsia="ko-KR"/>
        </w:rPr>
        <w:t>As noted</w:t>
      </w:r>
      <w:r w:rsidRPr="004D73D8">
        <w:rPr>
          <w:rFonts w:asciiTheme="minorHAnsi" w:eastAsiaTheme="minorEastAsia" w:hAnsiTheme="minorHAnsi" w:cs="Times New Roman"/>
          <w:sz w:val="22"/>
          <w:szCs w:val="20"/>
          <w:lang w:val="en-AU" w:eastAsia="ko-KR"/>
        </w:rPr>
        <w:t xml:space="preserve"> at </w:t>
      </w:r>
      <w:r w:rsidRPr="001F0721">
        <w:rPr>
          <w:rFonts w:asciiTheme="minorHAnsi" w:eastAsiaTheme="minorEastAsia" w:hAnsiTheme="minorHAnsi" w:cs="Times New Roman"/>
          <w:sz w:val="22"/>
          <w:szCs w:val="20"/>
          <w:lang w:val="en-AU" w:eastAsia="ko-KR"/>
        </w:rPr>
        <w:t>[</w:t>
      </w:r>
      <w:r w:rsidRPr="00FC5112">
        <w:rPr>
          <w:rFonts w:asciiTheme="minorHAnsi" w:eastAsiaTheme="minorEastAsia" w:hAnsiTheme="minorHAnsi" w:cs="Times New Roman"/>
          <w:sz w:val="22"/>
          <w:szCs w:val="20"/>
          <w:lang w:val="en-AU" w:eastAsia="ko-KR"/>
        </w:rPr>
        <w:t>2.</w:t>
      </w:r>
      <w:r w:rsidR="001F0721" w:rsidRPr="00FC5112">
        <w:rPr>
          <w:rFonts w:asciiTheme="minorHAnsi" w:eastAsiaTheme="minorEastAsia" w:hAnsiTheme="minorHAnsi" w:cs="Times New Roman"/>
          <w:sz w:val="22"/>
          <w:szCs w:val="20"/>
          <w:lang w:val="en-AU" w:eastAsia="ko-KR"/>
        </w:rPr>
        <w:t>54</w:t>
      </w:r>
      <w:r w:rsidRPr="001F0721">
        <w:rPr>
          <w:rFonts w:asciiTheme="minorHAnsi" w:eastAsiaTheme="minorEastAsia" w:hAnsiTheme="minorHAnsi" w:cs="Times New Roman"/>
          <w:sz w:val="22"/>
          <w:szCs w:val="20"/>
          <w:lang w:val="en-AU" w:eastAsia="ko-KR"/>
        </w:rPr>
        <w:t>], a document</w:t>
      </w:r>
      <w:r w:rsidRPr="004D73D8">
        <w:rPr>
          <w:rFonts w:asciiTheme="minorHAnsi" w:eastAsiaTheme="minorEastAsia" w:hAnsiTheme="minorHAnsi" w:cs="Times New Roman"/>
          <w:sz w:val="22"/>
          <w:szCs w:val="20"/>
          <w:lang w:val="en-AU" w:eastAsia="ko-KR"/>
        </w:rPr>
        <w:t xml:space="preserve"> in the possession of a staff member providing support functions to a minister has been held in the Victorian Court of Appeal to be a document in the minister’s possession and the inference of constructive possession could be drawn by virtue of the employment relationship.</w:t>
      </w:r>
      <w:r w:rsidRPr="00112631">
        <w:rPr>
          <w:rFonts w:asciiTheme="minorHAnsi" w:eastAsiaTheme="minorEastAsia" w:hAnsiTheme="minorHAnsi" w:cs="Times New Roman"/>
          <w:sz w:val="22"/>
          <w:szCs w:val="20"/>
          <w:vertAlign w:val="superscript"/>
          <w:lang w:val="en-AU" w:eastAsia="ko-KR"/>
        </w:rPr>
        <w:footnoteReference w:id="32"/>
      </w:r>
    </w:p>
    <w:p w14:paraId="541F2A93" w14:textId="77777777" w:rsidR="008F3BD3" w:rsidRPr="00F2761B" w:rsidRDefault="008F3BD3" w:rsidP="005E7E10">
      <w:pPr>
        <w:ind w:left="140" w:hanging="140"/>
        <w:rPr>
          <w:rFonts w:asciiTheme="majorHAnsi" w:eastAsia="Calibri" w:hAnsiTheme="majorHAnsi" w:cs="Calibri"/>
          <w:bCs/>
          <w:sz w:val="32"/>
          <w:szCs w:val="32"/>
        </w:rPr>
      </w:pPr>
      <w:bookmarkStart w:id="42" w:name="Documents_held_by_Commonwealth_contracto"/>
      <w:bookmarkEnd w:id="42"/>
      <w:r w:rsidRPr="00F2761B">
        <w:rPr>
          <w:rFonts w:asciiTheme="majorHAnsi" w:hAnsiTheme="majorHAnsi"/>
          <w:bCs/>
          <w:spacing w:val="-1"/>
          <w:sz w:val="32"/>
          <w:szCs w:val="32"/>
        </w:rPr>
        <w:t>Documents</w:t>
      </w:r>
      <w:r w:rsidRPr="00F2761B">
        <w:rPr>
          <w:rFonts w:asciiTheme="majorHAnsi" w:hAnsiTheme="majorHAnsi"/>
          <w:bCs/>
          <w:spacing w:val="1"/>
          <w:sz w:val="32"/>
          <w:szCs w:val="32"/>
        </w:rPr>
        <w:t xml:space="preserve"> </w:t>
      </w:r>
      <w:r w:rsidRPr="00F2761B">
        <w:rPr>
          <w:rFonts w:asciiTheme="majorHAnsi" w:hAnsiTheme="majorHAnsi"/>
          <w:bCs/>
          <w:spacing w:val="-2"/>
          <w:sz w:val="32"/>
          <w:szCs w:val="32"/>
        </w:rPr>
        <w:t>held</w:t>
      </w:r>
      <w:r w:rsidRPr="00F2761B">
        <w:rPr>
          <w:rFonts w:asciiTheme="majorHAnsi" w:hAnsiTheme="majorHAnsi"/>
          <w:bCs/>
          <w:spacing w:val="-1"/>
          <w:sz w:val="32"/>
          <w:szCs w:val="32"/>
        </w:rPr>
        <w:t xml:space="preserve"> by Commonwealth contractors</w:t>
      </w:r>
    </w:p>
    <w:p w14:paraId="4AB1275D" w14:textId="0725E68C" w:rsidR="008F3BD3" w:rsidRPr="004D73D8"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4D73D8">
        <w:rPr>
          <w:rFonts w:asciiTheme="minorHAnsi" w:eastAsiaTheme="minorEastAsia" w:hAnsiTheme="minorHAnsi" w:cs="Times New Roman"/>
          <w:sz w:val="22"/>
          <w:szCs w:val="20"/>
          <w:lang w:val="en-AU" w:eastAsia="ko-KR"/>
        </w:rPr>
        <w:t>A person may make a</w:t>
      </w:r>
      <w:r w:rsidR="00FF408C">
        <w:rPr>
          <w:rFonts w:asciiTheme="minorHAnsi" w:eastAsiaTheme="minorEastAsia" w:hAnsiTheme="minorHAnsi" w:cs="Times New Roman"/>
          <w:sz w:val="22"/>
          <w:szCs w:val="20"/>
          <w:lang w:val="en-AU" w:eastAsia="ko-KR"/>
        </w:rPr>
        <w:t>n FOI</w:t>
      </w:r>
      <w:r w:rsidRPr="004D73D8">
        <w:rPr>
          <w:rFonts w:asciiTheme="minorHAnsi" w:eastAsiaTheme="minorEastAsia" w:hAnsiTheme="minorHAnsi" w:cs="Times New Roman"/>
          <w:sz w:val="22"/>
          <w:szCs w:val="20"/>
          <w:lang w:val="en-AU" w:eastAsia="ko-KR"/>
        </w:rPr>
        <w:t xml:space="preserve"> request to an agency for access to a document held by a contractor or subcontractor relating to the performance of a ‘Commonwealth contract’. These </w:t>
      </w:r>
      <w:r w:rsidRPr="001A632A">
        <w:t>documents</w:t>
      </w:r>
      <w:r w:rsidRPr="004D73D8">
        <w:rPr>
          <w:rFonts w:asciiTheme="minorHAnsi" w:eastAsiaTheme="minorEastAsia" w:hAnsiTheme="minorHAnsi" w:cs="Times New Roman"/>
          <w:sz w:val="22"/>
          <w:szCs w:val="20"/>
          <w:lang w:val="en-AU" w:eastAsia="ko-KR"/>
        </w:rPr>
        <w:t xml:space="preserve"> are included in the definition of ‘document of an agency’ (s 4(1)) </w:t>
      </w:r>
      <w:r w:rsidR="004421A9">
        <w:rPr>
          <w:rFonts w:asciiTheme="minorHAnsi" w:eastAsiaTheme="minorEastAsia" w:hAnsiTheme="minorHAnsi" w:cs="Times New Roman"/>
          <w:sz w:val="22"/>
          <w:szCs w:val="20"/>
          <w:lang w:val="en-AU" w:eastAsia="ko-KR"/>
        </w:rPr>
        <w:t xml:space="preserve">because of the requirement that contracts </w:t>
      </w:r>
      <w:r w:rsidR="00950ECC">
        <w:rPr>
          <w:rFonts w:asciiTheme="minorHAnsi" w:eastAsiaTheme="minorEastAsia" w:hAnsiTheme="minorHAnsi" w:cs="Times New Roman"/>
          <w:sz w:val="22"/>
          <w:szCs w:val="20"/>
          <w:lang w:val="en-AU" w:eastAsia="ko-KR"/>
        </w:rPr>
        <w:t xml:space="preserve">preserve the right to access </w:t>
      </w:r>
      <w:r w:rsidR="00C4183D">
        <w:rPr>
          <w:rFonts w:asciiTheme="minorHAnsi" w:eastAsiaTheme="minorEastAsia" w:hAnsiTheme="minorHAnsi" w:cs="Times New Roman"/>
          <w:sz w:val="22"/>
          <w:szCs w:val="20"/>
          <w:lang w:val="en-AU" w:eastAsia="ko-KR"/>
        </w:rPr>
        <w:t xml:space="preserve">to </w:t>
      </w:r>
      <w:r w:rsidR="00950ECC">
        <w:rPr>
          <w:rFonts w:asciiTheme="minorHAnsi" w:eastAsiaTheme="minorEastAsia" w:hAnsiTheme="minorHAnsi" w:cs="Times New Roman"/>
          <w:sz w:val="22"/>
          <w:szCs w:val="20"/>
          <w:lang w:val="en-AU" w:eastAsia="ko-KR"/>
        </w:rPr>
        <w:t>information</w:t>
      </w:r>
      <w:r w:rsidR="009B7BD3">
        <w:rPr>
          <w:rFonts w:asciiTheme="minorHAnsi" w:eastAsiaTheme="minorEastAsia" w:hAnsiTheme="minorHAnsi" w:cs="Times New Roman"/>
          <w:sz w:val="22"/>
          <w:szCs w:val="20"/>
          <w:lang w:val="en-AU" w:eastAsia="ko-KR"/>
        </w:rPr>
        <w:t>.</w:t>
      </w:r>
      <w:r w:rsidR="00950ECC">
        <w:rPr>
          <w:rFonts w:asciiTheme="minorHAnsi" w:eastAsiaTheme="minorEastAsia" w:hAnsiTheme="minorHAnsi" w:cs="Times New Roman"/>
          <w:sz w:val="22"/>
          <w:szCs w:val="20"/>
          <w:lang w:val="en-AU" w:eastAsia="ko-KR"/>
        </w:rPr>
        <w:t xml:space="preserve"> </w:t>
      </w:r>
    </w:p>
    <w:p w14:paraId="093FEC16" w14:textId="29D5E89A" w:rsidR="008F3BD3" w:rsidRPr="004D73D8" w:rsidRDefault="008F3BD3" w:rsidP="007F6C4E">
      <w:pPr>
        <w:pStyle w:val="BodyText"/>
        <w:numPr>
          <w:ilvl w:val="1"/>
          <w:numId w:val="34"/>
        </w:numPr>
        <w:tabs>
          <w:tab w:val="left" w:pos="567"/>
          <w:tab w:val="left" w:pos="848"/>
        </w:tabs>
        <w:ind w:left="567" w:right="388" w:hanging="567"/>
        <w:rPr>
          <w:rFonts w:asciiTheme="minorHAnsi" w:eastAsiaTheme="minorEastAsia" w:hAnsiTheme="minorHAnsi" w:cs="Times New Roman"/>
          <w:sz w:val="22"/>
          <w:szCs w:val="20"/>
          <w:lang w:val="en-AU" w:eastAsia="ko-KR"/>
        </w:rPr>
      </w:pPr>
      <w:r w:rsidRPr="004D73D8">
        <w:rPr>
          <w:rFonts w:asciiTheme="minorHAnsi" w:eastAsiaTheme="minorEastAsia" w:hAnsiTheme="minorHAnsi" w:cs="Times New Roman"/>
          <w:sz w:val="22"/>
          <w:szCs w:val="20"/>
          <w:lang w:val="en-AU" w:eastAsia="ko-KR"/>
        </w:rPr>
        <w:t xml:space="preserve">Agencies are required by s 6C to ensure that Commonwealth contracts </w:t>
      </w:r>
      <w:proofErr w:type="gramStart"/>
      <w:r w:rsidRPr="004D73D8">
        <w:rPr>
          <w:rFonts w:asciiTheme="minorHAnsi" w:eastAsiaTheme="minorEastAsia" w:hAnsiTheme="minorHAnsi" w:cs="Times New Roman"/>
          <w:sz w:val="22"/>
          <w:szCs w:val="20"/>
          <w:lang w:val="en-AU" w:eastAsia="ko-KR"/>
        </w:rPr>
        <w:t>entered into</w:t>
      </w:r>
      <w:proofErr w:type="gramEnd"/>
      <w:r w:rsidRPr="004D73D8">
        <w:rPr>
          <w:rFonts w:asciiTheme="minorHAnsi" w:eastAsiaTheme="minorEastAsia" w:hAnsiTheme="minorHAnsi" w:cs="Times New Roman"/>
          <w:sz w:val="22"/>
          <w:szCs w:val="20"/>
          <w:lang w:val="en-AU" w:eastAsia="ko-KR"/>
        </w:rPr>
        <w:t xml:space="preserve"> on or after 1 </w:t>
      </w:r>
      <w:r w:rsidRPr="001A632A">
        <w:t>November</w:t>
      </w:r>
      <w:r w:rsidRPr="004D73D8">
        <w:rPr>
          <w:rFonts w:asciiTheme="minorHAnsi" w:eastAsiaTheme="minorEastAsia" w:hAnsiTheme="minorHAnsi" w:cs="Times New Roman"/>
          <w:sz w:val="22"/>
          <w:szCs w:val="20"/>
          <w:lang w:val="en-AU" w:eastAsia="ko-KR"/>
        </w:rPr>
        <w:t xml:space="preserve"> 2010 contain contractual measures that enable the agency to obtain any document </w:t>
      </w:r>
      <w:r w:rsidR="00782885">
        <w:rPr>
          <w:rFonts w:asciiTheme="minorHAnsi" w:eastAsiaTheme="minorEastAsia" w:hAnsiTheme="minorHAnsi" w:cs="Times New Roman"/>
          <w:sz w:val="22"/>
          <w:szCs w:val="20"/>
          <w:lang w:val="en-AU" w:eastAsia="ko-KR"/>
        </w:rPr>
        <w:t xml:space="preserve">when </w:t>
      </w:r>
      <w:r w:rsidRPr="004D73D8">
        <w:rPr>
          <w:rFonts w:asciiTheme="minorHAnsi" w:eastAsiaTheme="minorEastAsia" w:hAnsiTheme="minorHAnsi" w:cs="Times New Roman"/>
          <w:sz w:val="22"/>
          <w:szCs w:val="20"/>
          <w:lang w:val="en-AU" w:eastAsia="ko-KR"/>
        </w:rPr>
        <w:t>an FOI request is received. The term ‘Commonwealth contract’ is defined in s 4(1) to mean a contract:</w:t>
      </w:r>
    </w:p>
    <w:p w14:paraId="58AA96F6"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t>to</w:t>
      </w:r>
      <w:r>
        <w:rPr>
          <w:spacing w:val="-2"/>
        </w:rPr>
        <w:t xml:space="preserve"> </w:t>
      </w:r>
      <w:r>
        <w:rPr>
          <w:spacing w:val="-1"/>
        </w:rPr>
        <w:t>which</w:t>
      </w:r>
      <w:r>
        <w:rPr>
          <w:spacing w:val="-3"/>
        </w:rPr>
        <w:t xml:space="preserve"> </w:t>
      </w:r>
      <w:r>
        <w:rPr>
          <w:spacing w:val="-1"/>
        </w:rPr>
        <w:t xml:space="preserve">the </w:t>
      </w:r>
      <w:r w:rsidRPr="008855FE">
        <w:rPr>
          <w:rFonts w:asciiTheme="minorHAnsi" w:hAnsiTheme="minorHAnsi"/>
          <w:sz w:val="22"/>
          <w:szCs w:val="22"/>
        </w:rPr>
        <w:t>Commonwealth or an agency is or was a party</w:t>
      </w:r>
    </w:p>
    <w:p w14:paraId="236E4BB0" w14:textId="0E492DD8" w:rsidR="008F3BD3" w:rsidRDefault="008F3BD3" w:rsidP="007F6C4E">
      <w:pPr>
        <w:pStyle w:val="BodyText"/>
        <w:numPr>
          <w:ilvl w:val="2"/>
          <w:numId w:val="34"/>
        </w:numPr>
        <w:tabs>
          <w:tab w:val="left" w:pos="1134"/>
        </w:tabs>
        <w:spacing w:before="119"/>
        <w:ind w:left="993" w:hanging="426"/>
      </w:pPr>
      <w:r w:rsidRPr="008855FE">
        <w:rPr>
          <w:rFonts w:asciiTheme="minorHAnsi" w:hAnsiTheme="minorHAnsi"/>
          <w:sz w:val="22"/>
          <w:szCs w:val="22"/>
        </w:rPr>
        <w:t>where services are or were to be provided under the contract on behalf of an agency to a person</w:t>
      </w:r>
      <w:r>
        <w:rPr>
          <w:spacing w:val="1"/>
        </w:rPr>
        <w:t xml:space="preserve"> </w:t>
      </w:r>
      <w:r>
        <w:rPr>
          <w:spacing w:val="-2"/>
        </w:rPr>
        <w:t>who</w:t>
      </w:r>
      <w:r>
        <w:rPr>
          <w:spacing w:val="-1"/>
        </w:rPr>
        <w:t xml:space="preserve"> </w:t>
      </w:r>
      <w:r>
        <w:t>is</w:t>
      </w:r>
      <w:r>
        <w:rPr>
          <w:spacing w:val="-3"/>
        </w:rPr>
        <w:t xml:space="preserve"> </w:t>
      </w:r>
      <w:r>
        <w:rPr>
          <w:spacing w:val="-1"/>
        </w:rPr>
        <w:t>not</w:t>
      </w:r>
      <w:r>
        <w:rPr>
          <w:spacing w:val="-3"/>
        </w:rPr>
        <w:t xml:space="preserve"> </w:t>
      </w:r>
      <w:r>
        <w:rPr>
          <w:spacing w:val="-1"/>
        </w:rPr>
        <w:t>the</w:t>
      </w:r>
      <w:r>
        <w:t xml:space="preserve"> </w:t>
      </w:r>
      <w:r>
        <w:rPr>
          <w:spacing w:val="-1"/>
        </w:rPr>
        <w:t>Commonwealth</w:t>
      </w:r>
      <w:r>
        <w:rPr>
          <w:spacing w:val="-3"/>
        </w:rPr>
        <w:t xml:space="preserve"> </w:t>
      </w:r>
      <w:r>
        <w:t>or</w:t>
      </w:r>
      <w:r>
        <w:rPr>
          <w:spacing w:val="-3"/>
        </w:rPr>
        <w:t xml:space="preserve"> </w:t>
      </w:r>
      <w:r>
        <w:t>an</w:t>
      </w:r>
      <w:r>
        <w:rPr>
          <w:spacing w:val="-3"/>
        </w:rPr>
        <w:t xml:space="preserve"> </w:t>
      </w:r>
      <w:r>
        <w:rPr>
          <w:spacing w:val="-1"/>
        </w:rPr>
        <w:t>agency</w:t>
      </w:r>
      <w:r w:rsidR="009945DC">
        <w:rPr>
          <w:rStyle w:val="FootnoteReference"/>
          <w:spacing w:val="-1"/>
        </w:rPr>
        <w:footnoteReference w:id="33"/>
      </w:r>
      <w:r>
        <w:t xml:space="preserve"> </w:t>
      </w:r>
      <w:r>
        <w:rPr>
          <w:spacing w:val="-1"/>
        </w:rPr>
        <w:t>and</w:t>
      </w:r>
    </w:p>
    <w:p w14:paraId="595A5D20" w14:textId="0CA441C6" w:rsidR="008F3BD3" w:rsidRDefault="009F41D7" w:rsidP="007F6C4E">
      <w:pPr>
        <w:pStyle w:val="BodyText"/>
        <w:numPr>
          <w:ilvl w:val="2"/>
          <w:numId w:val="34"/>
        </w:numPr>
        <w:tabs>
          <w:tab w:val="left" w:pos="1134"/>
        </w:tabs>
        <w:spacing w:before="119" w:after="120"/>
        <w:ind w:left="993" w:hanging="426"/>
      </w:pPr>
      <w:r>
        <w:t xml:space="preserve">in which </w:t>
      </w:r>
      <w:r w:rsidR="008F3BD3">
        <w:t>the</w:t>
      </w:r>
      <w:r w:rsidR="008F3BD3">
        <w:rPr>
          <w:spacing w:val="-4"/>
        </w:rPr>
        <w:t xml:space="preserve"> </w:t>
      </w:r>
      <w:r w:rsidR="008F3BD3">
        <w:rPr>
          <w:spacing w:val="-1"/>
        </w:rPr>
        <w:t>services</w:t>
      </w:r>
      <w:r w:rsidR="008F3BD3">
        <w:rPr>
          <w:spacing w:val="-3"/>
        </w:rPr>
        <w:t xml:space="preserve"> </w:t>
      </w:r>
      <w:r w:rsidR="008F3BD3">
        <w:t>are</w:t>
      </w:r>
      <w:r w:rsidR="008F3BD3">
        <w:rPr>
          <w:spacing w:val="-4"/>
        </w:rPr>
        <w:t xml:space="preserve"> </w:t>
      </w:r>
      <w:r w:rsidR="008F3BD3">
        <w:t>in</w:t>
      </w:r>
      <w:r w:rsidR="008F3BD3">
        <w:rPr>
          <w:spacing w:val="-4"/>
        </w:rPr>
        <w:t xml:space="preserve"> </w:t>
      </w:r>
      <w:r w:rsidR="008F3BD3" w:rsidRPr="008855FE">
        <w:rPr>
          <w:rFonts w:asciiTheme="minorHAnsi" w:hAnsiTheme="minorHAnsi"/>
          <w:sz w:val="22"/>
          <w:szCs w:val="22"/>
        </w:rPr>
        <w:t>connection</w:t>
      </w:r>
      <w:r w:rsidR="008F3BD3">
        <w:rPr>
          <w:spacing w:val="-2"/>
        </w:rPr>
        <w:t xml:space="preserve"> </w:t>
      </w:r>
      <w:r w:rsidR="008F3BD3">
        <w:rPr>
          <w:spacing w:val="-1"/>
        </w:rPr>
        <w:t>with</w:t>
      </w:r>
      <w:r w:rsidR="008F3BD3">
        <w:rPr>
          <w:spacing w:val="-3"/>
        </w:rPr>
        <w:t xml:space="preserve"> </w:t>
      </w:r>
      <w:r w:rsidR="008F3BD3">
        <w:t>the</w:t>
      </w:r>
      <w:r w:rsidR="008F3BD3">
        <w:rPr>
          <w:spacing w:val="-4"/>
        </w:rPr>
        <w:t xml:space="preserve"> </w:t>
      </w:r>
      <w:r w:rsidR="008F3BD3">
        <w:rPr>
          <w:spacing w:val="-1"/>
        </w:rPr>
        <w:t>performance</w:t>
      </w:r>
      <w:r w:rsidR="008F3BD3">
        <w:rPr>
          <w:spacing w:val="-2"/>
        </w:rPr>
        <w:t xml:space="preserve"> </w:t>
      </w:r>
      <w:r w:rsidR="008F3BD3">
        <w:rPr>
          <w:spacing w:val="-1"/>
        </w:rPr>
        <w:t>of</w:t>
      </w:r>
      <w:r w:rsidR="008F3BD3">
        <w:rPr>
          <w:spacing w:val="-2"/>
        </w:rPr>
        <w:t xml:space="preserve"> </w:t>
      </w:r>
      <w:r w:rsidR="008F3BD3">
        <w:rPr>
          <w:spacing w:val="-1"/>
        </w:rPr>
        <w:t>the</w:t>
      </w:r>
      <w:r w:rsidR="008F3BD3">
        <w:rPr>
          <w:spacing w:val="-4"/>
        </w:rPr>
        <w:t xml:space="preserve"> </w:t>
      </w:r>
      <w:r w:rsidR="008F3BD3">
        <w:rPr>
          <w:spacing w:val="-1"/>
        </w:rPr>
        <w:t>agency’s</w:t>
      </w:r>
      <w:r w:rsidR="008F3BD3">
        <w:rPr>
          <w:spacing w:val="-3"/>
        </w:rPr>
        <w:t xml:space="preserve"> </w:t>
      </w:r>
      <w:r w:rsidR="008F3BD3">
        <w:rPr>
          <w:spacing w:val="-1"/>
        </w:rPr>
        <w:t>functions</w:t>
      </w:r>
      <w:r w:rsidR="008F3BD3">
        <w:rPr>
          <w:spacing w:val="-3"/>
        </w:rPr>
        <w:t xml:space="preserve"> </w:t>
      </w:r>
      <w:r w:rsidR="008F3BD3">
        <w:t>or</w:t>
      </w:r>
      <w:r w:rsidR="008F3BD3">
        <w:rPr>
          <w:spacing w:val="-5"/>
        </w:rPr>
        <w:t xml:space="preserve"> </w:t>
      </w:r>
      <w:r w:rsidR="008F3BD3">
        <w:t>the</w:t>
      </w:r>
      <w:r w:rsidR="008F3BD3" w:rsidRPr="004748A2">
        <w:rPr>
          <w:w w:val="99"/>
        </w:rPr>
        <w:t xml:space="preserve"> </w:t>
      </w:r>
      <w:r w:rsidR="008F3BD3">
        <w:rPr>
          <w:spacing w:val="-1"/>
        </w:rPr>
        <w:t>exercise</w:t>
      </w:r>
      <w:r w:rsidR="008F3BD3">
        <w:rPr>
          <w:spacing w:val="-3"/>
        </w:rPr>
        <w:t xml:space="preserve"> </w:t>
      </w:r>
      <w:r w:rsidR="008F3BD3">
        <w:t>of</w:t>
      </w:r>
      <w:r w:rsidR="008F3BD3">
        <w:rPr>
          <w:spacing w:val="-4"/>
        </w:rPr>
        <w:t xml:space="preserve"> </w:t>
      </w:r>
      <w:r w:rsidR="008F3BD3">
        <w:t>its</w:t>
      </w:r>
      <w:r w:rsidR="008F3BD3">
        <w:rPr>
          <w:spacing w:val="-6"/>
        </w:rPr>
        <w:t xml:space="preserve"> </w:t>
      </w:r>
      <w:r w:rsidR="008F3BD3">
        <w:rPr>
          <w:spacing w:val="-1"/>
        </w:rPr>
        <w:t>powers.</w:t>
      </w:r>
    </w:p>
    <w:p w14:paraId="7AB38BAF" w14:textId="75C3E9D4" w:rsidR="008F3BD3" w:rsidRPr="004D73D8"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4D73D8">
        <w:rPr>
          <w:rFonts w:asciiTheme="minorHAnsi" w:eastAsiaTheme="minorEastAsia" w:hAnsiTheme="minorHAnsi" w:cs="Times New Roman"/>
          <w:sz w:val="22"/>
          <w:szCs w:val="20"/>
          <w:lang w:val="en-AU" w:eastAsia="ko-KR"/>
        </w:rPr>
        <w:t xml:space="preserve">In summary, in relation to contracts </w:t>
      </w:r>
      <w:proofErr w:type="gramStart"/>
      <w:r w:rsidRPr="004D73D8">
        <w:rPr>
          <w:rFonts w:asciiTheme="minorHAnsi" w:eastAsiaTheme="minorEastAsia" w:hAnsiTheme="minorHAnsi" w:cs="Times New Roman"/>
          <w:sz w:val="22"/>
          <w:szCs w:val="20"/>
          <w:lang w:val="en-AU" w:eastAsia="ko-KR"/>
        </w:rPr>
        <w:t>entered into</w:t>
      </w:r>
      <w:proofErr w:type="gramEnd"/>
      <w:r w:rsidR="00DF2C0E">
        <w:rPr>
          <w:rFonts w:asciiTheme="minorHAnsi" w:eastAsiaTheme="minorEastAsia" w:hAnsiTheme="minorHAnsi" w:cs="Times New Roman"/>
          <w:sz w:val="22"/>
          <w:szCs w:val="20"/>
          <w:lang w:val="en-AU" w:eastAsia="ko-KR"/>
        </w:rPr>
        <w:t xml:space="preserve"> </w:t>
      </w:r>
      <w:r w:rsidRPr="004D73D8">
        <w:rPr>
          <w:rFonts w:asciiTheme="minorHAnsi" w:eastAsiaTheme="minorEastAsia" w:hAnsiTheme="minorHAnsi" w:cs="Times New Roman"/>
          <w:sz w:val="22"/>
          <w:szCs w:val="20"/>
          <w:lang w:val="en-AU" w:eastAsia="ko-KR"/>
        </w:rPr>
        <w:t>on or after 1 November 2010, the FOI</w:t>
      </w:r>
      <w:r w:rsidR="00872696">
        <w:rPr>
          <w:rFonts w:asciiTheme="minorHAnsi" w:eastAsiaTheme="minorEastAsia" w:hAnsiTheme="minorHAnsi" w:cs="Times New Roman"/>
          <w:sz w:val="22"/>
          <w:szCs w:val="20"/>
          <w:lang w:val="en-AU" w:eastAsia="ko-KR"/>
        </w:rPr>
        <w:t> </w:t>
      </w:r>
      <w:r w:rsidRPr="004D73D8">
        <w:rPr>
          <w:rFonts w:asciiTheme="minorHAnsi" w:eastAsiaTheme="minorEastAsia" w:hAnsiTheme="minorHAnsi" w:cs="Times New Roman"/>
          <w:sz w:val="22"/>
          <w:szCs w:val="20"/>
          <w:lang w:val="en-AU" w:eastAsia="ko-KR"/>
        </w:rPr>
        <w:t xml:space="preserve">Act confers a right of access to documents held or created by a contractor or subcontractor relating to </w:t>
      </w:r>
      <w:r w:rsidRPr="001A632A">
        <w:t>their</w:t>
      </w:r>
      <w:r w:rsidRPr="004D73D8">
        <w:rPr>
          <w:rFonts w:asciiTheme="minorHAnsi" w:eastAsiaTheme="minorEastAsia" w:hAnsiTheme="minorHAnsi" w:cs="Times New Roman"/>
          <w:sz w:val="22"/>
          <w:szCs w:val="20"/>
          <w:lang w:val="en-AU" w:eastAsia="ko-KR"/>
        </w:rPr>
        <w:t xml:space="preserve"> provision of services on an agency’s behalf to the public or a third party. If an agency receives a</w:t>
      </w:r>
      <w:r w:rsidR="00EA6A54">
        <w:rPr>
          <w:rFonts w:asciiTheme="minorHAnsi" w:eastAsiaTheme="minorEastAsia" w:hAnsiTheme="minorHAnsi" w:cs="Times New Roman"/>
          <w:sz w:val="22"/>
          <w:szCs w:val="20"/>
          <w:lang w:val="en-AU" w:eastAsia="ko-KR"/>
        </w:rPr>
        <w:t>n FOI</w:t>
      </w:r>
      <w:r w:rsidRPr="004D73D8">
        <w:rPr>
          <w:rFonts w:asciiTheme="minorHAnsi" w:eastAsiaTheme="minorEastAsia" w:hAnsiTheme="minorHAnsi" w:cs="Times New Roman"/>
          <w:sz w:val="22"/>
          <w:szCs w:val="20"/>
          <w:lang w:val="en-AU" w:eastAsia="ko-KR"/>
        </w:rPr>
        <w:t xml:space="preserve"> request for access to such a document, the agency is to take action to obtain a copy of the document from the contractor or subcontractor, and then decide whether access is to be given to that document under the FOI Act.</w:t>
      </w:r>
    </w:p>
    <w:p w14:paraId="625274AA" w14:textId="77EE67BE" w:rsidR="008F3BD3" w:rsidRPr="004D73D8"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4D73D8">
        <w:rPr>
          <w:rFonts w:asciiTheme="minorHAnsi" w:eastAsiaTheme="minorEastAsia" w:hAnsiTheme="minorHAnsi" w:cs="Times New Roman"/>
          <w:sz w:val="22"/>
          <w:szCs w:val="20"/>
          <w:lang w:val="en-AU" w:eastAsia="ko-KR"/>
        </w:rPr>
        <w:lastRenderedPageBreak/>
        <w:t xml:space="preserve">A person who has been given access to a document of this kind may make </w:t>
      </w:r>
      <w:proofErr w:type="spellStart"/>
      <w:proofErr w:type="gramStart"/>
      <w:r w:rsidRPr="004D73D8">
        <w:rPr>
          <w:rFonts w:asciiTheme="minorHAnsi" w:eastAsiaTheme="minorEastAsia" w:hAnsiTheme="minorHAnsi" w:cs="Times New Roman"/>
          <w:sz w:val="22"/>
          <w:szCs w:val="20"/>
          <w:lang w:val="en-AU" w:eastAsia="ko-KR"/>
        </w:rPr>
        <w:t>a</w:t>
      </w:r>
      <w:proofErr w:type="spellEnd"/>
      <w:proofErr w:type="gramEnd"/>
      <w:r w:rsidRPr="004D73D8">
        <w:rPr>
          <w:rFonts w:asciiTheme="minorHAnsi" w:eastAsiaTheme="minorEastAsia" w:hAnsiTheme="minorHAnsi" w:cs="Times New Roman"/>
          <w:sz w:val="22"/>
          <w:szCs w:val="20"/>
          <w:lang w:val="en-AU" w:eastAsia="ko-KR"/>
        </w:rPr>
        <w:t xml:space="preserve"> </w:t>
      </w:r>
      <w:r w:rsidR="00311FF4">
        <w:rPr>
          <w:rFonts w:asciiTheme="minorHAnsi" w:eastAsiaTheme="minorEastAsia" w:hAnsiTheme="minorHAnsi" w:cs="Times New Roman"/>
          <w:sz w:val="22"/>
          <w:szCs w:val="20"/>
          <w:lang w:val="en-AU" w:eastAsia="ko-KR"/>
        </w:rPr>
        <w:t>application</w:t>
      </w:r>
      <w:r w:rsidRPr="004D73D8">
        <w:rPr>
          <w:rFonts w:asciiTheme="minorHAnsi" w:eastAsiaTheme="minorEastAsia" w:hAnsiTheme="minorHAnsi" w:cs="Times New Roman"/>
          <w:sz w:val="22"/>
          <w:szCs w:val="20"/>
          <w:lang w:val="en-AU" w:eastAsia="ko-KR"/>
        </w:rPr>
        <w:t xml:space="preserve"> to the agency under s 48 to amend or annotate </w:t>
      </w:r>
      <w:r w:rsidR="00517B80">
        <w:rPr>
          <w:rFonts w:asciiTheme="minorHAnsi" w:eastAsiaTheme="minorEastAsia" w:hAnsiTheme="minorHAnsi" w:cs="Times New Roman"/>
          <w:sz w:val="22"/>
          <w:szCs w:val="20"/>
          <w:lang w:val="en-AU" w:eastAsia="ko-KR"/>
        </w:rPr>
        <w:t xml:space="preserve">the </w:t>
      </w:r>
      <w:r w:rsidRPr="004D73D8">
        <w:rPr>
          <w:rFonts w:asciiTheme="minorHAnsi" w:eastAsiaTheme="minorEastAsia" w:hAnsiTheme="minorHAnsi" w:cs="Times New Roman"/>
          <w:sz w:val="22"/>
          <w:szCs w:val="20"/>
          <w:lang w:val="en-AU" w:eastAsia="ko-KR"/>
        </w:rPr>
        <w:t xml:space="preserve">personal information contained in the document about that person. However, s 48 applies only if the personal information ‘has been used, is being used or is available for use by the agency or Minister for an administrative purpose’. </w:t>
      </w:r>
    </w:p>
    <w:p w14:paraId="49AB78C2" w14:textId="45AAF359" w:rsidR="008F3BD3" w:rsidRPr="004D73D8" w:rsidRDefault="008F3BD3" w:rsidP="007F6C4E">
      <w:pPr>
        <w:pStyle w:val="BodyText"/>
        <w:numPr>
          <w:ilvl w:val="1"/>
          <w:numId w:val="34"/>
        </w:numPr>
        <w:tabs>
          <w:tab w:val="left" w:pos="567"/>
          <w:tab w:val="left" w:pos="848"/>
        </w:tabs>
        <w:ind w:left="567" w:right="388" w:hanging="567"/>
        <w:rPr>
          <w:rFonts w:asciiTheme="minorHAnsi" w:eastAsiaTheme="minorEastAsia" w:hAnsiTheme="minorHAnsi" w:cs="Times New Roman"/>
          <w:sz w:val="22"/>
          <w:szCs w:val="20"/>
          <w:lang w:val="en-AU" w:eastAsia="ko-KR"/>
        </w:rPr>
      </w:pPr>
      <w:r w:rsidRPr="004D73D8">
        <w:rPr>
          <w:rFonts w:asciiTheme="minorHAnsi" w:eastAsiaTheme="minorEastAsia" w:hAnsiTheme="minorHAnsi" w:cs="Times New Roman"/>
          <w:sz w:val="22"/>
          <w:szCs w:val="20"/>
          <w:lang w:val="en-AU" w:eastAsia="ko-KR"/>
        </w:rPr>
        <w:t>If the agency collects, u</w:t>
      </w:r>
      <w:r w:rsidR="004947CB">
        <w:rPr>
          <w:rFonts w:asciiTheme="minorHAnsi" w:eastAsiaTheme="minorEastAsia" w:hAnsiTheme="minorHAnsi" w:cs="Times New Roman"/>
          <w:sz w:val="22"/>
          <w:szCs w:val="20"/>
          <w:lang w:val="en-AU" w:eastAsia="ko-KR"/>
        </w:rPr>
        <w:t>ses</w:t>
      </w:r>
      <w:r w:rsidRPr="004D73D8">
        <w:rPr>
          <w:rFonts w:asciiTheme="minorHAnsi" w:eastAsiaTheme="minorEastAsia" w:hAnsiTheme="minorHAnsi" w:cs="Times New Roman"/>
          <w:sz w:val="22"/>
          <w:szCs w:val="20"/>
          <w:lang w:val="en-AU" w:eastAsia="ko-KR"/>
        </w:rPr>
        <w:t>, has access to</w:t>
      </w:r>
      <w:r w:rsidR="009F5382">
        <w:rPr>
          <w:rFonts w:asciiTheme="minorHAnsi" w:eastAsiaTheme="minorEastAsia" w:hAnsiTheme="minorHAnsi" w:cs="Times New Roman"/>
          <w:sz w:val="22"/>
          <w:szCs w:val="20"/>
          <w:lang w:val="en-AU" w:eastAsia="ko-KR"/>
        </w:rPr>
        <w:t>,</w:t>
      </w:r>
      <w:r w:rsidRPr="004D73D8">
        <w:rPr>
          <w:rFonts w:asciiTheme="minorHAnsi" w:eastAsiaTheme="minorEastAsia" w:hAnsiTheme="minorHAnsi" w:cs="Times New Roman"/>
          <w:sz w:val="22"/>
          <w:szCs w:val="20"/>
          <w:lang w:val="en-AU" w:eastAsia="ko-KR"/>
        </w:rPr>
        <w:t xml:space="preserve"> or relies on</w:t>
      </w:r>
      <w:r w:rsidR="009F5382">
        <w:rPr>
          <w:rFonts w:asciiTheme="minorHAnsi" w:eastAsiaTheme="minorEastAsia" w:hAnsiTheme="minorHAnsi" w:cs="Times New Roman"/>
          <w:sz w:val="22"/>
          <w:szCs w:val="20"/>
          <w:lang w:val="en-AU" w:eastAsia="ko-KR"/>
        </w:rPr>
        <w:t>,</w:t>
      </w:r>
      <w:r w:rsidRPr="004D73D8">
        <w:rPr>
          <w:rFonts w:asciiTheme="minorHAnsi" w:eastAsiaTheme="minorEastAsia" w:hAnsiTheme="minorHAnsi" w:cs="Times New Roman"/>
          <w:sz w:val="22"/>
          <w:szCs w:val="20"/>
          <w:lang w:val="en-AU" w:eastAsia="ko-KR"/>
        </w:rPr>
        <w:t xml:space="preserve"> personal information to perform its functions, this is </w:t>
      </w:r>
      <w:r w:rsidR="009E4DA7">
        <w:rPr>
          <w:rFonts w:asciiTheme="minorHAnsi" w:eastAsiaTheme="minorEastAsia" w:hAnsiTheme="minorHAnsi" w:cs="Times New Roman"/>
          <w:sz w:val="22"/>
          <w:szCs w:val="20"/>
          <w:lang w:val="en-AU" w:eastAsia="ko-KR"/>
        </w:rPr>
        <w:t xml:space="preserve">personal </w:t>
      </w:r>
      <w:r w:rsidRPr="004D73D8">
        <w:rPr>
          <w:rFonts w:asciiTheme="minorHAnsi" w:eastAsiaTheme="minorEastAsia" w:hAnsiTheme="minorHAnsi" w:cs="Times New Roman"/>
          <w:sz w:val="22"/>
          <w:szCs w:val="20"/>
          <w:lang w:val="en-AU" w:eastAsia="ko-KR"/>
        </w:rPr>
        <w:t xml:space="preserve">information that has been used, </w:t>
      </w:r>
      <w:r w:rsidR="009E4DA7">
        <w:rPr>
          <w:rFonts w:asciiTheme="minorHAnsi" w:eastAsiaTheme="minorEastAsia" w:hAnsiTheme="minorHAnsi" w:cs="Times New Roman"/>
          <w:sz w:val="22"/>
          <w:szCs w:val="20"/>
          <w:lang w:val="en-AU" w:eastAsia="ko-KR"/>
        </w:rPr>
        <w:t xml:space="preserve">is </w:t>
      </w:r>
      <w:r w:rsidRPr="004D73D8">
        <w:rPr>
          <w:rFonts w:asciiTheme="minorHAnsi" w:eastAsiaTheme="minorEastAsia" w:hAnsiTheme="minorHAnsi" w:cs="Times New Roman"/>
          <w:sz w:val="22"/>
          <w:szCs w:val="20"/>
          <w:lang w:val="en-AU" w:eastAsia="ko-KR"/>
        </w:rPr>
        <w:t>being used</w:t>
      </w:r>
      <w:r w:rsidR="009F5382">
        <w:rPr>
          <w:rFonts w:asciiTheme="minorHAnsi" w:eastAsiaTheme="minorEastAsia" w:hAnsiTheme="minorHAnsi" w:cs="Times New Roman"/>
          <w:sz w:val="22"/>
          <w:szCs w:val="20"/>
          <w:lang w:val="en-AU" w:eastAsia="ko-KR"/>
        </w:rPr>
        <w:t>,</w:t>
      </w:r>
      <w:r w:rsidRPr="004D73D8">
        <w:rPr>
          <w:rFonts w:asciiTheme="minorHAnsi" w:eastAsiaTheme="minorEastAsia" w:hAnsiTheme="minorHAnsi" w:cs="Times New Roman"/>
          <w:sz w:val="22"/>
          <w:szCs w:val="20"/>
          <w:lang w:val="en-AU" w:eastAsia="ko-KR"/>
        </w:rPr>
        <w:t xml:space="preserve"> or is available </w:t>
      </w:r>
      <w:r w:rsidRPr="001A632A">
        <w:t>for</w:t>
      </w:r>
      <w:r w:rsidRPr="004D73D8">
        <w:rPr>
          <w:rFonts w:asciiTheme="minorHAnsi" w:eastAsiaTheme="minorEastAsia" w:hAnsiTheme="minorHAnsi" w:cs="Times New Roman"/>
          <w:sz w:val="22"/>
          <w:szCs w:val="20"/>
          <w:lang w:val="en-AU" w:eastAsia="ko-KR"/>
        </w:rPr>
        <w:t xml:space="preserve"> an ‘administrative purpose’. This requirement w</w:t>
      </w:r>
      <w:r w:rsidR="00C707D3">
        <w:rPr>
          <w:rFonts w:asciiTheme="minorHAnsi" w:eastAsiaTheme="minorEastAsia" w:hAnsiTheme="minorHAnsi" w:cs="Times New Roman"/>
          <w:sz w:val="22"/>
          <w:szCs w:val="20"/>
          <w:lang w:val="en-AU" w:eastAsia="ko-KR"/>
        </w:rPr>
        <w:t>ill</w:t>
      </w:r>
      <w:r w:rsidRPr="004D73D8">
        <w:rPr>
          <w:rFonts w:asciiTheme="minorHAnsi" w:eastAsiaTheme="minorEastAsia" w:hAnsiTheme="minorHAnsi" w:cs="Times New Roman"/>
          <w:sz w:val="22"/>
          <w:szCs w:val="20"/>
          <w:lang w:val="en-AU" w:eastAsia="ko-KR"/>
        </w:rPr>
        <w:t xml:space="preserve"> not be satisfied </w:t>
      </w:r>
      <w:r w:rsidR="00DB5239">
        <w:rPr>
          <w:rFonts w:asciiTheme="minorHAnsi" w:eastAsiaTheme="minorEastAsia" w:hAnsiTheme="minorHAnsi" w:cs="Times New Roman"/>
          <w:sz w:val="22"/>
          <w:szCs w:val="20"/>
          <w:lang w:val="en-AU" w:eastAsia="ko-KR"/>
        </w:rPr>
        <w:t xml:space="preserve">only because </w:t>
      </w:r>
      <w:r w:rsidRPr="004D73D8">
        <w:rPr>
          <w:rFonts w:asciiTheme="minorHAnsi" w:eastAsiaTheme="minorEastAsia" w:hAnsiTheme="minorHAnsi" w:cs="Times New Roman"/>
          <w:sz w:val="22"/>
          <w:szCs w:val="20"/>
          <w:lang w:val="en-AU" w:eastAsia="ko-KR"/>
        </w:rPr>
        <w:t>the agency has a right to obtain the document from the contract</w:t>
      </w:r>
      <w:r w:rsidR="00DB5239">
        <w:rPr>
          <w:rFonts w:asciiTheme="minorHAnsi" w:eastAsiaTheme="minorEastAsia" w:hAnsiTheme="minorHAnsi" w:cs="Times New Roman"/>
          <w:sz w:val="22"/>
          <w:szCs w:val="20"/>
          <w:lang w:val="en-AU" w:eastAsia="ko-KR"/>
        </w:rPr>
        <w:t xml:space="preserve">ed service provider </w:t>
      </w:r>
      <w:r w:rsidRPr="004D73D8">
        <w:rPr>
          <w:rFonts w:asciiTheme="minorHAnsi" w:eastAsiaTheme="minorEastAsia" w:hAnsiTheme="minorHAnsi" w:cs="Times New Roman"/>
          <w:sz w:val="22"/>
          <w:szCs w:val="20"/>
          <w:lang w:val="en-AU" w:eastAsia="ko-KR"/>
        </w:rPr>
        <w:t>under a contract to which s 6C applies. Therefore</w:t>
      </w:r>
      <w:r w:rsidR="0024328B">
        <w:rPr>
          <w:rFonts w:asciiTheme="minorHAnsi" w:eastAsiaTheme="minorEastAsia" w:hAnsiTheme="minorHAnsi" w:cs="Times New Roman"/>
          <w:sz w:val="22"/>
          <w:szCs w:val="20"/>
          <w:lang w:val="en-AU" w:eastAsia="ko-KR"/>
        </w:rPr>
        <w:t>,</w:t>
      </w:r>
      <w:r w:rsidRPr="004D73D8">
        <w:rPr>
          <w:rFonts w:asciiTheme="minorHAnsi" w:eastAsiaTheme="minorEastAsia" w:hAnsiTheme="minorHAnsi" w:cs="Times New Roman"/>
          <w:sz w:val="22"/>
          <w:szCs w:val="20"/>
          <w:lang w:val="en-AU" w:eastAsia="ko-KR"/>
        </w:rPr>
        <w:t xml:space="preserve"> where a</w:t>
      </w:r>
      <w:r w:rsidR="002F216D">
        <w:rPr>
          <w:rFonts w:asciiTheme="minorHAnsi" w:eastAsiaTheme="minorEastAsia" w:hAnsiTheme="minorHAnsi" w:cs="Times New Roman"/>
          <w:sz w:val="22"/>
          <w:szCs w:val="20"/>
          <w:lang w:val="en-AU" w:eastAsia="ko-KR"/>
        </w:rPr>
        <w:t xml:space="preserve"> contracted service provider gives a</w:t>
      </w:r>
      <w:r w:rsidRPr="004D73D8">
        <w:rPr>
          <w:rFonts w:asciiTheme="minorHAnsi" w:eastAsiaTheme="minorEastAsia" w:hAnsiTheme="minorHAnsi" w:cs="Times New Roman"/>
          <w:sz w:val="22"/>
          <w:szCs w:val="20"/>
          <w:lang w:val="en-AU" w:eastAsia="ko-KR"/>
        </w:rPr>
        <w:t xml:space="preserve">n agency access to a database that contains a wide range of personal information, </w:t>
      </w:r>
      <w:r w:rsidR="004802E7">
        <w:rPr>
          <w:rFonts w:asciiTheme="minorHAnsi" w:eastAsiaTheme="minorEastAsia" w:hAnsiTheme="minorHAnsi" w:cs="Times New Roman"/>
          <w:sz w:val="22"/>
          <w:szCs w:val="20"/>
          <w:lang w:val="en-AU" w:eastAsia="ko-KR"/>
        </w:rPr>
        <w:t xml:space="preserve">not </w:t>
      </w:r>
      <w:r w:rsidRPr="004D73D8">
        <w:rPr>
          <w:rFonts w:asciiTheme="minorHAnsi" w:eastAsiaTheme="minorEastAsia" w:hAnsiTheme="minorHAnsi" w:cs="Times New Roman"/>
          <w:sz w:val="22"/>
          <w:szCs w:val="20"/>
          <w:lang w:val="en-AU" w:eastAsia="ko-KR"/>
        </w:rPr>
        <w:t xml:space="preserve">all the personal information may be available for use by the agency for an administrative purpose. It is relevant to consider whether the individual provided </w:t>
      </w:r>
      <w:r w:rsidR="0024328B">
        <w:rPr>
          <w:rFonts w:asciiTheme="minorHAnsi" w:eastAsiaTheme="minorEastAsia" w:hAnsiTheme="minorHAnsi" w:cs="Times New Roman"/>
          <w:sz w:val="22"/>
          <w:szCs w:val="20"/>
          <w:lang w:val="en-AU" w:eastAsia="ko-KR"/>
        </w:rPr>
        <w:t>their</w:t>
      </w:r>
      <w:r w:rsidRPr="004D73D8">
        <w:rPr>
          <w:rFonts w:asciiTheme="minorHAnsi" w:eastAsiaTheme="minorEastAsia" w:hAnsiTheme="minorHAnsi" w:cs="Times New Roman"/>
          <w:sz w:val="22"/>
          <w:szCs w:val="20"/>
          <w:lang w:val="en-AU" w:eastAsia="ko-KR"/>
        </w:rPr>
        <w:t xml:space="preserve"> personal information to the contract</w:t>
      </w:r>
      <w:r w:rsidR="004802E7">
        <w:rPr>
          <w:rFonts w:asciiTheme="minorHAnsi" w:eastAsiaTheme="minorEastAsia" w:hAnsiTheme="minorHAnsi" w:cs="Times New Roman"/>
          <w:sz w:val="22"/>
          <w:szCs w:val="20"/>
          <w:lang w:val="en-AU" w:eastAsia="ko-KR"/>
        </w:rPr>
        <w:t>ed service provider</w:t>
      </w:r>
      <w:r w:rsidRPr="004D73D8">
        <w:rPr>
          <w:rFonts w:asciiTheme="minorHAnsi" w:eastAsiaTheme="minorEastAsia" w:hAnsiTheme="minorHAnsi" w:cs="Times New Roman"/>
          <w:sz w:val="22"/>
          <w:szCs w:val="20"/>
          <w:lang w:val="en-AU" w:eastAsia="ko-KR"/>
        </w:rPr>
        <w:t xml:space="preserve"> for limited purposes that do not extend to provision of the information to the agency. The purpose that the information was provided by the individual may be evidenced by:</w:t>
      </w:r>
    </w:p>
    <w:p w14:paraId="2A893E1B" w14:textId="4A466916"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Pr>
          <w:spacing w:val="-5"/>
        </w:rPr>
        <w:t xml:space="preserve">a written agreement </w:t>
      </w:r>
      <w:r w:rsidRPr="008855FE">
        <w:rPr>
          <w:rFonts w:asciiTheme="minorHAnsi" w:hAnsiTheme="minorHAnsi"/>
          <w:sz w:val="22"/>
          <w:szCs w:val="22"/>
        </w:rPr>
        <w:t>between the individual and the contractor</w:t>
      </w:r>
    </w:p>
    <w:p w14:paraId="6E20662D" w14:textId="0A3A3CF9"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information such as in a booklet or brochure that was provided to the individual prior to him or her providing his or her information to the contractor or</w:t>
      </w:r>
    </w:p>
    <w:p w14:paraId="6BFCBA6A" w14:textId="77777777" w:rsidR="008F3BD3" w:rsidRPr="008855FE" w:rsidRDefault="008F3BD3" w:rsidP="007F6C4E">
      <w:pPr>
        <w:pStyle w:val="BodyText"/>
        <w:numPr>
          <w:ilvl w:val="2"/>
          <w:numId w:val="34"/>
        </w:numPr>
        <w:tabs>
          <w:tab w:val="left" w:pos="1134"/>
        </w:tabs>
        <w:spacing w:before="119" w:after="120"/>
        <w:ind w:left="993" w:hanging="426"/>
        <w:rPr>
          <w:rFonts w:asciiTheme="minorHAnsi" w:hAnsiTheme="minorHAnsi"/>
          <w:sz w:val="22"/>
          <w:szCs w:val="22"/>
        </w:rPr>
      </w:pPr>
      <w:r w:rsidRPr="008855FE">
        <w:rPr>
          <w:rFonts w:asciiTheme="minorHAnsi" w:hAnsiTheme="minorHAnsi"/>
          <w:sz w:val="22"/>
          <w:szCs w:val="22"/>
        </w:rPr>
        <w:t>evidence from the individual and the contractor of the context within which the personal information was provided.</w:t>
      </w:r>
    </w:p>
    <w:p w14:paraId="61FB06FC" w14:textId="7741D6F9" w:rsidR="008F3BD3" w:rsidRPr="004D73D8"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4D73D8">
        <w:rPr>
          <w:rFonts w:asciiTheme="minorHAnsi" w:eastAsiaTheme="minorEastAsia" w:hAnsiTheme="minorHAnsi" w:cs="Times New Roman"/>
          <w:sz w:val="22"/>
          <w:szCs w:val="20"/>
          <w:lang w:val="en-AU" w:eastAsia="ko-KR"/>
        </w:rPr>
        <w:t xml:space="preserve">In addition, it is relevant to consider the terms </w:t>
      </w:r>
      <w:r w:rsidR="00D95A2F">
        <w:rPr>
          <w:rFonts w:asciiTheme="minorHAnsi" w:eastAsiaTheme="minorEastAsia" w:hAnsiTheme="minorHAnsi" w:cs="Times New Roman"/>
          <w:sz w:val="22"/>
          <w:szCs w:val="20"/>
          <w:lang w:val="en-AU" w:eastAsia="ko-KR"/>
        </w:rPr>
        <w:t>under</w:t>
      </w:r>
      <w:r w:rsidRPr="004D73D8">
        <w:rPr>
          <w:rFonts w:asciiTheme="minorHAnsi" w:eastAsiaTheme="minorEastAsia" w:hAnsiTheme="minorHAnsi" w:cs="Times New Roman"/>
          <w:sz w:val="22"/>
          <w:szCs w:val="20"/>
          <w:lang w:val="en-AU" w:eastAsia="ko-KR"/>
        </w:rPr>
        <w:t xml:space="preserve"> which the agency or Minister has access to the database that is owned by the contractor.</w:t>
      </w:r>
    </w:p>
    <w:p w14:paraId="3DAB2B9C" w14:textId="5B30243F" w:rsidR="008F3BD3" w:rsidRPr="004D73D8"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4D73D8">
        <w:rPr>
          <w:rFonts w:asciiTheme="minorHAnsi" w:eastAsiaTheme="minorEastAsia" w:hAnsiTheme="minorHAnsi" w:cs="Times New Roman"/>
          <w:sz w:val="22"/>
          <w:szCs w:val="20"/>
          <w:lang w:val="en-AU" w:eastAsia="ko-KR"/>
        </w:rPr>
        <w:t xml:space="preserve">Whether </w:t>
      </w:r>
      <w:r w:rsidRPr="001A632A">
        <w:t>personal</w:t>
      </w:r>
      <w:r w:rsidRPr="004D73D8">
        <w:rPr>
          <w:rFonts w:asciiTheme="minorHAnsi" w:eastAsiaTheme="minorEastAsia" w:hAnsiTheme="minorHAnsi" w:cs="Times New Roman"/>
          <w:sz w:val="22"/>
          <w:szCs w:val="20"/>
          <w:lang w:val="en-AU" w:eastAsia="ko-KR"/>
        </w:rPr>
        <w:t xml:space="preserve"> information has been used or is being used by the agency or Minister for an administrative purpose is a question of fact. This question must be determined by considering firstly whether the information is personal information, secondly whether the information was used or is currently being used by the agency and thirdly, whether the information was used or is being used </w:t>
      </w:r>
      <w:proofErr w:type="gramStart"/>
      <w:r w:rsidRPr="004D73D8">
        <w:rPr>
          <w:rFonts w:asciiTheme="minorHAnsi" w:eastAsiaTheme="minorEastAsia" w:hAnsiTheme="minorHAnsi" w:cs="Times New Roman"/>
          <w:sz w:val="22"/>
          <w:szCs w:val="20"/>
          <w:lang w:val="en-AU" w:eastAsia="ko-KR"/>
        </w:rPr>
        <w:t>in the course of</w:t>
      </w:r>
      <w:proofErr w:type="gramEnd"/>
      <w:r w:rsidRPr="004D73D8">
        <w:rPr>
          <w:rFonts w:asciiTheme="minorHAnsi" w:eastAsiaTheme="minorEastAsia" w:hAnsiTheme="minorHAnsi" w:cs="Times New Roman"/>
          <w:sz w:val="22"/>
          <w:szCs w:val="20"/>
          <w:lang w:val="en-AU" w:eastAsia="ko-KR"/>
        </w:rPr>
        <w:t xml:space="preserve"> performing the functions of the agency. Whether the information is available for use by the agency or Minister is also a question of fact. This depends on whether the agency or Minister has a right to access the information in question (</w:t>
      </w:r>
      <w:r w:rsidRPr="00A54FC5">
        <w:rPr>
          <w:rFonts w:asciiTheme="minorHAnsi" w:eastAsiaTheme="minorEastAsia" w:hAnsiTheme="minorHAnsi" w:cs="Times New Roman"/>
          <w:sz w:val="22"/>
          <w:szCs w:val="20"/>
          <w:lang w:val="en-AU" w:eastAsia="ko-KR"/>
        </w:rPr>
        <w:t>see [</w:t>
      </w:r>
      <w:r w:rsidRPr="00FC5112">
        <w:rPr>
          <w:rFonts w:asciiTheme="minorHAnsi" w:eastAsiaTheme="minorEastAsia" w:hAnsiTheme="minorHAnsi" w:cs="Times New Roman"/>
          <w:sz w:val="22"/>
          <w:szCs w:val="20"/>
          <w:lang w:val="en-AU" w:eastAsia="ko-KR"/>
        </w:rPr>
        <w:t>2.</w:t>
      </w:r>
      <w:r w:rsidR="00A54FC5" w:rsidRPr="00FC5112">
        <w:rPr>
          <w:rFonts w:asciiTheme="minorHAnsi" w:eastAsiaTheme="minorEastAsia" w:hAnsiTheme="minorHAnsi" w:cs="Times New Roman"/>
          <w:sz w:val="22"/>
          <w:szCs w:val="20"/>
          <w:lang w:val="en-AU" w:eastAsia="ko-KR"/>
        </w:rPr>
        <w:t>42</w:t>
      </w:r>
      <w:r w:rsidRPr="00FC5112">
        <w:rPr>
          <w:rFonts w:asciiTheme="minorHAnsi" w:eastAsiaTheme="minorEastAsia" w:hAnsiTheme="minorHAnsi" w:cs="Times New Roman"/>
          <w:sz w:val="22"/>
          <w:szCs w:val="20"/>
          <w:lang w:val="en-AU" w:eastAsia="ko-KR"/>
        </w:rPr>
        <w:t>]</w:t>
      </w:r>
      <w:r w:rsidRPr="004D73D8">
        <w:rPr>
          <w:rFonts w:asciiTheme="minorHAnsi" w:eastAsiaTheme="minorEastAsia" w:hAnsiTheme="minorHAnsi" w:cs="Times New Roman"/>
          <w:sz w:val="22"/>
          <w:szCs w:val="20"/>
          <w:lang w:val="en-AU" w:eastAsia="ko-KR"/>
        </w:rPr>
        <w:t xml:space="preserve"> above).</w:t>
      </w:r>
    </w:p>
    <w:p w14:paraId="3462E6C9" w14:textId="60EB7654" w:rsidR="008F3BD3" w:rsidRPr="004D73D8"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4D73D8">
        <w:rPr>
          <w:rFonts w:asciiTheme="minorHAnsi" w:eastAsiaTheme="minorEastAsia" w:hAnsiTheme="minorHAnsi" w:cs="Times New Roman"/>
          <w:sz w:val="22"/>
          <w:szCs w:val="20"/>
          <w:lang w:val="en-AU" w:eastAsia="ko-KR"/>
        </w:rPr>
        <w:t xml:space="preserve">The Information </w:t>
      </w:r>
      <w:r w:rsidRPr="001A632A">
        <w:t>Commissioner</w:t>
      </w:r>
      <w:r w:rsidRPr="004D73D8">
        <w:rPr>
          <w:rFonts w:asciiTheme="minorHAnsi" w:eastAsiaTheme="minorEastAsia" w:hAnsiTheme="minorHAnsi" w:cs="Times New Roman"/>
          <w:sz w:val="22"/>
          <w:szCs w:val="20"/>
          <w:lang w:val="en-AU" w:eastAsia="ko-KR"/>
        </w:rPr>
        <w:t xml:space="preserve"> has published an agency resource containing guidance material about s 6C and a model clause that agencies can include in relevant contracts.</w:t>
      </w:r>
      <w:r w:rsidR="00616984">
        <w:rPr>
          <w:rStyle w:val="FootnoteReference"/>
          <w:rFonts w:asciiTheme="minorHAnsi" w:eastAsiaTheme="minorEastAsia" w:hAnsiTheme="minorHAnsi" w:cs="Times New Roman"/>
          <w:sz w:val="22"/>
          <w:szCs w:val="20"/>
          <w:lang w:val="en-AU" w:eastAsia="ko-KR"/>
        </w:rPr>
        <w:footnoteReference w:id="34"/>
      </w:r>
    </w:p>
    <w:p w14:paraId="1642E34F" w14:textId="77777777" w:rsidR="008F3BD3" w:rsidRPr="008213EC" w:rsidRDefault="008F3BD3" w:rsidP="007C090C">
      <w:pPr>
        <w:pStyle w:val="Heading2"/>
        <w:spacing w:before="120" w:after="180"/>
        <w:rPr>
          <w:rFonts w:asciiTheme="majorHAnsi" w:hAnsiTheme="majorHAnsi"/>
          <w:spacing w:val="-1"/>
          <w:sz w:val="32"/>
          <w:szCs w:val="32"/>
        </w:rPr>
      </w:pPr>
      <w:bookmarkStart w:id="43" w:name="Official_documents_of_a_minister"/>
      <w:bookmarkStart w:id="44" w:name="_Toc460849377"/>
      <w:bookmarkStart w:id="45" w:name="_Toc165979619"/>
      <w:bookmarkEnd w:id="43"/>
      <w:r w:rsidRPr="008213EC">
        <w:rPr>
          <w:rFonts w:asciiTheme="majorHAnsi" w:hAnsiTheme="majorHAnsi"/>
          <w:spacing w:val="-1"/>
          <w:sz w:val="32"/>
          <w:szCs w:val="32"/>
        </w:rPr>
        <w:t>Official documents of a minister</w:t>
      </w:r>
      <w:bookmarkEnd w:id="44"/>
      <w:bookmarkEnd w:id="45"/>
    </w:p>
    <w:p w14:paraId="5249D95C" w14:textId="592E916C" w:rsidR="008F3BD3" w:rsidRPr="00F20DC0" w:rsidRDefault="008F3BD3" w:rsidP="007F6C4E">
      <w:pPr>
        <w:pStyle w:val="BodyText"/>
        <w:numPr>
          <w:ilvl w:val="1"/>
          <w:numId w:val="34"/>
        </w:numPr>
        <w:tabs>
          <w:tab w:val="left" w:pos="567"/>
          <w:tab w:val="left" w:pos="848"/>
        </w:tabs>
        <w:spacing w:after="120"/>
        <w:ind w:left="567" w:right="276" w:hanging="567"/>
        <w:rPr>
          <w:rFonts w:asciiTheme="minorHAnsi" w:eastAsiaTheme="minorEastAsia" w:hAnsiTheme="minorHAnsi" w:cs="Times New Roman"/>
          <w:sz w:val="22"/>
          <w:szCs w:val="20"/>
          <w:lang w:val="en-AU" w:eastAsia="ko-KR"/>
        </w:rPr>
      </w:pPr>
      <w:bookmarkStart w:id="46" w:name="_bookmark37"/>
      <w:bookmarkEnd w:id="46"/>
      <w:r w:rsidRPr="00F20DC0">
        <w:rPr>
          <w:rFonts w:asciiTheme="minorHAnsi" w:eastAsiaTheme="minorEastAsia" w:hAnsiTheme="minorHAnsi" w:cs="Times New Roman"/>
          <w:sz w:val="22"/>
          <w:szCs w:val="20"/>
          <w:lang w:val="en-AU" w:eastAsia="ko-KR"/>
        </w:rPr>
        <w:t xml:space="preserve">An ‘official </w:t>
      </w:r>
      <w:r w:rsidRPr="001A632A">
        <w:t>document</w:t>
      </w:r>
      <w:r w:rsidRPr="00F20DC0">
        <w:rPr>
          <w:rFonts w:asciiTheme="minorHAnsi" w:eastAsiaTheme="minorEastAsia" w:hAnsiTheme="minorHAnsi" w:cs="Times New Roman"/>
          <w:sz w:val="22"/>
          <w:szCs w:val="20"/>
          <w:lang w:val="en-AU" w:eastAsia="ko-KR"/>
        </w:rPr>
        <w:t xml:space="preserve"> of a minister’ means a document in a minister’s possession in their capacity as a minister, being a document that relates to the affairs of an agency</w:t>
      </w:r>
      <w:r w:rsidR="00F20DC0">
        <w:rPr>
          <w:rFonts w:asciiTheme="minorHAnsi" w:eastAsiaTheme="minorEastAsia" w:hAnsiTheme="minorHAnsi" w:cs="Times New Roman"/>
          <w:sz w:val="22"/>
          <w:szCs w:val="20"/>
          <w:lang w:val="en-AU" w:eastAsia="ko-KR"/>
        </w:rPr>
        <w:t xml:space="preserve"> </w:t>
      </w:r>
      <w:r w:rsidRPr="00F20DC0">
        <w:rPr>
          <w:rFonts w:asciiTheme="minorHAnsi" w:eastAsiaTheme="minorEastAsia" w:hAnsiTheme="minorHAnsi" w:cs="Times New Roman"/>
          <w:sz w:val="22"/>
          <w:szCs w:val="20"/>
          <w:lang w:val="en-AU" w:eastAsia="ko-KR"/>
        </w:rPr>
        <w:t>(s 4(1)).</w:t>
      </w:r>
    </w:p>
    <w:p w14:paraId="73F2084C" w14:textId="77777777" w:rsidR="008F3BD3" w:rsidRPr="004D73D8"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4D73D8">
        <w:rPr>
          <w:rFonts w:asciiTheme="minorHAnsi" w:eastAsiaTheme="minorEastAsia" w:hAnsiTheme="minorHAnsi" w:cs="Times New Roman"/>
          <w:sz w:val="22"/>
          <w:szCs w:val="20"/>
          <w:lang w:val="en-AU" w:eastAsia="ko-KR"/>
        </w:rPr>
        <w:t xml:space="preserve">The first element of this definition is that a document is ‘in the possession of a Minister … in his or her capacity </w:t>
      </w:r>
      <w:r w:rsidRPr="001A632A">
        <w:t>as</w:t>
      </w:r>
      <w:r w:rsidRPr="004D73D8">
        <w:rPr>
          <w:rFonts w:asciiTheme="minorHAnsi" w:eastAsiaTheme="minorEastAsia" w:hAnsiTheme="minorHAnsi" w:cs="Times New Roman"/>
          <w:sz w:val="22"/>
          <w:szCs w:val="20"/>
          <w:lang w:val="en-AU" w:eastAsia="ko-KR"/>
        </w:rPr>
        <w:t xml:space="preserve"> a Minister’. This includes a document in the possession of a minister’s </w:t>
      </w:r>
      <w:proofErr w:type="gramStart"/>
      <w:r w:rsidRPr="004D73D8">
        <w:rPr>
          <w:rFonts w:asciiTheme="minorHAnsi" w:eastAsiaTheme="minorEastAsia" w:hAnsiTheme="minorHAnsi" w:cs="Times New Roman"/>
          <w:sz w:val="22"/>
          <w:szCs w:val="20"/>
          <w:lang w:val="en-AU" w:eastAsia="ko-KR"/>
        </w:rPr>
        <w:t>office, and</w:t>
      </w:r>
      <w:proofErr w:type="gramEnd"/>
      <w:r w:rsidRPr="004D73D8">
        <w:rPr>
          <w:rFonts w:asciiTheme="minorHAnsi" w:eastAsiaTheme="minorEastAsia" w:hAnsiTheme="minorHAnsi" w:cs="Times New Roman"/>
          <w:sz w:val="22"/>
          <w:szCs w:val="20"/>
          <w:lang w:val="en-AU" w:eastAsia="ko-KR"/>
        </w:rPr>
        <w:t xml:space="preserve"> is not confined to a document that is personally held by the minister. For example, under a similar provision in Victoria it has been held that </w:t>
      </w:r>
      <w:bookmarkStart w:id="47" w:name="_bookmark38"/>
      <w:bookmarkEnd w:id="47"/>
      <w:r w:rsidRPr="004D73D8">
        <w:rPr>
          <w:rFonts w:asciiTheme="minorHAnsi" w:eastAsiaTheme="minorEastAsia" w:hAnsiTheme="minorHAnsi" w:cs="Times New Roman"/>
          <w:sz w:val="22"/>
          <w:szCs w:val="20"/>
          <w:lang w:val="en-AU" w:eastAsia="ko-KR"/>
        </w:rPr>
        <w:t xml:space="preserve">an electronic diary maintained by the Premier’s Chief of Staff in providing support functions </w:t>
      </w:r>
      <w:r w:rsidRPr="004D73D8">
        <w:rPr>
          <w:rFonts w:asciiTheme="minorHAnsi" w:eastAsiaTheme="minorEastAsia" w:hAnsiTheme="minorHAnsi" w:cs="Times New Roman"/>
          <w:sz w:val="22"/>
          <w:szCs w:val="20"/>
          <w:lang w:val="en-AU" w:eastAsia="ko-KR"/>
        </w:rPr>
        <w:lastRenderedPageBreak/>
        <w:t>to the Premier was a document in the Minister’s possession.</w:t>
      </w:r>
      <w:r w:rsidRPr="00AF57B6">
        <w:rPr>
          <w:rFonts w:asciiTheme="minorHAnsi" w:eastAsiaTheme="minorEastAsia" w:hAnsiTheme="minorHAnsi" w:cs="Times New Roman"/>
          <w:sz w:val="22"/>
          <w:szCs w:val="20"/>
          <w:vertAlign w:val="superscript"/>
          <w:lang w:val="en-AU" w:eastAsia="ko-KR"/>
        </w:rPr>
        <w:footnoteReference w:id="35"/>
      </w:r>
    </w:p>
    <w:p w14:paraId="27353F86" w14:textId="76FC151A" w:rsidR="008F3BD3" w:rsidRPr="004D73D8"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4D73D8">
        <w:rPr>
          <w:rFonts w:asciiTheme="minorHAnsi" w:eastAsiaTheme="minorEastAsia" w:hAnsiTheme="minorHAnsi" w:cs="Times New Roman"/>
          <w:sz w:val="22"/>
          <w:szCs w:val="20"/>
          <w:lang w:val="en-AU" w:eastAsia="ko-KR"/>
        </w:rPr>
        <w:t xml:space="preserve">‘Possession’ of a document can also include constructive as well as actual possession: </w:t>
      </w:r>
      <w:r w:rsidRPr="00C07A8D">
        <w:rPr>
          <w:rFonts w:asciiTheme="minorHAnsi" w:eastAsiaTheme="minorEastAsia" w:hAnsiTheme="minorHAnsi" w:cs="Times New Roman"/>
          <w:sz w:val="22"/>
          <w:szCs w:val="20"/>
          <w:lang w:val="en-AU" w:eastAsia="ko-KR"/>
        </w:rPr>
        <w:t xml:space="preserve">see </w:t>
      </w:r>
      <w:hyperlink w:anchor="_bookmark33" w:history="1">
        <w:r w:rsidRPr="00FC5112">
          <w:rPr>
            <w:rFonts w:asciiTheme="minorHAnsi" w:eastAsiaTheme="minorEastAsia" w:hAnsiTheme="minorHAnsi" w:cs="Times New Roman"/>
            <w:sz w:val="22"/>
            <w:szCs w:val="20"/>
            <w:lang w:val="en-AU" w:eastAsia="ko-KR"/>
          </w:rPr>
          <w:t>[</w:t>
        </w:r>
      </w:hyperlink>
      <w:r w:rsidRPr="00FC5112">
        <w:rPr>
          <w:rFonts w:asciiTheme="minorHAnsi" w:eastAsiaTheme="minorEastAsia" w:hAnsiTheme="minorHAnsi" w:cs="Times New Roman"/>
          <w:sz w:val="22"/>
          <w:szCs w:val="20"/>
          <w:lang w:val="en-AU" w:eastAsia="ko-KR"/>
        </w:rPr>
        <w:t>2.</w:t>
      </w:r>
      <w:r w:rsidR="00C07A8D" w:rsidRPr="00FC5112">
        <w:rPr>
          <w:rFonts w:asciiTheme="minorHAnsi" w:eastAsiaTheme="minorEastAsia" w:hAnsiTheme="minorHAnsi" w:cs="Times New Roman"/>
          <w:sz w:val="22"/>
          <w:szCs w:val="20"/>
          <w:lang w:val="en-AU" w:eastAsia="ko-KR"/>
        </w:rPr>
        <w:t>42</w:t>
      </w:r>
      <w:r w:rsidRPr="00C07A8D">
        <w:rPr>
          <w:rFonts w:asciiTheme="minorHAnsi" w:eastAsiaTheme="minorEastAsia" w:hAnsiTheme="minorHAnsi" w:cs="Times New Roman"/>
          <w:sz w:val="22"/>
          <w:szCs w:val="20"/>
          <w:lang w:val="en-AU" w:eastAsia="ko-KR"/>
        </w:rPr>
        <w:t>]. Sect</w:t>
      </w:r>
      <w:r w:rsidRPr="004D73D8">
        <w:rPr>
          <w:rFonts w:asciiTheme="minorHAnsi" w:eastAsiaTheme="minorEastAsia" w:hAnsiTheme="minorHAnsi" w:cs="Times New Roman"/>
          <w:sz w:val="22"/>
          <w:szCs w:val="20"/>
          <w:lang w:val="en-AU" w:eastAsia="ko-KR"/>
        </w:rPr>
        <w:t xml:space="preserve">ion 4(1) further provides that a document is in a minister’s possession if the </w:t>
      </w:r>
      <w:r w:rsidRPr="001A632A">
        <w:t>minister</w:t>
      </w:r>
      <w:r w:rsidRPr="004D73D8">
        <w:rPr>
          <w:rFonts w:asciiTheme="minorHAnsi" w:eastAsiaTheme="minorEastAsia" w:hAnsiTheme="minorHAnsi" w:cs="Times New Roman"/>
          <w:sz w:val="22"/>
          <w:szCs w:val="20"/>
          <w:lang w:val="en-AU" w:eastAsia="ko-KR"/>
        </w:rPr>
        <w:t xml:space="preserve"> is entitled to access a document that has passed from his or her possession, other than a document that is a document of an agency. See the discussion </w:t>
      </w:r>
      <w:r w:rsidRPr="00A37A57">
        <w:rPr>
          <w:rFonts w:asciiTheme="minorHAnsi" w:eastAsiaTheme="minorEastAsia" w:hAnsiTheme="minorHAnsi" w:cs="Times New Roman"/>
          <w:sz w:val="22"/>
          <w:szCs w:val="20"/>
          <w:lang w:val="en-AU" w:eastAsia="ko-KR"/>
        </w:rPr>
        <w:t>at [</w:t>
      </w:r>
      <w:r w:rsidRPr="00FC5112">
        <w:rPr>
          <w:rFonts w:asciiTheme="minorHAnsi" w:eastAsiaTheme="minorEastAsia" w:hAnsiTheme="minorHAnsi" w:cs="Times New Roman"/>
          <w:sz w:val="22"/>
          <w:szCs w:val="20"/>
          <w:lang w:val="en-AU" w:eastAsia="ko-KR"/>
        </w:rPr>
        <w:t>2.</w:t>
      </w:r>
      <w:r w:rsidR="00A37A57" w:rsidRPr="00FC5112">
        <w:rPr>
          <w:rFonts w:asciiTheme="minorHAnsi" w:eastAsiaTheme="minorEastAsia" w:hAnsiTheme="minorHAnsi" w:cs="Times New Roman"/>
          <w:sz w:val="22"/>
          <w:szCs w:val="20"/>
          <w:lang w:val="en-AU" w:eastAsia="ko-KR"/>
        </w:rPr>
        <w:t>66</w:t>
      </w:r>
      <w:r w:rsidRPr="00A37A57">
        <w:rPr>
          <w:rFonts w:asciiTheme="minorHAnsi" w:eastAsiaTheme="minorEastAsia" w:hAnsiTheme="minorHAnsi" w:cs="Times New Roman"/>
          <w:sz w:val="22"/>
          <w:szCs w:val="20"/>
          <w:lang w:val="en-AU" w:eastAsia="ko-KR"/>
        </w:rPr>
        <w:t>]</w:t>
      </w:r>
      <w:r w:rsidRPr="004D73D8">
        <w:rPr>
          <w:rFonts w:asciiTheme="minorHAnsi" w:eastAsiaTheme="minorEastAsia" w:hAnsiTheme="minorHAnsi" w:cs="Times New Roman"/>
          <w:sz w:val="22"/>
          <w:szCs w:val="20"/>
          <w:lang w:val="en-AU" w:eastAsia="ko-KR"/>
        </w:rPr>
        <w:t xml:space="preserve"> concerning documents that a current minister has placed in the care of the National Archives of Australia and </w:t>
      </w:r>
      <w:r w:rsidRPr="00047FA1">
        <w:rPr>
          <w:rFonts w:asciiTheme="minorHAnsi" w:eastAsiaTheme="minorEastAsia" w:hAnsiTheme="minorHAnsi" w:cs="Times New Roman"/>
          <w:sz w:val="22"/>
          <w:szCs w:val="20"/>
          <w:lang w:val="en-AU" w:eastAsia="ko-KR"/>
        </w:rPr>
        <w:t xml:space="preserve">at </w:t>
      </w:r>
      <w:r w:rsidRPr="00FC5112">
        <w:rPr>
          <w:rFonts w:asciiTheme="minorHAnsi" w:eastAsiaTheme="minorEastAsia" w:hAnsiTheme="minorHAnsi" w:cs="Times New Roman"/>
          <w:sz w:val="22"/>
          <w:szCs w:val="20"/>
          <w:lang w:val="en-AU" w:eastAsia="ko-KR"/>
        </w:rPr>
        <w:t>[2.</w:t>
      </w:r>
      <w:r w:rsidR="00047FA1" w:rsidRPr="00FC5112">
        <w:rPr>
          <w:rFonts w:asciiTheme="minorHAnsi" w:eastAsiaTheme="minorEastAsia" w:hAnsiTheme="minorHAnsi" w:cs="Times New Roman"/>
          <w:sz w:val="22"/>
          <w:szCs w:val="20"/>
          <w:lang w:val="en-AU" w:eastAsia="ko-KR"/>
        </w:rPr>
        <w:t>64</w:t>
      </w:r>
      <w:r w:rsidRPr="00FC5112">
        <w:rPr>
          <w:rFonts w:asciiTheme="minorHAnsi" w:eastAsiaTheme="minorEastAsia" w:hAnsiTheme="minorHAnsi" w:cs="Times New Roman"/>
          <w:sz w:val="22"/>
          <w:szCs w:val="20"/>
          <w:lang w:val="en-AU" w:eastAsia="ko-KR"/>
        </w:rPr>
        <w:t>]</w:t>
      </w:r>
      <w:r w:rsidRPr="00047FA1">
        <w:rPr>
          <w:rFonts w:asciiTheme="minorHAnsi" w:eastAsiaTheme="minorEastAsia" w:hAnsiTheme="minorHAnsi" w:cs="Times New Roman"/>
          <w:sz w:val="22"/>
          <w:szCs w:val="20"/>
          <w:lang w:val="en-AU" w:eastAsia="ko-KR"/>
        </w:rPr>
        <w:t xml:space="preserve"> in relation</w:t>
      </w:r>
      <w:r w:rsidRPr="004D73D8">
        <w:rPr>
          <w:rFonts w:asciiTheme="minorHAnsi" w:eastAsiaTheme="minorEastAsia" w:hAnsiTheme="minorHAnsi" w:cs="Times New Roman"/>
          <w:sz w:val="22"/>
          <w:szCs w:val="20"/>
          <w:lang w:val="en-AU" w:eastAsia="ko-KR"/>
        </w:rPr>
        <w:t xml:space="preserve"> to briefing materials returned to a department.</w:t>
      </w:r>
    </w:p>
    <w:p w14:paraId="7A01C8F4" w14:textId="77777777" w:rsidR="00A0416A"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2"/>
          <w:lang w:val="en-AU" w:eastAsia="ko-KR"/>
        </w:rPr>
      </w:pPr>
      <w:r w:rsidRPr="004D73D8">
        <w:rPr>
          <w:rFonts w:asciiTheme="minorHAnsi" w:eastAsiaTheme="minorEastAsia" w:hAnsiTheme="minorHAnsi" w:cs="Times New Roman"/>
          <w:sz w:val="22"/>
          <w:szCs w:val="20"/>
          <w:lang w:val="en-AU" w:eastAsia="ko-KR"/>
        </w:rPr>
        <w:t xml:space="preserve">The second element of the definition is that a document in the minister’s possession ‘relates to the affairs of an agency’. This phrase is to be understood broadly as </w:t>
      </w:r>
      <w:r w:rsidRPr="002E5594">
        <w:rPr>
          <w:rFonts w:asciiTheme="minorHAnsi" w:eastAsiaTheme="minorEastAsia" w:hAnsiTheme="minorHAnsi" w:cs="Times New Roman"/>
          <w:sz w:val="22"/>
          <w:szCs w:val="22"/>
          <w:lang w:val="en-AU" w:eastAsia="ko-KR"/>
        </w:rPr>
        <w:t xml:space="preserve">encompassing documents that relate to </w:t>
      </w:r>
      <w:r w:rsidRPr="002E5594">
        <w:rPr>
          <w:rFonts w:asciiTheme="minorHAnsi" w:hAnsiTheme="minorHAnsi"/>
          <w:sz w:val="22"/>
          <w:szCs w:val="22"/>
        </w:rPr>
        <w:t>matters</w:t>
      </w:r>
      <w:r w:rsidRPr="002E5594">
        <w:rPr>
          <w:rFonts w:asciiTheme="minorHAnsi" w:eastAsiaTheme="minorEastAsia" w:hAnsiTheme="minorHAnsi" w:cs="Times New Roman"/>
          <w:sz w:val="22"/>
          <w:szCs w:val="22"/>
          <w:lang w:val="en-AU" w:eastAsia="ko-KR"/>
        </w:rPr>
        <w:t xml:space="preserve"> within the portfolio responsibility of a minister or the business or activities of an agency.</w:t>
      </w:r>
      <w:r w:rsidRPr="002E5594">
        <w:rPr>
          <w:rFonts w:asciiTheme="minorHAnsi" w:eastAsiaTheme="minorEastAsia" w:hAnsiTheme="minorHAnsi" w:cs="Times New Roman"/>
          <w:sz w:val="22"/>
          <w:szCs w:val="22"/>
          <w:vertAlign w:val="superscript"/>
          <w:lang w:val="en-AU" w:eastAsia="ko-KR"/>
        </w:rPr>
        <w:footnoteReference w:id="36"/>
      </w:r>
      <w:r w:rsidRPr="002E5594">
        <w:rPr>
          <w:rFonts w:asciiTheme="minorHAnsi" w:eastAsiaTheme="minorEastAsia" w:hAnsiTheme="minorHAnsi" w:cs="Times New Roman"/>
          <w:sz w:val="22"/>
          <w:szCs w:val="22"/>
          <w:lang w:val="en-AU" w:eastAsia="ko-KR"/>
        </w:rPr>
        <w:t xml:space="preserve"> The content of a document and the context in which it was created or held will be important.</w:t>
      </w:r>
      <w:r w:rsidRPr="002E5594">
        <w:rPr>
          <w:rFonts w:asciiTheme="minorHAnsi" w:eastAsiaTheme="minorEastAsia" w:hAnsiTheme="minorHAnsi" w:cs="Times New Roman"/>
          <w:sz w:val="22"/>
          <w:szCs w:val="22"/>
          <w:vertAlign w:val="superscript"/>
          <w:lang w:val="en-AU" w:eastAsia="ko-KR"/>
        </w:rPr>
        <w:footnoteReference w:id="37"/>
      </w:r>
    </w:p>
    <w:p w14:paraId="3A9A3B46" w14:textId="77777777" w:rsidR="008F3BD3" w:rsidRPr="00A0416A" w:rsidRDefault="008F3BD3" w:rsidP="007F6C4E">
      <w:pPr>
        <w:pStyle w:val="BodyText"/>
        <w:numPr>
          <w:ilvl w:val="1"/>
          <w:numId w:val="34"/>
        </w:numPr>
        <w:tabs>
          <w:tab w:val="left" w:pos="567"/>
          <w:tab w:val="left" w:pos="848"/>
        </w:tabs>
        <w:ind w:left="567" w:right="388" w:hanging="567"/>
        <w:rPr>
          <w:rFonts w:asciiTheme="minorHAnsi" w:eastAsiaTheme="minorEastAsia" w:hAnsiTheme="minorHAnsi" w:cs="Times New Roman"/>
          <w:sz w:val="22"/>
          <w:szCs w:val="22"/>
          <w:lang w:val="en-AU" w:eastAsia="ko-KR"/>
        </w:rPr>
      </w:pPr>
      <w:bookmarkStart w:id="48" w:name="_bookmark39"/>
      <w:bookmarkEnd w:id="48"/>
      <w:r w:rsidRPr="00A0416A">
        <w:rPr>
          <w:rFonts w:asciiTheme="minorHAnsi" w:eastAsiaTheme="minorEastAsia" w:hAnsiTheme="minorHAnsi" w:cs="Times New Roman"/>
          <w:sz w:val="22"/>
          <w:szCs w:val="22"/>
          <w:lang w:val="en-AU" w:eastAsia="ko-KR"/>
        </w:rPr>
        <w:t>Documents held by a minister that have been found to relate to the affairs of an agency include:</w:t>
      </w:r>
    </w:p>
    <w:p w14:paraId="4E120306" w14:textId="77777777" w:rsidR="008F3BD3" w:rsidRPr="002E5594"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A0416A">
        <w:rPr>
          <w:rFonts w:asciiTheme="minorHAnsi" w:hAnsiTheme="minorHAnsi"/>
          <w:sz w:val="22"/>
          <w:szCs w:val="22"/>
        </w:rPr>
        <w:t>entries in the</w:t>
      </w:r>
      <w:r w:rsidRPr="002E5594">
        <w:rPr>
          <w:rFonts w:asciiTheme="minorHAnsi" w:hAnsiTheme="minorHAnsi"/>
          <w:sz w:val="22"/>
          <w:szCs w:val="22"/>
        </w:rPr>
        <w:t xml:space="preserve"> Prime Minister’s appointments diary relating to meetings with other political leaders to discuss the legislative program</w:t>
      </w:r>
      <w:r w:rsidRPr="002E5594">
        <w:rPr>
          <w:rFonts w:asciiTheme="minorHAnsi" w:hAnsiTheme="minorHAnsi"/>
          <w:sz w:val="22"/>
          <w:szCs w:val="22"/>
          <w:vertAlign w:val="superscript"/>
        </w:rPr>
        <w:footnoteReference w:id="38"/>
      </w:r>
    </w:p>
    <w:p w14:paraId="240ADE70" w14:textId="77777777" w:rsidR="008F3BD3" w:rsidRPr="002E5594"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2E5594">
        <w:rPr>
          <w:rFonts w:asciiTheme="minorHAnsi" w:hAnsiTheme="minorHAnsi"/>
          <w:sz w:val="22"/>
          <w:szCs w:val="22"/>
        </w:rPr>
        <w:t xml:space="preserve"> a letter to the Prime Minister from a former Prime Minister conveying views on issues of national policy</w:t>
      </w:r>
      <w:r w:rsidRPr="002E5594">
        <w:rPr>
          <w:rFonts w:asciiTheme="minorHAnsi" w:hAnsiTheme="minorHAnsi"/>
          <w:sz w:val="22"/>
          <w:szCs w:val="22"/>
          <w:vertAlign w:val="superscript"/>
        </w:rPr>
        <w:footnoteReference w:id="39"/>
      </w:r>
      <w:r w:rsidRPr="002E5594">
        <w:rPr>
          <w:rFonts w:asciiTheme="minorHAnsi" w:hAnsiTheme="minorHAnsi"/>
          <w:sz w:val="22"/>
          <w:szCs w:val="22"/>
          <w:vertAlign w:val="superscript"/>
        </w:rPr>
        <w:t xml:space="preserve"> </w:t>
      </w:r>
    </w:p>
    <w:p w14:paraId="50043FAF" w14:textId="3FC27BC9" w:rsidR="008F3BD3" w:rsidRPr="002E5594"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2E5594">
        <w:rPr>
          <w:rFonts w:asciiTheme="minorHAnsi" w:hAnsiTheme="minorHAnsi"/>
          <w:sz w:val="22"/>
          <w:szCs w:val="22"/>
        </w:rPr>
        <w:t>a reference written by a minister</w:t>
      </w:r>
      <w:r w:rsidRPr="002E5594">
        <w:rPr>
          <w:rFonts w:asciiTheme="minorHAnsi" w:hAnsiTheme="minorHAnsi"/>
          <w:spacing w:val="-5"/>
          <w:sz w:val="22"/>
          <w:szCs w:val="22"/>
        </w:rPr>
        <w:t xml:space="preserve"> </w:t>
      </w:r>
      <w:r w:rsidRPr="002E5594">
        <w:rPr>
          <w:rFonts w:asciiTheme="minorHAnsi" w:hAnsiTheme="minorHAnsi"/>
          <w:spacing w:val="-1"/>
          <w:sz w:val="22"/>
          <w:szCs w:val="22"/>
        </w:rPr>
        <w:t>on</w:t>
      </w:r>
      <w:r w:rsidRPr="002E5594">
        <w:rPr>
          <w:rFonts w:asciiTheme="minorHAnsi" w:hAnsiTheme="minorHAnsi"/>
          <w:sz w:val="22"/>
          <w:szCs w:val="22"/>
        </w:rPr>
        <w:t xml:space="preserve"> </w:t>
      </w:r>
      <w:r w:rsidRPr="002E5594">
        <w:rPr>
          <w:rFonts w:asciiTheme="minorHAnsi" w:hAnsiTheme="minorHAnsi"/>
          <w:spacing w:val="-1"/>
          <w:sz w:val="22"/>
          <w:szCs w:val="22"/>
        </w:rPr>
        <w:t>official</w:t>
      </w:r>
      <w:r w:rsidRPr="002E5594">
        <w:rPr>
          <w:rFonts w:asciiTheme="minorHAnsi" w:hAnsiTheme="minorHAnsi"/>
          <w:spacing w:val="-4"/>
          <w:sz w:val="22"/>
          <w:szCs w:val="22"/>
        </w:rPr>
        <w:t xml:space="preserve"> </w:t>
      </w:r>
      <w:r w:rsidRPr="002E5594">
        <w:rPr>
          <w:rFonts w:asciiTheme="minorHAnsi" w:hAnsiTheme="minorHAnsi"/>
          <w:sz w:val="22"/>
          <w:szCs w:val="22"/>
        </w:rPr>
        <w:t>letterhead</w:t>
      </w:r>
      <w:r w:rsidRPr="002E5594">
        <w:rPr>
          <w:rStyle w:val="FootnoteReference"/>
          <w:rFonts w:asciiTheme="minorHAnsi" w:hAnsiTheme="minorHAnsi"/>
          <w:sz w:val="22"/>
          <w:szCs w:val="22"/>
        </w:rPr>
        <w:footnoteReference w:id="40"/>
      </w:r>
      <w:r w:rsidR="00F20DC0" w:rsidRPr="002E5594">
        <w:rPr>
          <w:rFonts w:asciiTheme="minorHAnsi" w:hAnsiTheme="minorHAnsi"/>
          <w:sz w:val="22"/>
          <w:szCs w:val="22"/>
        </w:rPr>
        <w:t xml:space="preserve"> </w:t>
      </w:r>
      <w:r w:rsidRPr="002E5594">
        <w:rPr>
          <w:rFonts w:asciiTheme="minorHAnsi" w:hAnsiTheme="minorHAnsi"/>
          <w:sz w:val="22"/>
          <w:szCs w:val="22"/>
        </w:rPr>
        <w:t>and</w:t>
      </w:r>
    </w:p>
    <w:p w14:paraId="4E0C03FA" w14:textId="77777777" w:rsidR="008F3BD3" w:rsidRPr="002E5594" w:rsidRDefault="008F3BD3" w:rsidP="007F6C4E">
      <w:pPr>
        <w:pStyle w:val="BodyText"/>
        <w:numPr>
          <w:ilvl w:val="2"/>
          <w:numId w:val="34"/>
        </w:numPr>
        <w:tabs>
          <w:tab w:val="left" w:pos="1134"/>
        </w:tabs>
        <w:spacing w:before="119" w:after="120"/>
        <w:ind w:left="993" w:hanging="426"/>
        <w:rPr>
          <w:rFonts w:asciiTheme="minorHAnsi" w:hAnsiTheme="minorHAnsi"/>
          <w:sz w:val="22"/>
          <w:szCs w:val="22"/>
        </w:rPr>
      </w:pPr>
      <w:r w:rsidRPr="002E5594">
        <w:rPr>
          <w:rFonts w:asciiTheme="minorHAnsi" w:hAnsiTheme="minorHAnsi"/>
          <w:sz w:val="22"/>
          <w:szCs w:val="22"/>
        </w:rPr>
        <w:t>a</w:t>
      </w:r>
      <w:r w:rsidRPr="002E5594">
        <w:rPr>
          <w:rFonts w:asciiTheme="minorHAnsi" w:hAnsiTheme="minorHAnsi"/>
          <w:spacing w:val="-5"/>
          <w:sz w:val="22"/>
          <w:szCs w:val="22"/>
        </w:rPr>
        <w:t xml:space="preserve"> </w:t>
      </w:r>
      <w:r w:rsidRPr="002E5594">
        <w:rPr>
          <w:rFonts w:asciiTheme="minorHAnsi" w:hAnsiTheme="minorHAnsi"/>
          <w:spacing w:val="-1"/>
          <w:sz w:val="22"/>
          <w:szCs w:val="22"/>
        </w:rPr>
        <w:t>work</w:t>
      </w:r>
      <w:r w:rsidRPr="002E5594">
        <w:rPr>
          <w:rFonts w:asciiTheme="minorHAnsi" w:hAnsiTheme="minorHAnsi"/>
          <w:spacing w:val="-4"/>
          <w:sz w:val="22"/>
          <w:szCs w:val="22"/>
        </w:rPr>
        <w:t xml:space="preserve"> </w:t>
      </w:r>
      <w:r w:rsidRPr="002E5594">
        <w:rPr>
          <w:rFonts w:asciiTheme="minorHAnsi" w:hAnsiTheme="minorHAnsi"/>
          <w:spacing w:val="-1"/>
          <w:sz w:val="22"/>
          <w:szCs w:val="22"/>
        </w:rPr>
        <w:t>diary</w:t>
      </w:r>
      <w:r w:rsidRPr="002E5594">
        <w:rPr>
          <w:rFonts w:asciiTheme="minorHAnsi" w:hAnsiTheme="minorHAnsi"/>
          <w:spacing w:val="-3"/>
          <w:sz w:val="22"/>
          <w:szCs w:val="22"/>
        </w:rPr>
        <w:t xml:space="preserve"> </w:t>
      </w:r>
      <w:r w:rsidRPr="002E5594">
        <w:rPr>
          <w:rFonts w:asciiTheme="minorHAnsi" w:hAnsiTheme="minorHAnsi"/>
          <w:sz w:val="22"/>
          <w:szCs w:val="22"/>
        </w:rPr>
        <w:t>of</w:t>
      </w:r>
      <w:r w:rsidRPr="002E5594">
        <w:rPr>
          <w:rFonts w:asciiTheme="minorHAnsi" w:hAnsiTheme="minorHAnsi"/>
          <w:spacing w:val="-4"/>
          <w:sz w:val="22"/>
          <w:szCs w:val="22"/>
        </w:rPr>
        <w:t xml:space="preserve"> </w:t>
      </w:r>
      <w:r w:rsidRPr="002E5594">
        <w:rPr>
          <w:rFonts w:asciiTheme="minorHAnsi" w:hAnsiTheme="minorHAnsi"/>
          <w:sz w:val="22"/>
          <w:szCs w:val="22"/>
        </w:rPr>
        <w:t>a</w:t>
      </w:r>
      <w:r w:rsidRPr="002E5594">
        <w:rPr>
          <w:rFonts w:asciiTheme="minorHAnsi" w:hAnsiTheme="minorHAnsi"/>
          <w:spacing w:val="-2"/>
          <w:sz w:val="22"/>
          <w:szCs w:val="22"/>
        </w:rPr>
        <w:t xml:space="preserve"> </w:t>
      </w:r>
      <w:r w:rsidRPr="002E5594">
        <w:rPr>
          <w:rFonts w:asciiTheme="minorHAnsi" w:hAnsiTheme="minorHAnsi"/>
          <w:sz w:val="22"/>
          <w:szCs w:val="22"/>
        </w:rPr>
        <w:t>ministerial</w:t>
      </w:r>
      <w:r w:rsidRPr="002E5594">
        <w:rPr>
          <w:rFonts w:asciiTheme="minorHAnsi" w:hAnsiTheme="minorHAnsi"/>
          <w:spacing w:val="-2"/>
          <w:sz w:val="22"/>
          <w:szCs w:val="22"/>
        </w:rPr>
        <w:t xml:space="preserve"> </w:t>
      </w:r>
      <w:r w:rsidRPr="002E5594">
        <w:rPr>
          <w:rFonts w:asciiTheme="minorHAnsi" w:hAnsiTheme="minorHAnsi"/>
          <w:sz w:val="22"/>
          <w:szCs w:val="22"/>
        </w:rPr>
        <w:t>adviser (in a Victorian decision).</w:t>
      </w:r>
      <w:r w:rsidRPr="002E5594">
        <w:rPr>
          <w:rStyle w:val="FootnoteReference"/>
          <w:rFonts w:asciiTheme="minorHAnsi" w:hAnsiTheme="minorHAnsi"/>
          <w:sz w:val="22"/>
          <w:szCs w:val="22"/>
        </w:rPr>
        <w:footnoteReference w:id="41"/>
      </w:r>
      <w:hyperlink w:anchor="_bookmark40" w:history="1"/>
    </w:p>
    <w:p w14:paraId="5504264F" w14:textId="77777777" w:rsidR="008F3BD3" w:rsidRPr="002E5594" w:rsidRDefault="008F3BD3" w:rsidP="007F6C4E">
      <w:pPr>
        <w:pStyle w:val="BodyText"/>
        <w:numPr>
          <w:ilvl w:val="1"/>
          <w:numId w:val="34"/>
        </w:numPr>
        <w:tabs>
          <w:tab w:val="left" w:pos="567"/>
          <w:tab w:val="left" w:pos="848"/>
        </w:tabs>
        <w:ind w:left="567" w:right="388" w:hanging="567"/>
        <w:rPr>
          <w:rFonts w:asciiTheme="minorHAnsi" w:eastAsiaTheme="minorEastAsia" w:hAnsiTheme="minorHAnsi" w:cs="Times New Roman"/>
          <w:sz w:val="22"/>
          <w:szCs w:val="22"/>
          <w:lang w:val="en-AU" w:eastAsia="ko-KR"/>
        </w:rPr>
      </w:pPr>
      <w:r w:rsidRPr="002E5594">
        <w:rPr>
          <w:rFonts w:asciiTheme="minorHAnsi" w:eastAsiaTheme="minorEastAsia" w:hAnsiTheme="minorHAnsi" w:cs="Times New Roman"/>
          <w:sz w:val="22"/>
          <w:szCs w:val="22"/>
          <w:lang w:val="en-AU" w:eastAsia="ko-KR"/>
        </w:rPr>
        <w:t xml:space="preserve">Documents </w:t>
      </w:r>
      <w:r w:rsidRPr="002E5594">
        <w:rPr>
          <w:rFonts w:asciiTheme="minorHAnsi" w:hAnsiTheme="minorHAnsi"/>
          <w:sz w:val="22"/>
          <w:szCs w:val="22"/>
        </w:rPr>
        <w:t>held</w:t>
      </w:r>
      <w:r w:rsidRPr="002E5594">
        <w:rPr>
          <w:rFonts w:asciiTheme="minorHAnsi" w:eastAsiaTheme="minorEastAsia" w:hAnsiTheme="minorHAnsi" w:cs="Times New Roman"/>
          <w:sz w:val="22"/>
          <w:szCs w:val="22"/>
          <w:lang w:val="en-AU" w:eastAsia="ko-KR"/>
        </w:rPr>
        <w:t xml:space="preserve"> by a minister that do not ‘relate to the affairs of an agency’ include:</w:t>
      </w:r>
    </w:p>
    <w:p w14:paraId="1B3E9060" w14:textId="77777777" w:rsidR="008F3BD3" w:rsidRPr="002E5594"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2E5594">
        <w:rPr>
          <w:rFonts w:asciiTheme="minorHAnsi" w:hAnsiTheme="minorHAnsi"/>
          <w:spacing w:val="-1"/>
          <w:sz w:val="22"/>
          <w:szCs w:val="22"/>
        </w:rPr>
        <w:t>personal</w:t>
      </w:r>
      <w:r w:rsidRPr="002E5594">
        <w:rPr>
          <w:rFonts w:asciiTheme="minorHAnsi" w:hAnsiTheme="minorHAnsi"/>
          <w:spacing w:val="-2"/>
          <w:sz w:val="22"/>
          <w:szCs w:val="22"/>
        </w:rPr>
        <w:t xml:space="preserve"> </w:t>
      </w:r>
      <w:r w:rsidRPr="002E5594">
        <w:rPr>
          <w:rFonts w:asciiTheme="minorHAnsi" w:hAnsiTheme="minorHAnsi"/>
          <w:sz w:val="22"/>
          <w:szCs w:val="22"/>
        </w:rPr>
        <w:t>documents of a minister or the minister’s staff</w:t>
      </w:r>
    </w:p>
    <w:p w14:paraId="4A356706" w14:textId="40F698CE" w:rsidR="008F3BD3" w:rsidRPr="002E5594"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2E5594">
        <w:rPr>
          <w:rFonts w:asciiTheme="minorHAnsi" w:hAnsiTheme="minorHAnsi"/>
          <w:sz w:val="22"/>
          <w:szCs w:val="22"/>
        </w:rPr>
        <w:t xml:space="preserve">documents of a </w:t>
      </w:r>
      <w:proofErr w:type="gramStart"/>
      <w:r w:rsidRPr="002E5594">
        <w:rPr>
          <w:rFonts w:asciiTheme="minorHAnsi" w:hAnsiTheme="minorHAnsi"/>
          <w:sz w:val="22"/>
          <w:szCs w:val="22"/>
        </w:rPr>
        <w:t>party political</w:t>
      </w:r>
      <w:proofErr w:type="gramEnd"/>
      <w:r w:rsidRPr="002E5594">
        <w:rPr>
          <w:rFonts w:asciiTheme="minorHAnsi" w:hAnsiTheme="minorHAnsi"/>
          <w:sz w:val="22"/>
          <w:szCs w:val="22"/>
        </w:rPr>
        <w:t xml:space="preserve"> nature</w:t>
      </w:r>
      <w:r w:rsidR="00056C67">
        <w:rPr>
          <w:rStyle w:val="FootnoteReference"/>
          <w:rFonts w:asciiTheme="minorHAnsi" w:hAnsiTheme="minorHAnsi"/>
          <w:sz w:val="22"/>
          <w:szCs w:val="22"/>
        </w:rPr>
        <w:footnoteReference w:id="42"/>
      </w:r>
    </w:p>
    <w:p w14:paraId="2AAF9428" w14:textId="4F50F339" w:rsidR="00A0416A" w:rsidRPr="007E02DE" w:rsidRDefault="008F3BD3" w:rsidP="007F6C4E">
      <w:pPr>
        <w:pStyle w:val="BodyText"/>
        <w:numPr>
          <w:ilvl w:val="2"/>
          <w:numId w:val="34"/>
        </w:numPr>
        <w:tabs>
          <w:tab w:val="left" w:pos="1134"/>
        </w:tabs>
        <w:spacing w:before="119" w:after="120"/>
        <w:ind w:left="993" w:hanging="426"/>
        <w:rPr>
          <w:rFonts w:asciiTheme="minorHAnsi" w:hAnsiTheme="minorHAnsi"/>
          <w:sz w:val="22"/>
          <w:szCs w:val="22"/>
        </w:rPr>
      </w:pPr>
      <w:r w:rsidRPr="002E5594">
        <w:rPr>
          <w:rFonts w:asciiTheme="minorHAnsi" w:hAnsiTheme="minorHAnsi"/>
          <w:sz w:val="22"/>
          <w:szCs w:val="22"/>
        </w:rPr>
        <w:t xml:space="preserve">documents held in the minister’s capacity as a local member of parliament not dealing </w:t>
      </w:r>
      <w:r w:rsidRPr="007E02DE">
        <w:rPr>
          <w:rFonts w:asciiTheme="minorHAnsi" w:hAnsiTheme="minorHAnsi"/>
          <w:sz w:val="22"/>
          <w:szCs w:val="22"/>
        </w:rPr>
        <w:t>with the minister’s portfolio responsibilit</w:t>
      </w:r>
      <w:r w:rsidR="009B5382" w:rsidRPr="007E02DE">
        <w:rPr>
          <w:rFonts w:asciiTheme="minorHAnsi" w:hAnsiTheme="minorHAnsi"/>
          <w:sz w:val="22"/>
          <w:szCs w:val="22"/>
        </w:rPr>
        <w:t>ies</w:t>
      </w:r>
      <w:r w:rsidRPr="007E02DE">
        <w:rPr>
          <w:rFonts w:asciiTheme="minorHAnsi" w:hAnsiTheme="minorHAnsi"/>
          <w:sz w:val="22"/>
          <w:szCs w:val="22"/>
        </w:rPr>
        <w:t>.</w:t>
      </w:r>
      <w:r w:rsidRPr="007E02DE">
        <w:rPr>
          <w:rFonts w:asciiTheme="minorHAnsi" w:hAnsiTheme="minorHAnsi"/>
          <w:sz w:val="22"/>
          <w:szCs w:val="22"/>
          <w:vertAlign w:val="superscript"/>
        </w:rPr>
        <w:footnoteReference w:id="43"/>
      </w:r>
    </w:p>
    <w:p w14:paraId="74A543EE" w14:textId="77777777" w:rsidR="00A0416A" w:rsidRPr="007E02DE" w:rsidRDefault="00A0416A"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2"/>
          <w:lang w:val="en-AU" w:eastAsia="ko-KR"/>
        </w:rPr>
      </w:pPr>
      <w:r w:rsidRPr="007E02DE">
        <w:rPr>
          <w:rFonts w:asciiTheme="minorHAnsi" w:eastAsiaTheme="minorEastAsia" w:hAnsiTheme="minorHAnsi" w:cs="Times New Roman"/>
          <w:sz w:val="22"/>
          <w:szCs w:val="22"/>
          <w:lang w:val="en-AU" w:eastAsia="ko-KR"/>
        </w:rPr>
        <w:t xml:space="preserve">Examples of documents that do not relate to the affairs of an agency include entries in the Prime Minister’s appointments diary relating to meetings with business leaders at </w:t>
      </w:r>
      <w:r w:rsidRPr="007E02DE">
        <w:rPr>
          <w:rFonts w:asciiTheme="minorHAnsi" w:eastAsiaTheme="minorEastAsia" w:hAnsiTheme="minorHAnsi" w:cs="Times New Roman"/>
          <w:sz w:val="22"/>
          <w:szCs w:val="22"/>
          <w:lang w:val="en-AU" w:eastAsia="ko-KR"/>
        </w:rPr>
        <w:lastRenderedPageBreak/>
        <w:t>the annual national party conference</w:t>
      </w:r>
      <w:r w:rsidRPr="007E02DE">
        <w:rPr>
          <w:rFonts w:asciiTheme="minorHAnsi" w:eastAsiaTheme="minorEastAsia" w:hAnsiTheme="minorHAnsi" w:cs="Times New Roman"/>
          <w:sz w:val="22"/>
          <w:szCs w:val="22"/>
          <w:vertAlign w:val="superscript"/>
          <w:lang w:val="en-AU" w:eastAsia="ko-KR"/>
        </w:rPr>
        <w:footnoteReference w:id="44"/>
      </w:r>
      <w:r w:rsidRPr="007E02DE">
        <w:rPr>
          <w:rFonts w:asciiTheme="minorHAnsi" w:eastAsiaTheme="minorEastAsia" w:hAnsiTheme="minorHAnsi" w:cs="Times New Roman"/>
          <w:sz w:val="22"/>
          <w:szCs w:val="22"/>
          <w:lang w:val="en-AU" w:eastAsia="ko-KR"/>
        </w:rPr>
        <w:t xml:space="preserve"> and a letter to the Prime Minister from an organisation established to provide support to the political party headed by the Prime Minister.</w:t>
      </w:r>
      <w:r w:rsidRPr="007E02DE">
        <w:rPr>
          <w:rFonts w:asciiTheme="minorHAnsi" w:eastAsiaTheme="minorEastAsia" w:hAnsiTheme="minorHAnsi" w:cs="Times New Roman"/>
          <w:sz w:val="22"/>
          <w:szCs w:val="22"/>
          <w:vertAlign w:val="superscript"/>
          <w:lang w:val="en-AU" w:eastAsia="ko-KR"/>
        </w:rPr>
        <w:footnoteReference w:id="45"/>
      </w:r>
    </w:p>
    <w:p w14:paraId="1D1EE99E" w14:textId="798AE808" w:rsidR="00B7528E" w:rsidRDefault="008F3BD3" w:rsidP="00B7528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2"/>
          <w:lang w:val="en-AU" w:eastAsia="ko-KR"/>
        </w:rPr>
      </w:pPr>
      <w:r w:rsidRPr="007E02DE">
        <w:rPr>
          <w:rFonts w:asciiTheme="minorHAnsi" w:eastAsiaTheme="minorEastAsia" w:hAnsiTheme="minorHAnsi" w:cs="Times New Roman"/>
          <w:sz w:val="22"/>
          <w:szCs w:val="22"/>
          <w:lang w:val="en-AU" w:eastAsia="ko-KR"/>
        </w:rPr>
        <w:t>Where an FOI</w:t>
      </w:r>
      <w:r w:rsidRPr="007E02DE">
        <w:rPr>
          <w:rFonts w:asciiTheme="minorHAnsi" w:hAnsiTheme="minorHAnsi"/>
          <w:spacing w:val="-2"/>
          <w:sz w:val="22"/>
          <w:szCs w:val="22"/>
        </w:rPr>
        <w:t xml:space="preserve"> </w:t>
      </w:r>
      <w:r w:rsidRPr="007E02DE">
        <w:rPr>
          <w:rFonts w:asciiTheme="minorHAnsi" w:eastAsiaTheme="minorEastAsia" w:hAnsiTheme="minorHAnsi" w:cs="Times New Roman"/>
          <w:sz w:val="22"/>
          <w:szCs w:val="22"/>
          <w:lang w:val="en-AU" w:eastAsia="ko-KR"/>
        </w:rPr>
        <w:t xml:space="preserve">request is made to a minister and there is a change of minister </w:t>
      </w:r>
      <w:r w:rsidR="006403E7" w:rsidRPr="007E02DE">
        <w:rPr>
          <w:rFonts w:asciiTheme="minorHAnsi" w:eastAsiaTheme="minorEastAsia" w:hAnsiTheme="minorHAnsi" w:cs="Times New Roman"/>
          <w:sz w:val="22"/>
          <w:szCs w:val="22"/>
          <w:lang w:val="en-AU" w:eastAsia="ko-KR"/>
        </w:rPr>
        <w:t xml:space="preserve">before a </w:t>
      </w:r>
      <w:r w:rsidR="006403E7" w:rsidRPr="00A75CD1">
        <w:rPr>
          <w:rFonts w:asciiTheme="minorHAnsi" w:eastAsiaTheme="minorEastAsia" w:hAnsiTheme="minorHAnsi" w:cs="Times New Roman"/>
          <w:sz w:val="22"/>
          <w:szCs w:val="22"/>
          <w:lang w:val="en-AU" w:eastAsia="ko-KR"/>
        </w:rPr>
        <w:t xml:space="preserve">decision </w:t>
      </w:r>
      <w:r w:rsidR="00B82414" w:rsidRPr="00A75CD1">
        <w:rPr>
          <w:rFonts w:asciiTheme="minorHAnsi" w:eastAsiaTheme="minorEastAsia" w:hAnsiTheme="minorHAnsi" w:cs="Times New Roman"/>
          <w:sz w:val="22"/>
          <w:szCs w:val="22"/>
          <w:lang w:val="en-AU" w:eastAsia="ko-KR"/>
        </w:rPr>
        <w:t>is</w:t>
      </w:r>
      <w:r w:rsidR="006403E7" w:rsidRPr="00A75CD1">
        <w:rPr>
          <w:rFonts w:asciiTheme="minorHAnsi" w:eastAsiaTheme="minorEastAsia" w:hAnsiTheme="minorHAnsi" w:cs="Times New Roman"/>
          <w:sz w:val="22"/>
          <w:szCs w:val="22"/>
          <w:lang w:val="en-AU" w:eastAsia="ko-KR"/>
        </w:rPr>
        <w:t xml:space="preserve"> made on the request, </w:t>
      </w:r>
      <w:r w:rsidR="00C83D6D" w:rsidRPr="00A75CD1">
        <w:rPr>
          <w:rFonts w:asciiTheme="minorHAnsi" w:eastAsiaTheme="minorEastAsia" w:hAnsiTheme="minorHAnsi" w:cs="Times New Roman"/>
          <w:sz w:val="22"/>
          <w:szCs w:val="22"/>
          <w:lang w:val="en-AU" w:eastAsia="ko-KR"/>
        </w:rPr>
        <w:t xml:space="preserve">the </w:t>
      </w:r>
      <w:r w:rsidR="006403E7" w:rsidRPr="00A75CD1">
        <w:rPr>
          <w:rFonts w:asciiTheme="minorHAnsi" w:eastAsiaTheme="minorEastAsia" w:hAnsiTheme="minorHAnsi" w:cs="Times New Roman"/>
          <w:sz w:val="22"/>
          <w:szCs w:val="22"/>
          <w:lang w:val="en-AU" w:eastAsia="ko-KR"/>
        </w:rPr>
        <w:t xml:space="preserve">new minister has a </w:t>
      </w:r>
      <w:r w:rsidR="00280D1B" w:rsidRPr="00A75CD1">
        <w:rPr>
          <w:rFonts w:asciiTheme="minorHAnsi" w:eastAsiaTheme="minorEastAsia" w:hAnsiTheme="minorHAnsi" w:cs="Times New Roman"/>
          <w:sz w:val="22"/>
          <w:szCs w:val="22"/>
          <w:lang w:val="en-AU" w:eastAsia="ko-KR"/>
        </w:rPr>
        <w:t xml:space="preserve">duty to </w:t>
      </w:r>
      <w:r w:rsidR="009D467A" w:rsidRPr="00A75CD1">
        <w:rPr>
          <w:rFonts w:asciiTheme="minorHAnsi" w:eastAsiaTheme="minorEastAsia" w:hAnsiTheme="minorHAnsi" w:cs="Times New Roman"/>
          <w:sz w:val="22"/>
          <w:szCs w:val="22"/>
          <w:lang w:val="en-AU" w:eastAsia="ko-KR"/>
        </w:rPr>
        <w:t xml:space="preserve">make </w:t>
      </w:r>
      <w:r w:rsidR="00B82414" w:rsidRPr="00A75CD1">
        <w:rPr>
          <w:rFonts w:asciiTheme="minorHAnsi" w:eastAsiaTheme="minorEastAsia" w:hAnsiTheme="minorHAnsi" w:cs="Times New Roman"/>
          <w:sz w:val="22"/>
          <w:szCs w:val="22"/>
          <w:lang w:val="en-AU" w:eastAsia="ko-KR"/>
        </w:rPr>
        <w:t>the FOI</w:t>
      </w:r>
      <w:r w:rsidR="009D467A" w:rsidRPr="00A75CD1">
        <w:rPr>
          <w:rFonts w:asciiTheme="minorHAnsi" w:eastAsiaTheme="minorEastAsia" w:hAnsiTheme="minorHAnsi" w:cs="Times New Roman"/>
          <w:sz w:val="22"/>
          <w:szCs w:val="22"/>
          <w:lang w:val="en-AU" w:eastAsia="ko-KR"/>
        </w:rPr>
        <w:t xml:space="preserve"> decision</w:t>
      </w:r>
      <w:r w:rsidR="00B82414" w:rsidRPr="00A75CD1">
        <w:rPr>
          <w:rFonts w:asciiTheme="minorHAnsi" w:eastAsiaTheme="minorEastAsia" w:hAnsiTheme="minorHAnsi" w:cs="Times New Roman"/>
          <w:sz w:val="22"/>
          <w:szCs w:val="22"/>
          <w:lang w:val="en-AU" w:eastAsia="ko-KR"/>
        </w:rPr>
        <w:t>.</w:t>
      </w:r>
      <w:r w:rsidR="009D467A" w:rsidRPr="00A75CD1">
        <w:rPr>
          <w:rStyle w:val="FootnoteReference"/>
          <w:rFonts w:asciiTheme="minorHAnsi" w:eastAsiaTheme="minorEastAsia" w:hAnsiTheme="minorHAnsi" w:cs="Times New Roman"/>
          <w:sz w:val="22"/>
          <w:szCs w:val="22"/>
          <w:lang w:val="en-AU" w:eastAsia="ko-KR"/>
        </w:rPr>
        <w:footnoteReference w:id="46"/>
      </w:r>
    </w:p>
    <w:p w14:paraId="5D9E1042" w14:textId="5D565EDA" w:rsidR="00A75CD1" w:rsidRPr="00A75CD1" w:rsidRDefault="00A75CD1" w:rsidP="00B7528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2"/>
          <w:lang w:val="en-AU" w:eastAsia="ko-KR"/>
        </w:rPr>
      </w:pPr>
      <w:r>
        <w:rPr>
          <w:rFonts w:asciiTheme="minorHAnsi" w:eastAsiaTheme="minorEastAsia" w:hAnsiTheme="minorHAnsi" w:cs="Times New Roman"/>
          <w:sz w:val="22"/>
          <w:szCs w:val="22"/>
          <w:lang w:val="en-AU" w:eastAsia="ko-KR"/>
        </w:rPr>
        <w:t>The most relevant decision relating to documents in the possession of a minister is currently under appeal to the Full Federal Court of Australia.</w:t>
      </w:r>
      <w:r>
        <w:rPr>
          <w:rStyle w:val="FootnoteReference"/>
          <w:rFonts w:asciiTheme="minorHAnsi" w:eastAsiaTheme="minorEastAsia" w:hAnsiTheme="minorHAnsi" w:cs="Times New Roman"/>
          <w:sz w:val="22"/>
          <w:szCs w:val="22"/>
          <w:lang w:val="en-AU" w:eastAsia="ko-KR"/>
        </w:rPr>
        <w:footnoteReference w:id="47"/>
      </w:r>
      <w:r>
        <w:rPr>
          <w:rFonts w:asciiTheme="minorHAnsi" w:eastAsiaTheme="minorEastAsia" w:hAnsiTheme="minorHAnsi" w:cs="Times New Roman"/>
          <w:sz w:val="22"/>
          <w:szCs w:val="22"/>
          <w:lang w:val="en-AU" w:eastAsia="ko-KR"/>
        </w:rPr>
        <w:t xml:space="preserve"> The information provided at [3.62] – [</w:t>
      </w:r>
      <w:r w:rsidR="00267EDC">
        <w:rPr>
          <w:rFonts w:asciiTheme="minorHAnsi" w:eastAsiaTheme="minorEastAsia" w:hAnsiTheme="minorHAnsi" w:cs="Times New Roman"/>
          <w:sz w:val="22"/>
          <w:szCs w:val="22"/>
          <w:lang w:val="en-AU" w:eastAsia="ko-KR"/>
        </w:rPr>
        <w:t>3</w:t>
      </w:r>
      <w:r>
        <w:rPr>
          <w:rFonts w:asciiTheme="minorHAnsi" w:eastAsiaTheme="minorEastAsia" w:hAnsiTheme="minorHAnsi" w:cs="Times New Roman"/>
          <w:sz w:val="22"/>
          <w:szCs w:val="22"/>
          <w:lang w:val="en-AU" w:eastAsia="ko-KR"/>
        </w:rPr>
        <w:t>.63</w:t>
      </w:r>
      <w:r w:rsidR="00267EDC">
        <w:rPr>
          <w:rFonts w:asciiTheme="minorHAnsi" w:eastAsiaTheme="minorEastAsia" w:hAnsiTheme="minorHAnsi" w:cs="Times New Roman"/>
          <w:sz w:val="22"/>
          <w:szCs w:val="22"/>
          <w:lang w:val="en-AU" w:eastAsia="ko-KR"/>
        </w:rPr>
        <w:t xml:space="preserve">] reflects the judgement subject to that appeal and should be considered in that context. </w:t>
      </w:r>
    </w:p>
    <w:p w14:paraId="635F89BD" w14:textId="64E2A311" w:rsidR="00B7528E" w:rsidRPr="009C66F0" w:rsidRDefault="002A177D" w:rsidP="009C66F0">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2"/>
          <w:lang w:val="en-AU" w:eastAsia="ko-KR"/>
        </w:rPr>
      </w:pPr>
      <w:r w:rsidRPr="007E02DE">
        <w:rPr>
          <w:rFonts w:asciiTheme="minorHAnsi" w:eastAsiaTheme="minorEastAsia" w:hAnsiTheme="minorHAnsi" w:cs="Times New Roman"/>
          <w:sz w:val="22"/>
          <w:szCs w:val="22"/>
          <w:lang w:val="en-AU" w:eastAsia="ko-KR"/>
        </w:rPr>
        <w:t xml:space="preserve">Because an FOI decision </w:t>
      </w:r>
      <w:r w:rsidRPr="007E02DE">
        <w:rPr>
          <w:rFonts w:asciiTheme="minorHAnsi" w:hAnsiTheme="minorHAnsi"/>
          <w:color w:val="333333"/>
          <w:sz w:val="22"/>
          <w:szCs w:val="22"/>
          <w:shd w:val="clear" w:color="auto" w:fill="FFFFFF"/>
        </w:rPr>
        <w:t>to refuse access to a document is subject to review (and as a result</w:t>
      </w:r>
      <w:r w:rsidR="00911933">
        <w:rPr>
          <w:rFonts w:asciiTheme="minorHAnsi" w:hAnsiTheme="minorHAnsi"/>
          <w:color w:val="333333"/>
          <w:sz w:val="22"/>
          <w:szCs w:val="22"/>
          <w:shd w:val="clear" w:color="auto" w:fill="FFFFFF"/>
        </w:rPr>
        <w:t>,</w:t>
      </w:r>
      <w:r w:rsidRPr="007E02DE">
        <w:rPr>
          <w:rFonts w:asciiTheme="minorHAnsi" w:hAnsiTheme="minorHAnsi"/>
          <w:color w:val="333333"/>
          <w:sz w:val="22"/>
          <w:szCs w:val="22"/>
          <w:shd w:val="clear" w:color="auto" w:fill="FFFFFF"/>
        </w:rPr>
        <w:t xml:space="preserve"> the decision may be set aside or varied) there is an obligation on the minister or the agency to </w:t>
      </w:r>
      <w:r w:rsidRPr="007E02DE">
        <w:rPr>
          <w:rFonts w:asciiTheme="minorHAnsi" w:eastAsia="Times New Roman" w:hAnsiTheme="minorHAnsi"/>
          <w:color w:val="333333"/>
          <w:sz w:val="22"/>
          <w:szCs w:val="22"/>
          <w:lang w:eastAsia="en-AU"/>
        </w:rPr>
        <w:t>not do anything to interfere with the FOI applicant’s review rights.</w:t>
      </w:r>
      <w:r w:rsidRPr="007E02DE">
        <w:rPr>
          <w:rStyle w:val="FootnoteReference"/>
          <w:rFonts w:asciiTheme="minorHAnsi" w:eastAsia="Times New Roman" w:hAnsiTheme="minorHAnsi"/>
          <w:color w:val="333333"/>
          <w:sz w:val="22"/>
          <w:szCs w:val="22"/>
          <w:lang w:eastAsia="en-AU"/>
        </w:rPr>
        <w:footnoteReference w:id="48"/>
      </w:r>
      <w:r w:rsidRPr="007E02DE">
        <w:rPr>
          <w:rFonts w:asciiTheme="minorHAnsi" w:eastAsia="Times New Roman" w:hAnsiTheme="minorHAnsi"/>
          <w:color w:val="333333"/>
          <w:sz w:val="22"/>
          <w:szCs w:val="22"/>
          <w:lang w:eastAsia="en-AU"/>
        </w:rPr>
        <w:t xml:space="preserve"> </w:t>
      </w:r>
      <w:r w:rsidR="00B746F9" w:rsidRPr="007E02DE">
        <w:rPr>
          <w:rFonts w:asciiTheme="minorHAnsi" w:eastAsiaTheme="minorEastAsia" w:hAnsiTheme="minorHAnsi" w:cs="Times New Roman"/>
          <w:sz w:val="22"/>
          <w:szCs w:val="22"/>
          <w:lang w:val="en-AU" w:eastAsia="ko-KR"/>
        </w:rPr>
        <w:t>Whe</w:t>
      </w:r>
      <w:r w:rsidRPr="007E02DE">
        <w:rPr>
          <w:rFonts w:asciiTheme="minorHAnsi" w:eastAsiaTheme="minorEastAsia" w:hAnsiTheme="minorHAnsi" w:cs="Times New Roman"/>
          <w:sz w:val="22"/>
          <w:szCs w:val="22"/>
          <w:lang w:val="en-AU" w:eastAsia="ko-KR"/>
        </w:rPr>
        <w:t>n</w:t>
      </w:r>
      <w:r w:rsidR="00B746F9" w:rsidRPr="007E02DE">
        <w:rPr>
          <w:rFonts w:asciiTheme="minorHAnsi" w:eastAsiaTheme="minorEastAsia" w:hAnsiTheme="minorHAnsi" w:cs="Times New Roman"/>
          <w:sz w:val="22"/>
          <w:szCs w:val="22"/>
          <w:lang w:val="en-AU" w:eastAsia="ko-KR"/>
        </w:rPr>
        <w:t xml:space="preserve"> </w:t>
      </w:r>
      <w:r w:rsidR="00700FF7" w:rsidRPr="007E02DE">
        <w:rPr>
          <w:rFonts w:asciiTheme="minorHAnsi" w:eastAsiaTheme="minorEastAsia" w:hAnsiTheme="minorHAnsi" w:cs="Times New Roman"/>
          <w:sz w:val="22"/>
          <w:szCs w:val="22"/>
          <w:lang w:val="en-AU" w:eastAsia="ko-KR"/>
        </w:rPr>
        <w:t>an FOI request is made to a minister and there is a change of minister after</w:t>
      </w:r>
      <w:r w:rsidRPr="007E02DE">
        <w:rPr>
          <w:rFonts w:asciiTheme="minorHAnsi" w:eastAsiaTheme="minorEastAsia" w:hAnsiTheme="minorHAnsi" w:cs="Times New Roman"/>
          <w:sz w:val="22"/>
          <w:szCs w:val="22"/>
          <w:lang w:val="en-AU" w:eastAsia="ko-KR"/>
        </w:rPr>
        <w:t xml:space="preserve"> the</w:t>
      </w:r>
      <w:r w:rsidR="002650E2" w:rsidRPr="007E02DE">
        <w:rPr>
          <w:rFonts w:asciiTheme="minorHAnsi" w:eastAsiaTheme="minorEastAsia" w:hAnsiTheme="minorHAnsi" w:cs="Times New Roman"/>
          <w:sz w:val="22"/>
          <w:szCs w:val="22"/>
          <w:lang w:val="en-AU" w:eastAsia="ko-KR"/>
        </w:rPr>
        <w:t xml:space="preserve"> FOI</w:t>
      </w:r>
      <w:r w:rsidR="00700FF7" w:rsidRPr="007E02DE">
        <w:rPr>
          <w:rFonts w:asciiTheme="minorHAnsi" w:eastAsiaTheme="minorEastAsia" w:hAnsiTheme="minorHAnsi" w:cs="Times New Roman"/>
          <w:sz w:val="22"/>
          <w:szCs w:val="22"/>
          <w:lang w:val="en-AU" w:eastAsia="ko-KR"/>
        </w:rPr>
        <w:t xml:space="preserve"> decision is made</w:t>
      </w:r>
      <w:r w:rsidR="002650E2">
        <w:rPr>
          <w:rFonts w:asciiTheme="minorHAnsi" w:eastAsiaTheme="minorEastAsia" w:hAnsiTheme="minorHAnsi" w:cs="Times New Roman"/>
          <w:sz w:val="22"/>
          <w:szCs w:val="22"/>
          <w:lang w:val="en-AU" w:eastAsia="ko-KR"/>
        </w:rPr>
        <w:t>,</w:t>
      </w:r>
      <w:r w:rsidR="00700FF7">
        <w:rPr>
          <w:rFonts w:asciiTheme="minorHAnsi" w:eastAsiaTheme="minorEastAsia" w:hAnsiTheme="minorHAnsi" w:cs="Times New Roman"/>
          <w:sz w:val="22"/>
          <w:szCs w:val="22"/>
          <w:lang w:val="en-AU" w:eastAsia="ko-KR"/>
        </w:rPr>
        <w:t xml:space="preserve"> the minister </w:t>
      </w:r>
      <w:r>
        <w:rPr>
          <w:rFonts w:asciiTheme="minorHAnsi" w:eastAsiaTheme="minorEastAsia" w:hAnsiTheme="minorHAnsi" w:cs="Times New Roman"/>
          <w:sz w:val="22"/>
          <w:szCs w:val="22"/>
          <w:lang w:val="en-AU" w:eastAsia="ko-KR"/>
        </w:rPr>
        <w:t xml:space="preserve">who made the decision </w:t>
      </w:r>
      <w:r w:rsidR="002650E2" w:rsidRPr="006E54B8">
        <w:rPr>
          <w:rFonts w:asciiTheme="minorHAnsi" w:hAnsiTheme="minorHAnsi"/>
          <w:color w:val="333333"/>
          <w:sz w:val="22"/>
          <w:szCs w:val="22"/>
          <w:shd w:val="clear" w:color="auto" w:fill="FFFFFF"/>
        </w:rPr>
        <w:t>must do</w:t>
      </w:r>
      <w:r w:rsidR="002650E2">
        <w:rPr>
          <w:rFonts w:asciiTheme="minorHAnsi" w:hAnsiTheme="minorHAnsi"/>
          <w:color w:val="333333"/>
          <w:sz w:val="22"/>
          <w:szCs w:val="22"/>
          <w:shd w:val="clear" w:color="auto" w:fill="FFFFFF"/>
        </w:rPr>
        <w:t xml:space="preserve"> </w:t>
      </w:r>
      <w:r>
        <w:rPr>
          <w:rFonts w:asciiTheme="minorHAnsi" w:hAnsiTheme="minorHAnsi"/>
          <w:color w:val="333333"/>
          <w:sz w:val="22"/>
          <w:szCs w:val="22"/>
          <w:shd w:val="clear" w:color="auto" w:fill="FFFFFF"/>
        </w:rPr>
        <w:t xml:space="preserve">all that </w:t>
      </w:r>
      <w:r w:rsidR="002650E2" w:rsidRPr="006E54B8">
        <w:rPr>
          <w:rFonts w:asciiTheme="minorHAnsi" w:hAnsiTheme="minorHAnsi"/>
          <w:color w:val="333333"/>
          <w:sz w:val="22"/>
          <w:szCs w:val="22"/>
          <w:shd w:val="clear" w:color="auto" w:fill="FFFFFF"/>
        </w:rPr>
        <w:t>is necessary</w:t>
      </w:r>
      <w:r w:rsidR="002650E2">
        <w:rPr>
          <w:rFonts w:asciiTheme="minorHAnsi" w:hAnsiTheme="minorHAnsi"/>
          <w:color w:val="333333"/>
          <w:sz w:val="22"/>
          <w:szCs w:val="22"/>
          <w:shd w:val="clear" w:color="auto" w:fill="FFFFFF"/>
        </w:rPr>
        <w:t xml:space="preserve"> in the particular circumstances </w:t>
      </w:r>
      <w:r w:rsidR="002650E2" w:rsidRPr="006E54B8">
        <w:rPr>
          <w:rFonts w:asciiTheme="minorHAnsi" w:hAnsiTheme="minorHAnsi"/>
          <w:color w:val="333333"/>
          <w:sz w:val="22"/>
          <w:szCs w:val="22"/>
          <w:shd w:val="clear" w:color="auto" w:fill="FFFFFF"/>
        </w:rPr>
        <w:t>to protect th</w:t>
      </w:r>
      <w:r w:rsidR="001939EF">
        <w:rPr>
          <w:rFonts w:asciiTheme="minorHAnsi" w:hAnsiTheme="minorHAnsi"/>
          <w:color w:val="333333"/>
          <w:sz w:val="22"/>
          <w:szCs w:val="22"/>
          <w:shd w:val="clear" w:color="auto" w:fill="FFFFFF"/>
        </w:rPr>
        <w:t xml:space="preserve">e FOI applicant’s review rights. </w:t>
      </w:r>
      <w:r w:rsidR="00A078C8" w:rsidRPr="009C66F0">
        <w:rPr>
          <w:rFonts w:asciiTheme="minorHAnsi" w:hAnsiTheme="minorHAnsi"/>
          <w:color w:val="333333"/>
          <w:sz w:val="22"/>
          <w:szCs w:val="22"/>
          <w:shd w:val="clear" w:color="auto" w:fill="FFFFFF"/>
        </w:rPr>
        <w:t xml:space="preserve">This may involve </w:t>
      </w:r>
      <w:r w:rsidR="003E1BAB" w:rsidRPr="009C66F0">
        <w:rPr>
          <w:rFonts w:asciiTheme="minorHAnsi" w:hAnsiTheme="minorHAnsi"/>
          <w:color w:val="333333"/>
          <w:sz w:val="22"/>
          <w:szCs w:val="22"/>
          <w:shd w:val="clear" w:color="auto" w:fill="FFFFFF"/>
        </w:rPr>
        <w:t>maintain</w:t>
      </w:r>
      <w:r w:rsidR="00A078C8" w:rsidRPr="009C66F0">
        <w:rPr>
          <w:rFonts w:asciiTheme="minorHAnsi" w:hAnsiTheme="minorHAnsi"/>
          <w:color w:val="333333"/>
          <w:sz w:val="22"/>
          <w:szCs w:val="22"/>
          <w:shd w:val="clear" w:color="auto" w:fill="FFFFFF"/>
        </w:rPr>
        <w:t>ing</w:t>
      </w:r>
      <w:r w:rsidR="003E1BAB" w:rsidRPr="009C66F0">
        <w:rPr>
          <w:rFonts w:asciiTheme="minorHAnsi" w:hAnsiTheme="minorHAnsi"/>
          <w:color w:val="333333"/>
          <w:sz w:val="22"/>
          <w:szCs w:val="22"/>
          <w:shd w:val="clear" w:color="auto" w:fill="FFFFFF"/>
        </w:rPr>
        <w:t xml:space="preserve"> possession </w:t>
      </w:r>
      <w:r w:rsidR="00A078C8" w:rsidRPr="009C66F0">
        <w:rPr>
          <w:rFonts w:asciiTheme="minorHAnsi" w:hAnsiTheme="minorHAnsi"/>
          <w:color w:val="333333"/>
          <w:sz w:val="22"/>
          <w:szCs w:val="22"/>
          <w:shd w:val="clear" w:color="auto" w:fill="FFFFFF"/>
        </w:rPr>
        <w:t xml:space="preserve">of the document </w:t>
      </w:r>
      <w:r w:rsidR="003E1BAB" w:rsidRPr="009C66F0">
        <w:rPr>
          <w:rFonts w:asciiTheme="minorHAnsi" w:hAnsiTheme="minorHAnsi"/>
          <w:color w:val="333333"/>
          <w:sz w:val="22"/>
          <w:szCs w:val="22"/>
          <w:shd w:val="clear" w:color="auto" w:fill="FFFFFF"/>
        </w:rPr>
        <w:t xml:space="preserve">until the </w:t>
      </w:r>
      <w:r w:rsidR="00496D50">
        <w:rPr>
          <w:rFonts w:asciiTheme="minorHAnsi" w:hAnsiTheme="minorHAnsi"/>
          <w:color w:val="333333"/>
          <w:sz w:val="22"/>
          <w:szCs w:val="22"/>
          <w:shd w:val="clear" w:color="auto" w:fill="FFFFFF"/>
        </w:rPr>
        <w:t xml:space="preserve">FOI </w:t>
      </w:r>
      <w:r w:rsidR="003E1BAB" w:rsidRPr="009C66F0">
        <w:rPr>
          <w:rFonts w:asciiTheme="minorHAnsi" w:hAnsiTheme="minorHAnsi"/>
          <w:color w:val="333333"/>
          <w:sz w:val="22"/>
          <w:szCs w:val="22"/>
          <w:shd w:val="clear" w:color="auto" w:fill="FFFFFF"/>
        </w:rPr>
        <w:t xml:space="preserve">request is finally determined </w:t>
      </w:r>
      <w:r w:rsidR="00414F28" w:rsidRPr="009C66F0">
        <w:rPr>
          <w:rFonts w:asciiTheme="minorHAnsi" w:hAnsiTheme="minorHAnsi"/>
          <w:color w:val="333333"/>
          <w:sz w:val="22"/>
          <w:szCs w:val="22"/>
          <w:shd w:val="clear" w:color="auto" w:fill="FFFFFF"/>
        </w:rPr>
        <w:t>(through t</w:t>
      </w:r>
      <w:r w:rsidR="003E1BAB" w:rsidRPr="009C66F0">
        <w:rPr>
          <w:rFonts w:asciiTheme="minorHAnsi" w:hAnsiTheme="minorHAnsi"/>
          <w:color w:val="333333"/>
          <w:sz w:val="22"/>
          <w:szCs w:val="22"/>
          <w:shd w:val="clear" w:color="auto" w:fill="FFFFFF"/>
        </w:rPr>
        <w:t>he exercise of review and appeal rights</w:t>
      </w:r>
      <w:r w:rsidR="00F421BA" w:rsidRPr="009C66F0">
        <w:rPr>
          <w:rFonts w:asciiTheme="minorHAnsi" w:hAnsiTheme="minorHAnsi"/>
          <w:color w:val="333333"/>
          <w:sz w:val="22"/>
          <w:szCs w:val="22"/>
          <w:shd w:val="clear" w:color="auto" w:fill="FFFFFF"/>
        </w:rPr>
        <w:t>,</w:t>
      </w:r>
      <w:r w:rsidR="003E1BAB" w:rsidRPr="009C66F0">
        <w:rPr>
          <w:rFonts w:asciiTheme="minorHAnsi" w:hAnsiTheme="minorHAnsi"/>
          <w:color w:val="333333"/>
          <w:sz w:val="22"/>
          <w:szCs w:val="22"/>
          <w:shd w:val="clear" w:color="auto" w:fill="FFFFFF"/>
        </w:rPr>
        <w:t xml:space="preserve"> or the expir</w:t>
      </w:r>
      <w:r w:rsidR="00414F28" w:rsidRPr="009C66F0">
        <w:rPr>
          <w:rFonts w:asciiTheme="minorHAnsi" w:hAnsiTheme="minorHAnsi"/>
          <w:color w:val="333333"/>
          <w:sz w:val="22"/>
          <w:szCs w:val="22"/>
          <w:shd w:val="clear" w:color="auto" w:fill="FFFFFF"/>
        </w:rPr>
        <w:t xml:space="preserve">y of any </w:t>
      </w:r>
      <w:r w:rsidR="003E1BAB" w:rsidRPr="009C66F0">
        <w:rPr>
          <w:rFonts w:asciiTheme="minorHAnsi" w:hAnsiTheme="minorHAnsi"/>
          <w:color w:val="333333"/>
          <w:sz w:val="22"/>
          <w:szCs w:val="22"/>
          <w:shd w:val="clear" w:color="auto" w:fill="FFFFFF"/>
        </w:rPr>
        <w:t>time limits relating to them</w:t>
      </w:r>
      <w:r w:rsidR="00414F28" w:rsidRPr="009C66F0">
        <w:rPr>
          <w:rFonts w:asciiTheme="minorHAnsi" w:hAnsiTheme="minorHAnsi"/>
          <w:color w:val="333333"/>
          <w:sz w:val="22"/>
          <w:szCs w:val="22"/>
          <w:shd w:val="clear" w:color="auto" w:fill="FFFFFF"/>
        </w:rPr>
        <w:t>)</w:t>
      </w:r>
      <w:r w:rsidR="00A078C8" w:rsidRPr="009C66F0">
        <w:rPr>
          <w:rFonts w:asciiTheme="minorHAnsi" w:hAnsiTheme="minorHAnsi"/>
          <w:color w:val="333333"/>
          <w:sz w:val="22"/>
          <w:szCs w:val="22"/>
          <w:shd w:val="clear" w:color="auto" w:fill="FFFFFF"/>
        </w:rPr>
        <w:t xml:space="preserve"> or</w:t>
      </w:r>
      <w:r w:rsidR="004871C5">
        <w:rPr>
          <w:rFonts w:asciiTheme="minorHAnsi" w:hAnsiTheme="minorHAnsi"/>
          <w:color w:val="333333"/>
          <w:sz w:val="22"/>
          <w:szCs w:val="22"/>
          <w:shd w:val="clear" w:color="auto" w:fill="FFFFFF"/>
        </w:rPr>
        <w:t xml:space="preserve"> by </w:t>
      </w:r>
      <w:r w:rsidR="00B7528E" w:rsidRPr="009C66F0">
        <w:rPr>
          <w:rFonts w:asciiTheme="minorHAnsi" w:eastAsia="Times New Roman" w:hAnsiTheme="minorHAnsi"/>
          <w:color w:val="333333"/>
          <w:sz w:val="22"/>
          <w:szCs w:val="22"/>
          <w:lang w:eastAsia="en-AU"/>
        </w:rPr>
        <w:t>ke</w:t>
      </w:r>
      <w:r w:rsidR="004871C5">
        <w:rPr>
          <w:rFonts w:asciiTheme="minorHAnsi" w:eastAsia="Times New Roman" w:hAnsiTheme="minorHAnsi"/>
          <w:color w:val="333333"/>
          <w:sz w:val="22"/>
          <w:szCs w:val="22"/>
          <w:lang w:eastAsia="en-AU"/>
        </w:rPr>
        <w:t>e</w:t>
      </w:r>
      <w:r w:rsidR="00B7528E" w:rsidRPr="009C66F0">
        <w:rPr>
          <w:rFonts w:asciiTheme="minorHAnsi" w:eastAsia="Times New Roman" w:hAnsiTheme="minorHAnsi"/>
          <w:color w:val="333333"/>
          <w:sz w:val="22"/>
          <w:szCs w:val="22"/>
          <w:lang w:eastAsia="en-AU"/>
        </w:rPr>
        <w:t>p</w:t>
      </w:r>
      <w:r w:rsidR="004871C5">
        <w:rPr>
          <w:rFonts w:asciiTheme="minorHAnsi" w:eastAsia="Times New Roman" w:hAnsiTheme="minorHAnsi"/>
          <w:color w:val="333333"/>
          <w:sz w:val="22"/>
          <w:szCs w:val="22"/>
          <w:lang w:eastAsia="en-AU"/>
        </w:rPr>
        <w:t>ing the document</w:t>
      </w:r>
      <w:r w:rsidR="00B7528E" w:rsidRPr="009C66F0">
        <w:rPr>
          <w:rFonts w:asciiTheme="minorHAnsi" w:eastAsia="Times New Roman" w:hAnsiTheme="minorHAnsi"/>
          <w:color w:val="333333"/>
          <w:sz w:val="22"/>
          <w:szCs w:val="22"/>
          <w:lang w:eastAsia="en-AU"/>
        </w:rPr>
        <w:t xml:space="preserve"> within the </w:t>
      </w:r>
      <w:r w:rsidR="004871C5">
        <w:rPr>
          <w:rFonts w:asciiTheme="minorHAnsi" w:eastAsia="Times New Roman" w:hAnsiTheme="minorHAnsi"/>
          <w:color w:val="333333"/>
          <w:sz w:val="22"/>
          <w:szCs w:val="22"/>
          <w:lang w:eastAsia="en-AU"/>
        </w:rPr>
        <w:t>m</w:t>
      </w:r>
      <w:r w:rsidR="00B7528E" w:rsidRPr="009C66F0">
        <w:rPr>
          <w:rFonts w:asciiTheme="minorHAnsi" w:eastAsia="Times New Roman" w:hAnsiTheme="minorHAnsi"/>
          <w:color w:val="333333"/>
          <w:sz w:val="22"/>
          <w:szCs w:val="22"/>
          <w:lang w:eastAsia="en-AU"/>
        </w:rPr>
        <w:t>inister</w:t>
      </w:r>
      <w:r w:rsidR="004871C5">
        <w:rPr>
          <w:rFonts w:asciiTheme="minorHAnsi" w:eastAsia="Times New Roman" w:hAnsiTheme="minorHAnsi"/>
          <w:color w:val="333333"/>
          <w:sz w:val="22"/>
          <w:szCs w:val="22"/>
          <w:lang w:eastAsia="en-AU"/>
        </w:rPr>
        <w:t>’s</w:t>
      </w:r>
      <w:r w:rsidR="00B7528E" w:rsidRPr="009C66F0">
        <w:rPr>
          <w:rFonts w:asciiTheme="minorHAnsi" w:eastAsia="Times New Roman" w:hAnsiTheme="minorHAnsi"/>
          <w:color w:val="333333"/>
          <w:sz w:val="22"/>
          <w:szCs w:val="22"/>
          <w:lang w:eastAsia="en-AU"/>
        </w:rPr>
        <w:t xml:space="preserve"> </w:t>
      </w:r>
      <w:r w:rsidR="0008669E">
        <w:rPr>
          <w:rFonts w:asciiTheme="minorHAnsi" w:eastAsia="Times New Roman" w:hAnsiTheme="minorHAnsi"/>
          <w:color w:val="333333"/>
          <w:sz w:val="22"/>
          <w:szCs w:val="22"/>
          <w:lang w:eastAsia="en-AU"/>
        </w:rPr>
        <w:t>(</w:t>
      </w:r>
      <w:r w:rsidR="00B7528E" w:rsidRPr="009C66F0">
        <w:rPr>
          <w:rFonts w:asciiTheme="minorHAnsi" w:eastAsia="Times New Roman" w:hAnsiTheme="minorHAnsi"/>
          <w:color w:val="333333"/>
          <w:sz w:val="22"/>
          <w:szCs w:val="22"/>
          <w:lang w:eastAsia="en-AU"/>
        </w:rPr>
        <w:t>or agency’s</w:t>
      </w:r>
      <w:r w:rsidR="0008669E">
        <w:rPr>
          <w:rFonts w:asciiTheme="minorHAnsi" w:eastAsia="Times New Roman" w:hAnsiTheme="minorHAnsi"/>
          <w:color w:val="333333"/>
          <w:sz w:val="22"/>
          <w:szCs w:val="22"/>
          <w:lang w:eastAsia="en-AU"/>
        </w:rPr>
        <w:t>)</w:t>
      </w:r>
      <w:r w:rsidR="00B7528E" w:rsidRPr="009C66F0">
        <w:rPr>
          <w:rFonts w:asciiTheme="minorHAnsi" w:eastAsia="Times New Roman" w:hAnsiTheme="minorHAnsi"/>
          <w:color w:val="333333"/>
          <w:sz w:val="22"/>
          <w:szCs w:val="22"/>
          <w:lang w:eastAsia="en-AU"/>
        </w:rPr>
        <w:t xml:space="preserve"> physical control (but not custody), or by maint</w:t>
      </w:r>
      <w:r w:rsidR="004871C5" w:rsidRPr="009C66F0">
        <w:rPr>
          <w:rFonts w:asciiTheme="minorHAnsi" w:eastAsia="Times New Roman" w:hAnsiTheme="minorHAnsi"/>
          <w:color w:val="333333"/>
          <w:sz w:val="22"/>
          <w:szCs w:val="22"/>
          <w:lang w:eastAsia="en-AU"/>
        </w:rPr>
        <w:t xml:space="preserve">aining </w:t>
      </w:r>
      <w:r w:rsidR="00B7528E" w:rsidRPr="009C66F0">
        <w:rPr>
          <w:rFonts w:asciiTheme="minorHAnsi" w:eastAsia="Times New Roman" w:hAnsiTheme="minorHAnsi"/>
          <w:color w:val="333333"/>
          <w:sz w:val="22"/>
          <w:szCs w:val="22"/>
          <w:lang w:eastAsia="en-AU"/>
        </w:rPr>
        <w:t xml:space="preserve">an entitlement to access the document from another </w:t>
      </w:r>
      <w:r w:rsidR="0008669E" w:rsidRPr="009C66F0">
        <w:rPr>
          <w:rFonts w:asciiTheme="minorHAnsi" w:eastAsia="Times New Roman" w:hAnsiTheme="minorHAnsi"/>
          <w:color w:val="333333"/>
          <w:sz w:val="22"/>
          <w:szCs w:val="22"/>
          <w:lang w:eastAsia="en-AU"/>
        </w:rPr>
        <w:t xml:space="preserve">person </w:t>
      </w:r>
      <w:r w:rsidR="00B7528E" w:rsidRPr="009C66F0">
        <w:rPr>
          <w:rFonts w:asciiTheme="minorHAnsi" w:eastAsia="Times New Roman" w:hAnsiTheme="minorHAnsi"/>
          <w:color w:val="333333"/>
          <w:sz w:val="22"/>
          <w:szCs w:val="22"/>
          <w:lang w:eastAsia="en-AU"/>
        </w:rPr>
        <w:t xml:space="preserve">(such as a former </w:t>
      </w:r>
      <w:r w:rsidR="004871C5" w:rsidRPr="009C66F0">
        <w:rPr>
          <w:rFonts w:asciiTheme="minorHAnsi" w:eastAsia="Times New Roman" w:hAnsiTheme="minorHAnsi"/>
          <w:color w:val="333333"/>
          <w:sz w:val="22"/>
          <w:szCs w:val="22"/>
          <w:lang w:eastAsia="en-AU"/>
        </w:rPr>
        <w:t>m</w:t>
      </w:r>
      <w:r w:rsidR="00B7528E" w:rsidRPr="009C66F0">
        <w:rPr>
          <w:rFonts w:asciiTheme="minorHAnsi" w:eastAsia="Times New Roman" w:hAnsiTheme="minorHAnsi"/>
          <w:color w:val="333333"/>
          <w:sz w:val="22"/>
          <w:szCs w:val="22"/>
          <w:lang w:eastAsia="en-AU"/>
        </w:rPr>
        <w:t xml:space="preserve">inister) with a view to </w:t>
      </w:r>
      <w:r w:rsidR="0008669E" w:rsidRPr="009C66F0">
        <w:rPr>
          <w:rFonts w:asciiTheme="minorHAnsi" w:eastAsia="Times New Roman" w:hAnsiTheme="minorHAnsi"/>
          <w:color w:val="333333"/>
          <w:sz w:val="22"/>
          <w:szCs w:val="22"/>
          <w:lang w:eastAsia="en-AU"/>
        </w:rPr>
        <w:t xml:space="preserve">allowing the FOI applicant to exercise their </w:t>
      </w:r>
      <w:r w:rsidR="00B90EB4" w:rsidRPr="009C66F0">
        <w:rPr>
          <w:rFonts w:asciiTheme="minorHAnsi" w:eastAsia="Times New Roman" w:hAnsiTheme="minorHAnsi"/>
          <w:color w:val="333333"/>
          <w:sz w:val="22"/>
          <w:szCs w:val="22"/>
          <w:lang w:eastAsia="en-AU"/>
        </w:rPr>
        <w:t>review rights.</w:t>
      </w:r>
      <w:r w:rsidR="00B90EB4" w:rsidRPr="009C66F0">
        <w:rPr>
          <w:rStyle w:val="FootnoteReference"/>
          <w:rFonts w:asciiTheme="minorHAnsi" w:eastAsia="Times New Roman" w:hAnsiTheme="minorHAnsi"/>
          <w:color w:val="333333"/>
          <w:sz w:val="22"/>
          <w:szCs w:val="22"/>
          <w:lang w:eastAsia="en-AU"/>
        </w:rPr>
        <w:footnoteReference w:id="49"/>
      </w:r>
    </w:p>
    <w:p w14:paraId="330B5D55" w14:textId="7143811A" w:rsidR="008F3BD3" w:rsidRPr="009C66F0" w:rsidRDefault="00102274"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2"/>
          <w:lang w:val="en-AU" w:eastAsia="ko-KR"/>
        </w:rPr>
      </w:pPr>
      <w:r w:rsidRPr="006D55DB">
        <w:rPr>
          <w:rFonts w:asciiTheme="minorHAnsi" w:eastAsiaTheme="minorEastAsia" w:hAnsiTheme="minorHAnsi" w:cs="Times New Roman"/>
          <w:sz w:val="22"/>
          <w:szCs w:val="22"/>
          <w:lang w:val="en-AU" w:eastAsia="ko-KR"/>
        </w:rPr>
        <w:t xml:space="preserve">If there is a change of minister during </w:t>
      </w:r>
      <w:r w:rsidR="008F3BD3" w:rsidRPr="006D55DB">
        <w:rPr>
          <w:rFonts w:asciiTheme="minorHAnsi" w:eastAsiaTheme="minorEastAsia" w:hAnsiTheme="minorHAnsi" w:cs="Times New Roman"/>
          <w:sz w:val="22"/>
          <w:szCs w:val="22"/>
          <w:lang w:val="en-AU" w:eastAsia="ko-KR"/>
        </w:rPr>
        <w:t xml:space="preserve">an IC review, the new minister is the respondent. </w:t>
      </w:r>
      <w:r w:rsidR="008472E2" w:rsidRPr="006D55DB">
        <w:rPr>
          <w:rFonts w:asciiTheme="minorHAnsi" w:eastAsiaTheme="minorEastAsia" w:hAnsiTheme="minorHAnsi" w:cs="Times New Roman"/>
          <w:sz w:val="22"/>
          <w:szCs w:val="22"/>
          <w:lang w:val="en-AU" w:eastAsia="ko-KR"/>
        </w:rPr>
        <w:t>A document does not cease to be an ‘official document of a minister</w:t>
      </w:r>
      <w:r w:rsidR="00E34D04" w:rsidRPr="006D55DB">
        <w:rPr>
          <w:rFonts w:asciiTheme="minorHAnsi" w:eastAsiaTheme="minorEastAsia" w:hAnsiTheme="minorHAnsi" w:cs="Times New Roman"/>
          <w:sz w:val="22"/>
          <w:szCs w:val="22"/>
          <w:lang w:val="en-AU" w:eastAsia="ko-KR"/>
        </w:rPr>
        <w:t>’</w:t>
      </w:r>
      <w:r w:rsidR="008472E2" w:rsidRPr="006D55DB">
        <w:rPr>
          <w:rFonts w:asciiTheme="minorHAnsi" w:eastAsiaTheme="minorEastAsia" w:hAnsiTheme="minorHAnsi" w:cs="Times New Roman"/>
          <w:sz w:val="22"/>
          <w:szCs w:val="22"/>
          <w:lang w:val="en-AU" w:eastAsia="ko-KR"/>
        </w:rPr>
        <w:t xml:space="preserve"> </w:t>
      </w:r>
      <w:r w:rsidR="00745A57" w:rsidRPr="006D55DB">
        <w:rPr>
          <w:rFonts w:asciiTheme="minorHAnsi" w:eastAsiaTheme="minorEastAsia" w:hAnsiTheme="minorHAnsi" w:cs="Times New Roman"/>
          <w:sz w:val="22"/>
          <w:szCs w:val="22"/>
          <w:lang w:val="en-AU" w:eastAsia="ko-KR"/>
        </w:rPr>
        <w:t xml:space="preserve">if </w:t>
      </w:r>
      <w:r w:rsidR="00E34D04" w:rsidRPr="006D55DB">
        <w:rPr>
          <w:rFonts w:asciiTheme="minorHAnsi" w:eastAsiaTheme="minorEastAsia" w:hAnsiTheme="minorHAnsi" w:cs="Times New Roman"/>
          <w:sz w:val="22"/>
          <w:szCs w:val="22"/>
          <w:lang w:val="en-AU" w:eastAsia="ko-KR"/>
        </w:rPr>
        <w:t xml:space="preserve">the new minister </w:t>
      </w:r>
      <w:r w:rsidR="00745A57" w:rsidRPr="006D55DB">
        <w:rPr>
          <w:rFonts w:asciiTheme="minorHAnsi" w:eastAsiaTheme="minorEastAsia" w:hAnsiTheme="minorHAnsi" w:cs="Times New Roman"/>
          <w:sz w:val="22"/>
          <w:szCs w:val="22"/>
          <w:lang w:val="en-AU" w:eastAsia="ko-KR"/>
        </w:rPr>
        <w:t>does</w:t>
      </w:r>
      <w:r w:rsidR="00745A57">
        <w:rPr>
          <w:rFonts w:asciiTheme="minorHAnsi" w:eastAsiaTheme="minorEastAsia" w:hAnsiTheme="minorHAnsi" w:cs="Times New Roman"/>
          <w:sz w:val="22"/>
          <w:szCs w:val="22"/>
          <w:lang w:val="en-AU" w:eastAsia="ko-KR"/>
        </w:rPr>
        <w:t xml:space="preserve"> not have </w:t>
      </w:r>
      <w:r w:rsidR="00BD271C">
        <w:rPr>
          <w:rFonts w:asciiTheme="minorHAnsi" w:eastAsiaTheme="minorEastAsia" w:hAnsiTheme="minorHAnsi" w:cs="Times New Roman"/>
          <w:sz w:val="22"/>
          <w:szCs w:val="22"/>
          <w:lang w:val="en-AU" w:eastAsia="ko-KR"/>
        </w:rPr>
        <w:t xml:space="preserve">possession of </w:t>
      </w:r>
      <w:r w:rsidR="000F2E5C">
        <w:rPr>
          <w:rFonts w:asciiTheme="minorHAnsi" w:eastAsiaTheme="minorEastAsia" w:hAnsiTheme="minorHAnsi" w:cs="Times New Roman"/>
          <w:sz w:val="22"/>
          <w:szCs w:val="22"/>
          <w:lang w:val="en-AU" w:eastAsia="ko-KR"/>
        </w:rPr>
        <w:t>the document</w:t>
      </w:r>
      <w:r w:rsidR="00745A57">
        <w:rPr>
          <w:rFonts w:asciiTheme="minorHAnsi" w:eastAsiaTheme="minorEastAsia" w:hAnsiTheme="minorHAnsi" w:cs="Times New Roman"/>
          <w:sz w:val="22"/>
          <w:szCs w:val="22"/>
          <w:lang w:val="en-AU" w:eastAsia="ko-KR"/>
        </w:rPr>
        <w:t>. T</w:t>
      </w:r>
      <w:r w:rsidR="00BD271C">
        <w:rPr>
          <w:rFonts w:asciiTheme="minorHAnsi" w:eastAsiaTheme="minorEastAsia" w:hAnsiTheme="minorHAnsi" w:cs="Times New Roman"/>
          <w:sz w:val="22"/>
          <w:szCs w:val="22"/>
          <w:lang w:val="en-AU" w:eastAsia="ko-KR"/>
        </w:rPr>
        <w:t xml:space="preserve">he status of the document as an </w:t>
      </w:r>
      <w:r w:rsidR="00745A57">
        <w:rPr>
          <w:rFonts w:asciiTheme="minorHAnsi" w:eastAsiaTheme="minorEastAsia" w:hAnsiTheme="minorHAnsi" w:cs="Times New Roman"/>
          <w:sz w:val="22"/>
          <w:szCs w:val="22"/>
          <w:lang w:val="en-AU" w:eastAsia="ko-KR"/>
        </w:rPr>
        <w:t>‘</w:t>
      </w:r>
      <w:r w:rsidR="00BD271C">
        <w:rPr>
          <w:rFonts w:asciiTheme="minorHAnsi" w:eastAsiaTheme="minorEastAsia" w:hAnsiTheme="minorHAnsi" w:cs="Times New Roman"/>
          <w:sz w:val="22"/>
          <w:szCs w:val="22"/>
          <w:lang w:val="en-AU" w:eastAsia="ko-KR"/>
        </w:rPr>
        <w:t>official document of a minister</w:t>
      </w:r>
      <w:r w:rsidR="00745A57">
        <w:rPr>
          <w:rFonts w:asciiTheme="minorHAnsi" w:eastAsiaTheme="minorEastAsia" w:hAnsiTheme="minorHAnsi" w:cs="Times New Roman"/>
          <w:sz w:val="22"/>
          <w:szCs w:val="22"/>
          <w:lang w:val="en-AU" w:eastAsia="ko-KR"/>
        </w:rPr>
        <w:t>’</w:t>
      </w:r>
      <w:r w:rsidR="00BD271C">
        <w:rPr>
          <w:rFonts w:asciiTheme="minorHAnsi" w:eastAsiaTheme="minorEastAsia" w:hAnsiTheme="minorHAnsi" w:cs="Times New Roman"/>
          <w:sz w:val="22"/>
          <w:szCs w:val="22"/>
          <w:lang w:val="en-AU" w:eastAsia="ko-KR"/>
        </w:rPr>
        <w:t xml:space="preserve"> is to be decided by </w:t>
      </w:r>
      <w:r w:rsidR="00745A57">
        <w:rPr>
          <w:rFonts w:asciiTheme="minorHAnsi" w:eastAsiaTheme="minorEastAsia" w:hAnsiTheme="minorHAnsi" w:cs="Times New Roman"/>
          <w:sz w:val="22"/>
          <w:szCs w:val="22"/>
          <w:lang w:val="en-AU" w:eastAsia="ko-KR"/>
        </w:rPr>
        <w:t xml:space="preserve">the </w:t>
      </w:r>
      <w:r w:rsidR="00BD271C">
        <w:rPr>
          <w:rFonts w:asciiTheme="minorHAnsi" w:eastAsiaTheme="minorEastAsia" w:hAnsiTheme="minorHAnsi" w:cs="Times New Roman"/>
          <w:sz w:val="22"/>
          <w:szCs w:val="22"/>
          <w:lang w:val="en-AU" w:eastAsia="ko-KR"/>
        </w:rPr>
        <w:t>facts and circumstances</w:t>
      </w:r>
      <w:r w:rsidR="00745A57">
        <w:rPr>
          <w:rFonts w:asciiTheme="minorHAnsi" w:eastAsiaTheme="minorEastAsia" w:hAnsiTheme="minorHAnsi" w:cs="Times New Roman"/>
          <w:sz w:val="22"/>
          <w:szCs w:val="22"/>
          <w:lang w:val="en-AU" w:eastAsia="ko-KR"/>
        </w:rPr>
        <w:t xml:space="preserve"> that existed</w:t>
      </w:r>
      <w:r w:rsidR="00BD271C">
        <w:rPr>
          <w:rFonts w:asciiTheme="minorHAnsi" w:eastAsiaTheme="minorEastAsia" w:hAnsiTheme="minorHAnsi" w:cs="Times New Roman"/>
          <w:sz w:val="22"/>
          <w:szCs w:val="22"/>
          <w:lang w:val="en-AU" w:eastAsia="ko-KR"/>
        </w:rPr>
        <w:t xml:space="preserve"> at the time </w:t>
      </w:r>
      <w:r w:rsidR="00745A57">
        <w:rPr>
          <w:rFonts w:asciiTheme="minorHAnsi" w:eastAsiaTheme="minorEastAsia" w:hAnsiTheme="minorHAnsi" w:cs="Times New Roman"/>
          <w:sz w:val="22"/>
          <w:szCs w:val="22"/>
          <w:lang w:val="en-AU" w:eastAsia="ko-KR"/>
        </w:rPr>
        <w:t>the FOI request was received.</w:t>
      </w:r>
      <w:r w:rsidR="00745A57">
        <w:rPr>
          <w:rStyle w:val="FootnoteReference"/>
          <w:rFonts w:asciiTheme="minorHAnsi" w:eastAsiaTheme="minorEastAsia" w:hAnsiTheme="minorHAnsi" w:cs="Times New Roman"/>
          <w:sz w:val="22"/>
          <w:szCs w:val="22"/>
          <w:lang w:val="en-AU" w:eastAsia="ko-KR"/>
        </w:rPr>
        <w:footnoteReference w:id="50"/>
      </w:r>
      <w:r w:rsidR="00745A57">
        <w:rPr>
          <w:rFonts w:asciiTheme="minorHAnsi" w:eastAsiaTheme="minorEastAsia" w:hAnsiTheme="minorHAnsi" w:cs="Times New Roman"/>
          <w:sz w:val="22"/>
          <w:szCs w:val="22"/>
          <w:lang w:val="en-AU" w:eastAsia="ko-KR"/>
        </w:rPr>
        <w:t xml:space="preserve"> </w:t>
      </w:r>
    </w:p>
    <w:p w14:paraId="5608663C" w14:textId="77777777" w:rsidR="008F3BD3" w:rsidRPr="004D73D8"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4D73D8">
        <w:rPr>
          <w:rFonts w:asciiTheme="minorHAnsi" w:eastAsiaTheme="minorEastAsia" w:hAnsiTheme="minorHAnsi" w:cs="Times New Roman"/>
          <w:sz w:val="22"/>
          <w:szCs w:val="20"/>
          <w:lang w:val="en-AU" w:eastAsia="ko-KR"/>
        </w:rPr>
        <w:t xml:space="preserve">If a minister received and returned a document, such as a briefing, from a portfolio department, the document is a document of the department and not an official document of the minister. </w:t>
      </w:r>
      <w:r w:rsidRPr="001A632A">
        <w:t>However</w:t>
      </w:r>
      <w:r w:rsidRPr="004D73D8">
        <w:rPr>
          <w:rFonts w:asciiTheme="minorHAnsi" w:eastAsiaTheme="minorEastAsia" w:hAnsiTheme="minorHAnsi" w:cs="Times New Roman"/>
          <w:sz w:val="22"/>
          <w:szCs w:val="20"/>
          <w:lang w:val="en-AU" w:eastAsia="ko-KR"/>
        </w:rPr>
        <w:t>, a copy of such a document retained by the minister is an official document of the minister.</w:t>
      </w:r>
    </w:p>
    <w:p w14:paraId="1B46FC44" w14:textId="0EB3453A" w:rsidR="008F3BD3" w:rsidRPr="004D73D8"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bookmarkStart w:id="49" w:name="_bookmark45"/>
      <w:bookmarkStart w:id="50" w:name="_bookmark47"/>
      <w:bookmarkEnd w:id="49"/>
      <w:bookmarkEnd w:id="50"/>
      <w:r w:rsidRPr="004D73D8">
        <w:rPr>
          <w:rFonts w:asciiTheme="minorHAnsi" w:eastAsiaTheme="minorEastAsia" w:hAnsiTheme="minorHAnsi" w:cs="Times New Roman"/>
          <w:sz w:val="22"/>
          <w:szCs w:val="20"/>
          <w:lang w:val="en-AU" w:eastAsia="ko-KR"/>
        </w:rPr>
        <w:t xml:space="preserve">The provisions of the FOI Act relating to the amendment and annotation of personal records also </w:t>
      </w:r>
      <w:r w:rsidR="00D95021">
        <w:rPr>
          <w:rFonts w:asciiTheme="minorHAnsi" w:eastAsiaTheme="minorEastAsia" w:hAnsiTheme="minorHAnsi" w:cs="Times New Roman"/>
          <w:sz w:val="22"/>
          <w:szCs w:val="20"/>
          <w:lang w:val="en-AU" w:eastAsia="ko-KR"/>
        </w:rPr>
        <w:t xml:space="preserve">apply </w:t>
      </w:r>
      <w:r w:rsidRPr="004D73D8">
        <w:rPr>
          <w:rFonts w:asciiTheme="minorHAnsi" w:eastAsiaTheme="minorEastAsia" w:hAnsiTheme="minorHAnsi" w:cs="Times New Roman"/>
          <w:sz w:val="22"/>
          <w:szCs w:val="20"/>
          <w:lang w:val="en-AU" w:eastAsia="ko-KR"/>
        </w:rPr>
        <w:t xml:space="preserve">to the official documents of ministers (s 48). That is, a person may apply to a minister to amend </w:t>
      </w:r>
      <w:r w:rsidRPr="001A632A">
        <w:t>or</w:t>
      </w:r>
      <w:r w:rsidRPr="004D73D8">
        <w:rPr>
          <w:rFonts w:asciiTheme="minorHAnsi" w:eastAsiaTheme="minorEastAsia" w:hAnsiTheme="minorHAnsi" w:cs="Times New Roman"/>
          <w:sz w:val="22"/>
          <w:szCs w:val="20"/>
          <w:lang w:val="en-AU" w:eastAsia="ko-KR"/>
        </w:rPr>
        <w:t xml:space="preserve"> annotate an official document that is claimed to contain incomplete or incorrect personal information about the person making the </w:t>
      </w:r>
      <w:r w:rsidR="00432EE2">
        <w:rPr>
          <w:rFonts w:asciiTheme="minorHAnsi" w:eastAsiaTheme="minorEastAsia" w:hAnsiTheme="minorHAnsi" w:cs="Times New Roman"/>
          <w:sz w:val="22"/>
          <w:szCs w:val="20"/>
          <w:lang w:val="en-AU" w:eastAsia="ko-KR"/>
        </w:rPr>
        <w:t>application</w:t>
      </w:r>
      <w:r w:rsidRPr="004D73D8">
        <w:rPr>
          <w:rFonts w:asciiTheme="minorHAnsi" w:eastAsiaTheme="minorEastAsia" w:hAnsiTheme="minorHAnsi" w:cs="Times New Roman"/>
          <w:sz w:val="22"/>
          <w:szCs w:val="20"/>
          <w:lang w:val="en-AU" w:eastAsia="ko-KR"/>
        </w:rPr>
        <w:t xml:space="preserve"> (see Part 7 of these Guidelines).</w:t>
      </w:r>
    </w:p>
    <w:p w14:paraId="32B61BD6" w14:textId="77777777" w:rsidR="008F3BD3" w:rsidRPr="002E5594" w:rsidRDefault="008F3BD3" w:rsidP="00F20DC0">
      <w:pPr>
        <w:ind w:left="140" w:hanging="140"/>
        <w:rPr>
          <w:rFonts w:eastAsia="Calibri" w:cs="Calibri"/>
        </w:rPr>
      </w:pPr>
      <w:bookmarkStart w:id="51" w:name="Archived_ministerial_documents"/>
      <w:bookmarkEnd w:id="51"/>
      <w:r w:rsidRPr="002E5594">
        <w:rPr>
          <w:b/>
          <w:spacing w:val="-1"/>
        </w:rPr>
        <w:t>Archived</w:t>
      </w:r>
      <w:r w:rsidRPr="002E5594">
        <w:rPr>
          <w:b/>
          <w:spacing w:val="-3"/>
        </w:rPr>
        <w:t xml:space="preserve"> </w:t>
      </w:r>
      <w:r w:rsidRPr="002E5594">
        <w:rPr>
          <w:b/>
          <w:spacing w:val="-1"/>
        </w:rPr>
        <w:t>ministerial</w:t>
      </w:r>
      <w:r w:rsidRPr="002E5594">
        <w:rPr>
          <w:b/>
          <w:spacing w:val="1"/>
        </w:rPr>
        <w:t xml:space="preserve"> </w:t>
      </w:r>
      <w:r w:rsidRPr="002E5594">
        <w:rPr>
          <w:b/>
          <w:spacing w:val="-1"/>
        </w:rPr>
        <w:t>documents</w:t>
      </w:r>
    </w:p>
    <w:p w14:paraId="5DA0D047" w14:textId="27C26A46" w:rsidR="008015C9"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bookmarkStart w:id="52" w:name="_bookmark48"/>
      <w:bookmarkEnd w:id="52"/>
      <w:r w:rsidRPr="004D73D8">
        <w:rPr>
          <w:rFonts w:asciiTheme="minorHAnsi" w:eastAsiaTheme="minorEastAsia" w:hAnsiTheme="minorHAnsi" w:cs="Times New Roman"/>
          <w:sz w:val="22"/>
          <w:szCs w:val="20"/>
          <w:lang w:val="en-AU" w:eastAsia="ko-KR"/>
        </w:rPr>
        <w:lastRenderedPageBreak/>
        <w:t xml:space="preserve">A </w:t>
      </w:r>
      <w:r w:rsidRPr="001A632A">
        <w:t>document</w:t>
      </w:r>
      <w:r w:rsidRPr="004D73D8">
        <w:rPr>
          <w:rFonts w:asciiTheme="minorHAnsi" w:eastAsiaTheme="minorEastAsia" w:hAnsiTheme="minorHAnsi" w:cs="Times New Roman"/>
          <w:sz w:val="22"/>
          <w:szCs w:val="20"/>
          <w:lang w:val="en-AU" w:eastAsia="ko-KR"/>
        </w:rPr>
        <w:t xml:space="preserve"> that a current or former minister has placed in the care of the National Archives of Australia is not a document of an agency (s 13(1)). Access to archived documents is governed principally by the </w:t>
      </w:r>
      <w:r w:rsidR="004C5227" w:rsidRPr="00FC5112">
        <w:rPr>
          <w:rFonts w:asciiTheme="minorHAnsi" w:eastAsiaTheme="minorEastAsia" w:hAnsiTheme="minorHAnsi" w:cs="Times New Roman"/>
          <w:i/>
          <w:iCs/>
          <w:sz w:val="22"/>
          <w:szCs w:val="20"/>
          <w:lang w:val="en-AU" w:eastAsia="ko-KR"/>
        </w:rPr>
        <w:t>Archives Act</w:t>
      </w:r>
      <w:r w:rsidR="00202289" w:rsidRPr="00FC5112">
        <w:rPr>
          <w:rFonts w:asciiTheme="minorHAnsi" w:eastAsiaTheme="minorEastAsia" w:hAnsiTheme="minorHAnsi" w:cs="Times New Roman"/>
          <w:i/>
          <w:iCs/>
          <w:sz w:val="22"/>
          <w:szCs w:val="20"/>
          <w:lang w:val="en-AU" w:eastAsia="ko-KR"/>
        </w:rPr>
        <w:t xml:space="preserve"> 1983</w:t>
      </w:r>
      <w:r w:rsidRPr="004D73D8">
        <w:rPr>
          <w:rFonts w:asciiTheme="minorHAnsi" w:eastAsiaTheme="minorEastAsia" w:hAnsiTheme="minorHAnsi" w:cs="Times New Roman"/>
          <w:sz w:val="22"/>
          <w:szCs w:val="20"/>
          <w:lang w:val="en-AU" w:eastAsia="ko-KR"/>
        </w:rPr>
        <w:t>. Access will be available under the FOI</w:t>
      </w:r>
      <w:r w:rsidR="00202289">
        <w:rPr>
          <w:rFonts w:asciiTheme="minorHAnsi" w:eastAsiaTheme="minorEastAsia" w:hAnsiTheme="minorHAnsi" w:cs="Times New Roman"/>
          <w:sz w:val="22"/>
          <w:szCs w:val="20"/>
          <w:lang w:val="en-AU" w:eastAsia="ko-KR"/>
        </w:rPr>
        <w:t> </w:t>
      </w:r>
      <w:r w:rsidRPr="004D73D8">
        <w:rPr>
          <w:rFonts w:asciiTheme="minorHAnsi" w:eastAsiaTheme="minorEastAsia" w:hAnsiTheme="minorHAnsi" w:cs="Times New Roman"/>
          <w:sz w:val="22"/>
          <w:szCs w:val="20"/>
          <w:lang w:val="en-AU" w:eastAsia="ko-KR"/>
        </w:rPr>
        <w:t xml:space="preserve">Act in </w:t>
      </w:r>
      <w:r w:rsidR="008D7274">
        <w:rPr>
          <w:rFonts w:asciiTheme="minorHAnsi" w:eastAsiaTheme="minorEastAsia" w:hAnsiTheme="minorHAnsi" w:cs="Times New Roman"/>
          <w:sz w:val="22"/>
          <w:szCs w:val="20"/>
          <w:lang w:val="en-AU" w:eastAsia="ko-KR"/>
        </w:rPr>
        <w:t>2</w:t>
      </w:r>
      <w:r w:rsidRPr="004D73D8">
        <w:rPr>
          <w:rFonts w:asciiTheme="minorHAnsi" w:eastAsiaTheme="minorEastAsia" w:hAnsiTheme="minorHAnsi" w:cs="Times New Roman"/>
          <w:sz w:val="22"/>
          <w:szCs w:val="20"/>
          <w:lang w:val="en-AU" w:eastAsia="ko-KR"/>
        </w:rPr>
        <w:t xml:space="preserve"> situations</w:t>
      </w:r>
      <w:r w:rsidR="008015C9">
        <w:rPr>
          <w:rFonts w:asciiTheme="minorHAnsi" w:eastAsiaTheme="minorEastAsia" w:hAnsiTheme="minorHAnsi" w:cs="Times New Roman"/>
          <w:sz w:val="22"/>
          <w:szCs w:val="20"/>
          <w:lang w:val="en-AU" w:eastAsia="ko-KR"/>
        </w:rPr>
        <w:t>:</w:t>
      </w:r>
      <w:r w:rsidRPr="004D73D8">
        <w:rPr>
          <w:rFonts w:asciiTheme="minorHAnsi" w:eastAsiaTheme="minorEastAsia" w:hAnsiTheme="minorHAnsi" w:cs="Times New Roman"/>
          <w:sz w:val="22"/>
          <w:szCs w:val="20"/>
          <w:lang w:val="en-AU" w:eastAsia="ko-KR"/>
        </w:rPr>
        <w:t xml:space="preserve"> </w:t>
      </w:r>
    </w:p>
    <w:p w14:paraId="38B2CC68" w14:textId="3CC25C00" w:rsidR="008015C9" w:rsidRDefault="008F3BD3" w:rsidP="008015C9">
      <w:pPr>
        <w:pStyle w:val="BodyText"/>
        <w:numPr>
          <w:ilvl w:val="0"/>
          <w:numId w:val="38"/>
        </w:numPr>
        <w:tabs>
          <w:tab w:val="left" w:pos="567"/>
          <w:tab w:val="left" w:pos="848"/>
        </w:tabs>
        <w:spacing w:after="120"/>
        <w:ind w:left="851" w:right="388" w:hanging="284"/>
        <w:rPr>
          <w:rFonts w:asciiTheme="minorHAnsi" w:eastAsiaTheme="minorEastAsia" w:hAnsiTheme="minorHAnsi" w:cs="Times New Roman"/>
          <w:sz w:val="22"/>
          <w:szCs w:val="20"/>
          <w:lang w:val="en-AU" w:eastAsia="ko-KR"/>
        </w:rPr>
      </w:pPr>
      <w:r w:rsidRPr="004D73D8">
        <w:rPr>
          <w:rFonts w:asciiTheme="minorHAnsi" w:eastAsiaTheme="minorEastAsia" w:hAnsiTheme="minorHAnsi" w:cs="Times New Roman"/>
          <w:sz w:val="22"/>
          <w:szCs w:val="20"/>
          <w:lang w:val="en-AU" w:eastAsia="ko-KR"/>
        </w:rPr>
        <w:t>The first is where an agency has a copy of a document placed by a minister in the National Archives.</w:t>
      </w:r>
    </w:p>
    <w:p w14:paraId="0F56AD06" w14:textId="0459456B" w:rsidR="008F3BD3" w:rsidRPr="004D73D8" w:rsidRDefault="008F3BD3" w:rsidP="00F01D99">
      <w:pPr>
        <w:pStyle w:val="BodyText"/>
        <w:numPr>
          <w:ilvl w:val="0"/>
          <w:numId w:val="38"/>
        </w:numPr>
        <w:tabs>
          <w:tab w:val="left" w:pos="567"/>
          <w:tab w:val="left" w:pos="848"/>
        </w:tabs>
        <w:spacing w:after="120"/>
        <w:ind w:left="851" w:right="388" w:hanging="284"/>
        <w:rPr>
          <w:rFonts w:asciiTheme="minorHAnsi" w:eastAsiaTheme="minorEastAsia" w:hAnsiTheme="minorHAnsi" w:cs="Times New Roman"/>
          <w:sz w:val="22"/>
          <w:szCs w:val="20"/>
          <w:lang w:val="en-AU" w:eastAsia="ko-KR"/>
        </w:rPr>
      </w:pPr>
      <w:r w:rsidRPr="00BA098E">
        <w:rPr>
          <w:rFonts w:asciiTheme="minorHAnsi" w:eastAsiaTheme="minorEastAsia" w:hAnsiTheme="minorHAnsi" w:cs="Times New Roman"/>
          <w:sz w:val="22"/>
          <w:szCs w:val="20"/>
          <w:lang w:val="en-AU" w:eastAsia="ko-KR"/>
        </w:rPr>
        <w:t>The second could arise under s 4(1) of the FOI Act, which provides that an official document of a minister includes a document that has passed from the minister’s control ‘if he or she is entitled to access to the document and the document is not a document of an agency’. Neither the FOI Act nor the Archives Act expressly provides that a current minister has a right of access to a document the minister has transferred to the National Archives</w:t>
      </w:r>
      <w:r w:rsidR="00443323" w:rsidRPr="00BA098E">
        <w:rPr>
          <w:rFonts w:asciiTheme="minorHAnsi" w:eastAsiaTheme="minorEastAsia" w:hAnsiTheme="minorHAnsi" w:cs="Times New Roman"/>
          <w:sz w:val="22"/>
          <w:szCs w:val="20"/>
          <w:lang w:val="en-AU" w:eastAsia="ko-KR"/>
        </w:rPr>
        <w:t xml:space="preserve"> of Australia</w:t>
      </w:r>
      <w:r w:rsidR="00914193">
        <w:rPr>
          <w:rFonts w:asciiTheme="minorHAnsi" w:eastAsiaTheme="minorEastAsia" w:hAnsiTheme="minorHAnsi" w:cs="Times New Roman"/>
          <w:sz w:val="22"/>
          <w:szCs w:val="20"/>
          <w:lang w:val="en-AU" w:eastAsia="ko-KR"/>
        </w:rPr>
        <w:t>, h</w:t>
      </w:r>
      <w:r w:rsidRPr="00553A5F">
        <w:rPr>
          <w:rFonts w:asciiTheme="minorHAnsi" w:eastAsiaTheme="minorEastAsia" w:hAnsiTheme="minorHAnsi" w:cs="Times New Roman"/>
          <w:sz w:val="22"/>
          <w:szCs w:val="20"/>
          <w:lang w:val="en-AU" w:eastAsia="ko-KR"/>
        </w:rPr>
        <w:t>owever</w:t>
      </w:r>
      <w:r w:rsidR="00914193">
        <w:rPr>
          <w:rFonts w:asciiTheme="minorHAnsi" w:eastAsiaTheme="minorEastAsia" w:hAnsiTheme="minorHAnsi" w:cs="Times New Roman"/>
          <w:sz w:val="22"/>
          <w:szCs w:val="20"/>
          <w:lang w:val="en-AU" w:eastAsia="ko-KR"/>
        </w:rPr>
        <w:t xml:space="preserve"> there is nothing in the </w:t>
      </w:r>
      <w:r w:rsidRPr="004748A2">
        <w:rPr>
          <w:rFonts w:asciiTheme="minorHAnsi" w:eastAsiaTheme="minorEastAsia" w:hAnsiTheme="minorHAnsi" w:cs="Times New Roman"/>
          <w:i/>
          <w:iCs/>
          <w:sz w:val="22"/>
          <w:szCs w:val="20"/>
          <w:lang w:val="en-AU" w:eastAsia="ko-KR"/>
        </w:rPr>
        <w:t>Archives Act</w:t>
      </w:r>
      <w:r w:rsidRPr="004D73D8">
        <w:rPr>
          <w:rFonts w:asciiTheme="minorHAnsi" w:eastAsiaTheme="minorEastAsia" w:hAnsiTheme="minorHAnsi" w:cs="Times New Roman"/>
          <w:sz w:val="22"/>
          <w:szCs w:val="20"/>
          <w:lang w:val="en-AU" w:eastAsia="ko-KR"/>
        </w:rPr>
        <w:t xml:space="preserve"> that prevents access by a current minister to such documents</w:t>
      </w:r>
      <w:r w:rsidR="00C146F2">
        <w:rPr>
          <w:rFonts w:asciiTheme="minorHAnsi" w:eastAsiaTheme="minorEastAsia" w:hAnsiTheme="minorHAnsi" w:cs="Times New Roman"/>
          <w:sz w:val="22"/>
          <w:szCs w:val="20"/>
          <w:lang w:val="en-AU" w:eastAsia="ko-KR"/>
        </w:rPr>
        <w:t>.</w:t>
      </w:r>
      <w:r w:rsidR="00C146F2" w:rsidRPr="004D73D8" w:rsidDel="00C146F2">
        <w:rPr>
          <w:rFonts w:asciiTheme="minorHAnsi" w:eastAsiaTheme="minorEastAsia" w:hAnsiTheme="minorHAnsi" w:cs="Times New Roman"/>
          <w:sz w:val="22"/>
          <w:szCs w:val="20"/>
          <w:lang w:val="en-AU" w:eastAsia="ko-KR"/>
        </w:rPr>
        <w:t xml:space="preserve"> </w:t>
      </w:r>
    </w:p>
    <w:p w14:paraId="0F0F2EA8" w14:textId="77777777" w:rsidR="008F3BD3" w:rsidRPr="008213EC" w:rsidRDefault="008F3BD3" w:rsidP="007D74EF">
      <w:pPr>
        <w:pStyle w:val="Heading2"/>
        <w:spacing w:before="120" w:after="180"/>
        <w:rPr>
          <w:rFonts w:asciiTheme="majorHAnsi" w:hAnsiTheme="majorHAnsi"/>
          <w:spacing w:val="-1"/>
          <w:sz w:val="32"/>
          <w:szCs w:val="32"/>
        </w:rPr>
      </w:pPr>
      <w:bookmarkStart w:id="53" w:name="Documents_in_certain_institutions"/>
      <w:bookmarkStart w:id="54" w:name="_Toc460849378"/>
      <w:bookmarkStart w:id="55" w:name="_Toc165979620"/>
      <w:bookmarkEnd w:id="53"/>
      <w:r w:rsidRPr="008213EC">
        <w:rPr>
          <w:rFonts w:asciiTheme="majorHAnsi" w:hAnsiTheme="majorHAnsi"/>
          <w:spacing w:val="-1"/>
          <w:sz w:val="32"/>
          <w:szCs w:val="32"/>
        </w:rPr>
        <w:t>Documents in certain institutions</w:t>
      </w:r>
      <w:bookmarkEnd w:id="54"/>
      <w:bookmarkEnd w:id="55"/>
    </w:p>
    <w:p w14:paraId="547D93CF" w14:textId="6FC8C4BA" w:rsidR="008F3BD3" w:rsidRPr="004D73D8" w:rsidRDefault="008F3BD3" w:rsidP="007F6C4E">
      <w:pPr>
        <w:pStyle w:val="BodyText"/>
        <w:numPr>
          <w:ilvl w:val="1"/>
          <w:numId w:val="34"/>
        </w:numPr>
        <w:tabs>
          <w:tab w:val="left" w:pos="567"/>
          <w:tab w:val="left" w:pos="848"/>
        </w:tabs>
        <w:ind w:left="567" w:right="388" w:hanging="567"/>
        <w:rPr>
          <w:rFonts w:asciiTheme="minorHAnsi" w:eastAsiaTheme="minorEastAsia" w:hAnsiTheme="minorHAnsi" w:cs="Times New Roman"/>
          <w:sz w:val="22"/>
          <w:szCs w:val="20"/>
          <w:lang w:val="en-AU" w:eastAsia="ko-KR"/>
        </w:rPr>
      </w:pPr>
      <w:r w:rsidRPr="004D73D8">
        <w:rPr>
          <w:rFonts w:asciiTheme="minorHAnsi" w:eastAsiaTheme="minorEastAsia" w:hAnsiTheme="minorHAnsi" w:cs="Times New Roman"/>
          <w:sz w:val="22"/>
          <w:szCs w:val="20"/>
          <w:lang w:val="en-AU" w:eastAsia="ko-KR"/>
        </w:rPr>
        <w:t xml:space="preserve">If an </w:t>
      </w:r>
      <w:r w:rsidRPr="001A632A">
        <w:t>agency</w:t>
      </w:r>
      <w:r w:rsidR="00B540EF">
        <w:t xml:space="preserve"> places</w:t>
      </w:r>
      <w:r w:rsidRPr="004D73D8">
        <w:rPr>
          <w:rFonts w:asciiTheme="minorHAnsi" w:eastAsiaTheme="minorEastAsia" w:hAnsiTheme="minorHAnsi" w:cs="Times New Roman"/>
          <w:sz w:val="22"/>
          <w:szCs w:val="20"/>
          <w:lang w:val="en-AU" w:eastAsia="ko-KR"/>
        </w:rPr>
        <w:t>:</w:t>
      </w:r>
    </w:p>
    <w:p w14:paraId="37A4CEE2"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t>a</w:t>
      </w:r>
      <w:r>
        <w:rPr>
          <w:spacing w:val="-2"/>
        </w:rPr>
        <w:t xml:space="preserve"> </w:t>
      </w:r>
      <w:r>
        <w:rPr>
          <w:spacing w:val="-1"/>
        </w:rPr>
        <w:t>document</w:t>
      </w:r>
      <w:r>
        <w:rPr>
          <w:spacing w:val="-3"/>
        </w:rPr>
        <w:t xml:space="preserve"> </w:t>
      </w:r>
      <w:r>
        <w:t>to</w:t>
      </w:r>
      <w:r>
        <w:rPr>
          <w:spacing w:val="-3"/>
        </w:rPr>
        <w:t xml:space="preserve"> </w:t>
      </w:r>
      <w:r>
        <w:t>the</w:t>
      </w:r>
      <w:r>
        <w:rPr>
          <w:spacing w:val="-4"/>
        </w:rPr>
        <w:t xml:space="preserve"> </w:t>
      </w:r>
      <w:r w:rsidRPr="008855FE">
        <w:rPr>
          <w:rFonts w:asciiTheme="minorHAnsi" w:hAnsiTheme="minorHAnsi"/>
          <w:sz w:val="22"/>
          <w:szCs w:val="22"/>
        </w:rPr>
        <w:t xml:space="preserve">memorial collection within the meaning of the </w:t>
      </w:r>
      <w:r w:rsidRPr="00F01D99">
        <w:rPr>
          <w:rFonts w:asciiTheme="minorHAnsi" w:hAnsiTheme="minorHAnsi"/>
          <w:i/>
          <w:iCs/>
          <w:sz w:val="22"/>
          <w:szCs w:val="22"/>
        </w:rPr>
        <w:t>Australian War Memorial Act 1980</w:t>
      </w:r>
    </w:p>
    <w:p w14:paraId="48A174EA"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a document to the collection of library materials maintained by the National Library of Australia</w:t>
      </w:r>
    </w:p>
    <w:p w14:paraId="750F136A"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material to the historical material in the possession of the Museum of Australia</w:t>
      </w:r>
    </w:p>
    <w:p w14:paraId="5E68C49D"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a document to the care of the National Archives of Australia (other than as a document relating to the administration of the National Archives), or</w:t>
      </w:r>
    </w:p>
    <w:p w14:paraId="744BA5A8" w14:textId="04278F92"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a program or related material in the collection of the National Film and Sound Archive of Australia</w:t>
      </w:r>
    </w:p>
    <w:p w14:paraId="151F0A15" w14:textId="42DDEB67" w:rsidR="008F3BD3" w:rsidRPr="004D73D8" w:rsidRDefault="008F3BD3" w:rsidP="00DD4CEB">
      <w:pPr>
        <w:pStyle w:val="BodyText"/>
        <w:spacing w:before="120" w:after="120"/>
        <w:ind w:left="567" w:right="276"/>
        <w:rPr>
          <w:rFonts w:asciiTheme="minorHAnsi" w:eastAsiaTheme="minorEastAsia" w:hAnsiTheme="minorHAnsi" w:cs="Times New Roman"/>
          <w:sz w:val="22"/>
          <w:szCs w:val="20"/>
          <w:lang w:val="en-AU" w:eastAsia="ko-KR"/>
        </w:rPr>
      </w:pPr>
      <w:r w:rsidRPr="004D73D8">
        <w:rPr>
          <w:rFonts w:asciiTheme="minorHAnsi" w:eastAsiaTheme="minorEastAsia" w:hAnsiTheme="minorHAnsi" w:cs="Times New Roman"/>
          <w:sz w:val="22"/>
          <w:szCs w:val="20"/>
          <w:lang w:val="en-AU" w:eastAsia="ko-KR"/>
        </w:rPr>
        <w:t xml:space="preserve">the document is deemed to be in the possession of the agency that transferred the document (s 13(2)). If that agency no longer exists, the document is deemed to be in the possession of the agency with functions to which the document </w:t>
      </w:r>
      <w:r w:rsidR="00D76818">
        <w:rPr>
          <w:rFonts w:asciiTheme="minorHAnsi" w:eastAsiaTheme="minorEastAsia" w:hAnsiTheme="minorHAnsi" w:cs="Times New Roman"/>
          <w:sz w:val="22"/>
          <w:szCs w:val="20"/>
          <w:lang w:val="en-AU" w:eastAsia="ko-KR"/>
        </w:rPr>
        <w:t>is</w:t>
      </w:r>
      <w:r w:rsidRPr="004D73D8">
        <w:rPr>
          <w:rFonts w:asciiTheme="minorHAnsi" w:eastAsiaTheme="minorEastAsia" w:hAnsiTheme="minorHAnsi" w:cs="Times New Roman"/>
          <w:sz w:val="22"/>
          <w:szCs w:val="20"/>
          <w:lang w:val="en-AU" w:eastAsia="ko-KR"/>
        </w:rPr>
        <w:t xml:space="preserve"> most closely related. A person seeking access to the document can make an FOI request to the relevant agency, which must retrieve the document from the institution to meet the request.</w:t>
      </w:r>
    </w:p>
    <w:p w14:paraId="62D27868" w14:textId="6C9D9204" w:rsidR="008F3BD3" w:rsidRPr="004D73D8"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4D73D8">
        <w:rPr>
          <w:rFonts w:asciiTheme="minorHAnsi" w:eastAsiaTheme="minorEastAsia" w:hAnsiTheme="minorHAnsi" w:cs="Times New Roman"/>
          <w:sz w:val="22"/>
          <w:szCs w:val="20"/>
          <w:lang w:val="en-AU" w:eastAsia="ko-KR"/>
        </w:rPr>
        <w:t>A document is not deemed to be a ‘document of an agency’ by reason of its being in one of the collections outlined above if a person (including a minister</w:t>
      </w:r>
      <w:r w:rsidR="00B86F9A">
        <w:rPr>
          <w:rFonts w:asciiTheme="minorHAnsi" w:eastAsiaTheme="minorEastAsia" w:hAnsiTheme="minorHAnsi" w:cs="Times New Roman"/>
          <w:sz w:val="22"/>
          <w:szCs w:val="20"/>
          <w:lang w:val="en-AU" w:eastAsia="ko-KR"/>
        </w:rPr>
        <w:t xml:space="preserve"> or former minister</w:t>
      </w:r>
      <w:r w:rsidRPr="004D73D8">
        <w:rPr>
          <w:rFonts w:asciiTheme="minorHAnsi" w:eastAsiaTheme="minorEastAsia" w:hAnsiTheme="minorHAnsi" w:cs="Times New Roman"/>
          <w:sz w:val="22"/>
          <w:szCs w:val="20"/>
          <w:lang w:val="en-AU" w:eastAsia="ko-KR"/>
        </w:rPr>
        <w:t>) other than an agency</w:t>
      </w:r>
      <w:r w:rsidR="006739BE">
        <w:rPr>
          <w:rFonts w:asciiTheme="minorHAnsi" w:eastAsiaTheme="minorEastAsia" w:hAnsiTheme="minorHAnsi" w:cs="Times New Roman"/>
          <w:sz w:val="22"/>
          <w:szCs w:val="20"/>
          <w:lang w:val="en-AU" w:eastAsia="ko-KR"/>
        </w:rPr>
        <w:t>,</w:t>
      </w:r>
      <w:r w:rsidRPr="004D73D8">
        <w:rPr>
          <w:rFonts w:asciiTheme="minorHAnsi" w:eastAsiaTheme="minorEastAsia" w:hAnsiTheme="minorHAnsi" w:cs="Times New Roman"/>
          <w:sz w:val="22"/>
          <w:szCs w:val="20"/>
          <w:lang w:val="en-AU" w:eastAsia="ko-KR"/>
        </w:rPr>
        <w:t xml:space="preserve"> placed the document in the care or custody of the relevant institution (s 13(1)).</w:t>
      </w:r>
    </w:p>
    <w:p w14:paraId="30384003" w14:textId="569C9EE4" w:rsidR="008F3BD3" w:rsidRPr="00913A11" w:rsidRDefault="008F3BD3" w:rsidP="007F6C4E">
      <w:pPr>
        <w:pStyle w:val="BodyText"/>
        <w:numPr>
          <w:ilvl w:val="1"/>
          <w:numId w:val="34"/>
        </w:numPr>
        <w:tabs>
          <w:tab w:val="left" w:pos="567"/>
          <w:tab w:val="left" w:pos="848"/>
        </w:tabs>
        <w:spacing w:after="120"/>
        <w:ind w:left="567" w:right="388" w:hanging="567"/>
        <w:rPr>
          <w:rFonts w:asciiTheme="minorHAnsi" w:eastAsiaTheme="minorEastAsia" w:hAnsiTheme="minorHAnsi" w:cs="Times New Roman"/>
          <w:sz w:val="22"/>
          <w:szCs w:val="20"/>
          <w:lang w:val="en-AU" w:eastAsia="ko-KR"/>
        </w:rPr>
      </w:pPr>
      <w:r w:rsidRPr="004D73D8">
        <w:rPr>
          <w:rFonts w:asciiTheme="minorHAnsi" w:eastAsiaTheme="minorEastAsia" w:hAnsiTheme="minorHAnsi" w:cs="Times New Roman"/>
          <w:sz w:val="22"/>
          <w:szCs w:val="20"/>
          <w:lang w:val="en-AU" w:eastAsia="ko-KR"/>
        </w:rPr>
        <w:t xml:space="preserve">Documents that are in the custody of the National Archives </w:t>
      </w:r>
      <w:r w:rsidR="00770BC4">
        <w:rPr>
          <w:rFonts w:asciiTheme="minorHAnsi" w:eastAsiaTheme="minorEastAsia" w:hAnsiTheme="minorHAnsi" w:cs="Times New Roman"/>
          <w:sz w:val="22"/>
          <w:szCs w:val="20"/>
          <w:lang w:val="en-AU" w:eastAsia="ko-KR"/>
        </w:rPr>
        <w:t xml:space="preserve">of Australia </w:t>
      </w:r>
      <w:r w:rsidRPr="004D73D8">
        <w:rPr>
          <w:rFonts w:asciiTheme="minorHAnsi" w:eastAsiaTheme="minorEastAsia" w:hAnsiTheme="minorHAnsi" w:cs="Times New Roman"/>
          <w:sz w:val="22"/>
          <w:szCs w:val="20"/>
          <w:lang w:val="en-AU" w:eastAsia="ko-KR"/>
        </w:rPr>
        <w:t xml:space="preserve">and are within the open access period are discussed below </w:t>
      </w:r>
      <w:r w:rsidRPr="00913A11">
        <w:rPr>
          <w:rFonts w:asciiTheme="minorHAnsi" w:eastAsiaTheme="minorEastAsia" w:hAnsiTheme="minorHAnsi" w:cs="Times New Roman"/>
          <w:sz w:val="22"/>
          <w:szCs w:val="20"/>
          <w:lang w:val="en-AU" w:eastAsia="ko-KR"/>
        </w:rPr>
        <w:t>at [</w:t>
      </w:r>
      <w:hyperlink w:anchor="_bookmark53" w:history="1">
        <w:r w:rsidRPr="00FC5112">
          <w:rPr>
            <w:rFonts w:asciiTheme="minorHAnsi" w:eastAsiaTheme="minorEastAsia" w:hAnsiTheme="minorHAnsi" w:cs="Times New Roman"/>
            <w:sz w:val="22"/>
            <w:szCs w:val="20"/>
            <w:lang w:val="en-AU" w:eastAsia="ko-KR"/>
          </w:rPr>
          <w:t>2.</w:t>
        </w:r>
      </w:hyperlink>
      <w:r w:rsidR="00913A11" w:rsidRPr="00FC5112">
        <w:rPr>
          <w:rFonts w:asciiTheme="minorHAnsi" w:eastAsiaTheme="minorEastAsia" w:hAnsiTheme="minorHAnsi" w:cs="Times New Roman"/>
          <w:sz w:val="22"/>
          <w:szCs w:val="20"/>
          <w:lang w:val="en-AU" w:eastAsia="ko-KR"/>
        </w:rPr>
        <w:t>71</w:t>
      </w:r>
      <w:r w:rsidRPr="00913A11">
        <w:rPr>
          <w:rFonts w:asciiTheme="minorHAnsi" w:eastAsiaTheme="minorEastAsia" w:hAnsiTheme="minorHAnsi" w:cs="Times New Roman"/>
          <w:sz w:val="22"/>
          <w:szCs w:val="20"/>
          <w:lang w:val="en-AU" w:eastAsia="ko-KR"/>
        </w:rPr>
        <w:t>].</w:t>
      </w:r>
      <w:bookmarkStart w:id="56" w:name="Records_of_commissions_of_inquiry"/>
      <w:bookmarkEnd w:id="56"/>
    </w:p>
    <w:p w14:paraId="78FC73D3" w14:textId="77777777" w:rsidR="008F3BD3" w:rsidRPr="008213EC" w:rsidRDefault="008F3BD3" w:rsidP="00AE1EE4">
      <w:pPr>
        <w:pStyle w:val="Heading2"/>
        <w:spacing w:before="120" w:after="180"/>
        <w:rPr>
          <w:rFonts w:asciiTheme="majorHAnsi" w:hAnsiTheme="majorHAnsi"/>
          <w:spacing w:val="-1"/>
          <w:sz w:val="32"/>
          <w:szCs w:val="32"/>
        </w:rPr>
      </w:pPr>
      <w:bookmarkStart w:id="57" w:name="_Toc460849379"/>
      <w:bookmarkStart w:id="58" w:name="_Toc165979621"/>
      <w:r w:rsidRPr="008213EC">
        <w:rPr>
          <w:rFonts w:asciiTheme="majorHAnsi" w:hAnsiTheme="majorHAnsi"/>
          <w:spacing w:val="-1"/>
          <w:sz w:val="32"/>
          <w:szCs w:val="32"/>
        </w:rPr>
        <w:t>Records of commissions of inquiry</w:t>
      </w:r>
      <w:bookmarkEnd w:id="57"/>
      <w:bookmarkEnd w:id="58"/>
    </w:p>
    <w:p w14:paraId="07F46376" w14:textId="77777777" w:rsidR="008F3BD3" w:rsidRPr="00497981" w:rsidRDefault="008F3BD3" w:rsidP="007F6C4E">
      <w:pPr>
        <w:pStyle w:val="BodyText"/>
        <w:numPr>
          <w:ilvl w:val="1"/>
          <w:numId w:val="34"/>
        </w:numPr>
        <w:tabs>
          <w:tab w:val="left" w:pos="567"/>
          <w:tab w:val="left" w:pos="848"/>
        </w:tabs>
        <w:spacing w:after="120"/>
        <w:ind w:left="567" w:right="388" w:hanging="567"/>
        <w:rPr>
          <w:rFonts w:asciiTheme="minorHAnsi" w:hAnsiTheme="minorHAnsi"/>
          <w:sz w:val="22"/>
          <w:szCs w:val="22"/>
        </w:rPr>
      </w:pPr>
      <w:bookmarkStart w:id="59" w:name="_bookmark51"/>
      <w:bookmarkEnd w:id="59"/>
      <w:r w:rsidRPr="00497981">
        <w:rPr>
          <w:rFonts w:asciiTheme="minorHAnsi" w:eastAsiaTheme="minorEastAsia" w:hAnsiTheme="minorHAnsi" w:cs="Times New Roman"/>
          <w:sz w:val="22"/>
          <w:szCs w:val="22"/>
          <w:lang w:val="en-AU" w:eastAsia="ko-KR"/>
        </w:rPr>
        <w:t>Records of certain commissions of inquiry are also deemed to be ‘documents of an agency’ and within the possession of the relevant agency, as follows</w:t>
      </w:r>
      <w:r w:rsidRPr="00497981">
        <w:rPr>
          <w:rFonts w:asciiTheme="minorHAnsi" w:hAnsiTheme="minorHAnsi"/>
          <w:spacing w:val="-1"/>
          <w:sz w:val="22"/>
          <w:szCs w:val="22"/>
        </w:rPr>
        <w:t>:</w:t>
      </w:r>
    </w:p>
    <w:p w14:paraId="0085D832" w14:textId="27A828F8" w:rsidR="008F3BD3" w:rsidRPr="00497981" w:rsidRDefault="008F3BD3" w:rsidP="007F6C4E">
      <w:pPr>
        <w:pStyle w:val="BodyText"/>
        <w:numPr>
          <w:ilvl w:val="2"/>
          <w:numId w:val="34"/>
        </w:numPr>
        <w:tabs>
          <w:tab w:val="left" w:pos="993"/>
        </w:tabs>
        <w:ind w:left="993" w:right="311" w:hanging="426"/>
        <w:rPr>
          <w:rFonts w:asciiTheme="minorHAnsi" w:hAnsiTheme="minorHAnsi"/>
          <w:sz w:val="22"/>
          <w:szCs w:val="22"/>
        </w:rPr>
      </w:pPr>
      <w:r w:rsidRPr="00497981">
        <w:rPr>
          <w:rFonts w:asciiTheme="minorHAnsi" w:hAnsiTheme="minorHAnsi"/>
          <w:sz w:val="22"/>
          <w:szCs w:val="22"/>
        </w:rPr>
        <w:t>records</w:t>
      </w:r>
      <w:r w:rsidRPr="00497981">
        <w:rPr>
          <w:rFonts w:asciiTheme="minorHAnsi" w:hAnsiTheme="minorHAnsi"/>
          <w:spacing w:val="-3"/>
          <w:sz w:val="22"/>
          <w:szCs w:val="22"/>
        </w:rPr>
        <w:t xml:space="preserve"> </w:t>
      </w:r>
      <w:r w:rsidRPr="00497981">
        <w:rPr>
          <w:rFonts w:asciiTheme="minorHAnsi" w:hAnsiTheme="minorHAnsi"/>
          <w:spacing w:val="-1"/>
          <w:sz w:val="22"/>
          <w:szCs w:val="22"/>
        </w:rPr>
        <w:t xml:space="preserve">of </w:t>
      </w:r>
      <w:r w:rsidRPr="00497981">
        <w:rPr>
          <w:rFonts w:asciiTheme="minorHAnsi" w:hAnsiTheme="minorHAnsi"/>
          <w:sz w:val="22"/>
          <w:szCs w:val="22"/>
        </w:rPr>
        <w:t>a</w:t>
      </w:r>
      <w:r w:rsidRPr="00497981">
        <w:rPr>
          <w:rFonts w:asciiTheme="minorHAnsi" w:hAnsiTheme="minorHAnsi"/>
          <w:spacing w:val="-4"/>
          <w:sz w:val="22"/>
          <w:szCs w:val="22"/>
        </w:rPr>
        <w:t xml:space="preserve"> </w:t>
      </w:r>
      <w:r w:rsidRPr="00497981">
        <w:rPr>
          <w:rFonts w:asciiTheme="minorHAnsi" w:hAnsiTheme="minorHAnsi"/>
          <w:spacing w:val="-1"/>
          <w:sz w:val="22"/>
          <w:szCs w:val="22"/>
        </w:rPr>
        <w:t>Royal</w:t>
      </w:r>
      <w:r w:rsidRPr="00497981">
        <w:rPr>
          <w:rFonts w:asciiTheme="minorHAnsi" w:hAnsiTheme="minorHAnsi"/>
          <w:spacing w:val="-2"/>
          <w:sz w:val="22"/>
          <w:szCs w:val="22"/>
        </w:rPr>
        <w:t xml:space="preserve"> </w:t>
      </w:r>
      <w:r w:rsidRPr="00497981">
        <w:rPr>
          <w:rFonts w:asciiTheme="minorHAnsi" w:hAnsiTheme="minorHAnsi"/>
          <w:spacing w:val="-1"/>
          <w:sz w:val="22"/>
          <w:szCs w:val="22"/>
        </w:rPr>
        <w:t>Commission</w:t>
      </w:r>
      <w:r w:rsidRPr="00497981">
        <w:rPr>
          <w:rFonts w:asciiTheme="minorHAnsi" w:hAnsiTheme="minorHAnsi"/>
          <w:sz w:val="22"/>
          <w:szCs w:val="22"/>
        </w:rPr>
        <w:t xml:space="preserve"> </w:t>
      </w:r>
      <w:r w:rsidRPr="00497981">
        <w:rPr>
          <w:rFonts w:asciiTheme="minorHAnsi" w:hAnsiTheme="minorHAnsi"/>
          <w:spacing w:val="-1"/>
          <w:sz w:val="22"/>
          <w:szCs w:val="22"/>
        </w:rPr>
        <w:t xml:space="preserve">that </w:t>
      </w:r>
      <w:r w:rsidRPr="00497981">
        <w:rPr>
          <w:rFonts w:asciiTheme="minorHAnsi" w:hAnsiTheme="minorHAnsi"/>
          <w:sz w:val="22"/>
          <w:szCs w:val="22"/>
        </w:rPr>
        <w:t>are</w:t>
      </w:r>
      <w:r w:rsidRPr="00497981">
        <w:rPr>
          <w:rFonts w:asciiTheme="minorHAnsi" w:hAnsiTheme="minorHAnsi"/>
          <w:spacing w:val="-3"/>
          <w:sz w:val="22"/>
          <w:szCs w:val="22"/>
        </w:rPr>
        <w:t xml:space="preserve"> </w:t>
      </w:r>
      <w:r w:rsidRPr="00497981">
        <w:rPr>
          <w:rFonts w:asciiTheme="minorHAnsi" w:hAnsiTheme="minorHAnsi"/>
          <w:sz w:val="22"/>
          <w:szCs w:val="22"/>
        </w:rPr>
        <w:t>in</w:t>
      </w:r>
      <w:r w:rsidRPr="00497981">
        <w:rPr>
          <w:rFonts w:asciiTheme="minorHAnsi" w:hAnsiTheme="minorHAnsi"/>
          <w:spacing w:val="-4"/>
          <w:sz w:val="22"/>
          <w:szCs w:val="22"/>
        </w:rPr>
        <w:t xml:space="preserve"> </w:t>
      </w:r>
      <w:r w:rsidRPr="00497981">
        <w:rPr>
          <w:rFonts w:asciiTheme="minorHAnsi" w:hAnsiTheme="minorHAnsi"/>
          <w:spacing w:val="-1"/>
          <w:sz w:val="22"/>
          <w:szCs w:val="22"/>
        </w:rPr>
        <w:t>the care</w:t>
      </w:r>
      <w:r w:rsidRPr="00497981">
        <w:rPr>
          <w:rFonts w:asciiTheme="minorHAnsi" w:hAnsiTheme="minorHAnsi"/>
          <w:spacing w:val="-2"/>
          <w:sz w:val="22"/>
          <w:szCs w:val="22"/>
        </w:rPr>
        <w:t xml:space="preserve"> </w:t>
      </w:r>
      <w:r w:rsidRPr="00497981">
        <w:rPr>
          <w:rFonts w:asciiTheme="minorHAnsi" w:hAnsiTheme="minorHAnsi"/>
          <w:sz w:val="22"/>
          <w:szCs w:val="22"/>
        </w:rPr>
        <w:t>of</w:t>
      </w:r>
      <w:r w:rsidRPr="00497981">
        <w:rPr>
          <w:rFonts w:asciiTheme="minorHAnsi" w:hAnsiTheme="minorHAnsi"/>
          <w:spacing w:val="-3"/>
          <w:sz w:val="22"/>
          <w:szCs w:val="22"/>
        </w:rPr>
        <w:t xml:space="preserve"> </w:t>
      </w:r>
      <w:r w:rsidRPr="00497981">
        <w:rPr>
          <w:rFonts w:asciiTheme="minorHAnsi" w:hAnsiTheme="minorHAnsi"/>
          <w:spacing w:val="-1"/>
          <w:sz w:val="22"/>
          <w:szCs w:val="22"/>
        </w:rPr>
        <w:t>the</w:t>
      </w:r>
      <w:r w:rsidRPr="00497981">
        <w:rPr>
          <w:rFonts w:asciiTheme="minorHAnsi" w:hAnsiTheme="minorHAnsi"/>
          <w:spacing w:val="-4"/>
          <w:sz w:val="22"/>
          <w:szCs w:val="22"/>
        </w:rPr>
        <w:t xml:space="preserve"> </w:t>
      </w:r>
      <w:r w:rsidRPr="00497981">
        <w:rPr>
          <w:rFonts w:asciiTheme="minorHAnsi" w:hAnsiTheme="minorHAnsi"/>
          <w:sz w:val="22"/>
          <w:szCs w:val="22"/>
        </w:rPr>
        <w:t>National</w:t>
      </w:r>
      <w:r w:rsidRPr="00497981">
        <w:rPr>
          <w:rFonts w:asciiTheme="minorHAnsi" w:hAnsiTheme="minorHAnsi"/>
          <w:spacing w:val="-4"/>
          <w:sz w:val="22"/>
          <w:szCs w:val="22"/>
        </w:rPr>
        <w:t xml:space="preserve"> </w:t>
      </w:r>
      <w:r w:rsidRPr="00497981">
        <w:rPr>
          <w:rFonts w:asciiTheme="minorHAnsi" w:hAnsiTheme="minorHAnsi"/>
          <w:spacing w:val="-1"/>
          <w:sz w:val="22"/>
          <w:szCs w:val="22"/>
        </w:rPr>
        <w:t>Archives</w:t>
      </w:r>
      <w:r w:rsidRPr="00497981">
        <w:rPr>
          <w:rFonts w:asciiTheme="minorHAnsi" w:hAnsiTheme="minorHAnsi"/>
          <w:spacing w:val="-3"/>
          <w:sz w:val="22"/>
          <w:szCs w:val="22"/>
        </w:rPr>
        <w:t xml:space="preserve"> </w:t>
      </w:r>
      <w:r w:rsidR="00995BBD">
        <w:rPr>
          <w:rFonts w:asciiTheme="minorHAnsi" w:hAnsiTheme="minorHAnsi"/>
          <w:spacing w:val="-3"/>
          <w:sz w:val="22"/>
          <w:szCs w:val="22"/>
        </w:rPr>
        <w:t xml:space="preserve">of Australia </w:t>
      </w:r>
      <w:r w:rsidRPr="00497981">
        <w:rPr>
          <w:rFonts w:asciiTheme="minorHAnsi" w:hAnsiTheme="minorHAnsi"/>
          <w:sz w:val="22"/>
          <w:szCs w:val="22"/>
        </w:rPr>
        <w:t>are</w:t>
      </w:r>
      <w:r w:rsidRPr="00497981">
        <w:rPr>
          <w:rFonts w:asciiTheme="minorHAnsi" w:hAnsiTheme="minorHAnsi"/>
          <w:spacing w:val="-3"/>
          <w:sz w:val="22"/>
          <w:szCs w:val="22"/>
        </w:rPr>
        <w:t xml:space="preserve"> </w:t>
      </w:r>
      <w:r w:rsidRPr="00497981">
        <w:rPr>
          <w:rFonts w:asciiTheme="minorHAnsi" w:hAnsiTheme="minorHAnsi"/>
          <w:spacing w:val="-1"/>
          <w:sz w:val="22"/>
          <w:szCs w:val="22"/>
        </w:rPr>
        <w:t>taken</w:t>
      </w:r>
      <w:r w:rsidR="00497981" w:rsidRPr="00497981">
        <w:rPr>
          <w:rFonts w:asciiTheme="minorHAnsi" w:hAnsiTheme="minorHAnsi"/>
          <w:spacing w:val="-1"/>
          <w:sz w:val="22"/>
          <w:szCs w:val="22"/>
        </w:rPr>
        <w:t xml:space="preserve"> </w:t>
      </w:r>
      <w:r w:rsidRPr="00497981">
        <w:rPr>
          <w:rFonts w:asciiTheme="minorHAnsi" w:hAnsiTheme="minorHAnsi"/>
          <w:sz w:val="22"/>
          <w:szCs w:val="22"/>
        </w:rPr>
        <w:t>to</w:t>
      </w:r>
      <w:r w:rsidRPr="00497981">
        <w:rPr>
          <w:rFonts w:asciiTheme="minorHAnsi" w:hAnsiTheme="minorHAnsi"/>
          <w:spacing w:val="-3"/>
          <w:sz w:val="22"/>
          <w:szCs w:val="22"/>
        </w:rPr>
        <w:t xml:space="preserve"> </w:t>
      </w:r>
      <w:r w:rsidRPr="00497981">
        <w:rPr>
          <w:rFonts w:asciiTheme="minorHAnsi" w:hAnsiTheme="minorHAnsi"/>
          <w:sz w:val="22"/>
          <w:szCs w:val="22"/>
        </w:rPr>
        <w:t>be</w:t>
      </w:r>
      <w:r w:rsidRPr="00497981">
        <w:rPr>
          <w:rFonts w:asciiTheme="minorHAnsi" w:hAnsiTheme="minorHAnsi"/>
          <w:spacing w:val="-3"/>
          <w:sz w:val="22"/>
          <w:szCs w:val="22"/>
        </w:rPr>
        <w:t xml:space="preserve"> </w:t>
      </w:r>
      <w:r w:rsidRPr="00497981">
        <w:rPr>
          <w:rFonts w:asciiTheme="minorHAnsi" w:hAnsiTheme="minorHAnsi"/>
          <w:sz w:val="22"/>
          <w:szCs w:val="22"/>
        </w:rPr>
        <w:t>documents</w:t>
      </w:r>
      <w:r w:rsidRPr="00497981">
        <w:rPr>
          <w:rFonts w:asciiTheme="minorHAnsi" w:hAnsiTheme="minorHAnsi"/>
          <w:spacing w:val="-4"/>
          <w:sz w:val="22"/>
          <w:szCs w:val="22"/>
        </w:rPr>
        <w:t xml:space="preserve"> </w:t>
      </w:r>
      <w:r w:rsidRPr="00497981">
        <w:rPr>
          <w:rFonts w:asciiTheme="minorHAnsi" w:hAnsiTheme="minorHAnsi"/>
          <w:sz w:val="22"/>
          <w:szCs w:val="22"/>
        </w:rPr>
        <w:t>of</w:t>
      </w:r>
      <w:r w:rsidRPr="00497981">
        <w:rPr>
          <w:rFonts w:asciiTheme="minorHAnsi" w:hAnsiTheme="minorHAnsi"/>
          <w:spacing w:val="-3"/>
          <w:sz w:val="22"/>
          <w:szCs w:val="22"/>
        </w:rPr>
        <w:t xml:space="preserve"> </w:t>
      </w:r>
      <w:r w:rsidRPr="00497981">
        <w:rPr>
          <w:rFonts w:asciiTheme="minorHAnsi" w:hAnsiTheme="minorHAnsi"/>
          <w:sz w:val="22"/>
          <w:szCs w:val="22"/>
        </w:rPr>
        <w:t>an</w:t>
      </w:r>
      <w:r w:rsidRPr="00497981">
        <w:rPr>
          <w:rFonts w:asciiTheme="minorHAnsi" w:hAnsiTheme="minorHAnsi"/>
          <w:spacing w:val="-3"/>
          <w:sz w:val="22"/>
          <w:szCs w:val="22"/>
        </w:rPr>
        <w:t xml:space="preserve"> </w:t>
      </w:r>
      <w:r w:rsidRPr="00497981">
        <w:rPr>
          <w:rFonts w:asciiTheme="minorHAnsi" w:hAnsiTheme="minorHAnsi"/>
          <w:spacing w:val="-1"/>
          <w:sz w:val="22"/>
          <w:szCs w:val="22"/>
        </w:rPr>
        <w:t>agency</w:t>
      </w:r>
      <w:r w:rsidRPr="00497981">
        <w:rPr>
          <w:rFonts w:asciiTheme="minorHAnsi" w:hAnsiTheme="minorHAnsi"/>
          <w:spacing w:val="-2"/>
          <w:sz w:val="22"/>
          <w:szCs w:val="22"/>
        </w:rPr>
        <w:t xml:space="preserve"> </w:t>
      </w:r>
      <w:r w:rsidRPr="00497981">
        <w:rPr>
          <w:rFonts w:asciiTheme="minorHAnsi" w:hAnsiTheme="minorHAnsi"/>
          <w:sz w:val="22"/>
          <w:szCs w:val="22"/>
        </w:rPr>
        <w:t>and</w:t>
      </w:r>
      <w:r w:rsidRPr="00497981">
        <w:rPr>
          <w:rFonts w:asciiTheme="minorHAnsi" w:hAnsiTheme="minorHAnsi"/>
          <w:spacing w:val="-3"/>
          <w:sz w:val="22"/>
          <w:szCs w:val="22"/>
        </w:rPr>
        <w:t xml:space="preserve"> </w:t>
      </w:r>
      <w:r w:rsidRPr="00497981">
        <w:rPr>
          <w:rFonts w:asciiTheme="minorHAnsi" w:hAnsiTheme="minorHAnsi"/>
          <w:sz w:val="22"/>
          <w:szCs w:val="22"/>
        </w:rPr>
        <w:t>in</w:t>
      </w:r>
      <w:r w:rsidRPr="00497981">
        <w:rPr>
          <w:rFonts w:asciiTheme="minorHAnsi" w:hAnsiTheme="minorHAnsi"/>
          <w:spacing w:val="-3"/>
          <w:sz w:val="22"/>
          <w:szCs w:val="22"/>
        </w:rPr>
        <w:t xml:space="preserve"> </w:t>
      </w:r>
      <w:r w:rsidRPr="00497981">
        <w:rPr>
          <w:rFonts w:asciiTheme="minorHAnsi" w:hAnsiTheme="minorHAnsi"/>
          <w:spacing w:val="-1"/>
          <w:sz w:val="22"/>
          <w:szCs w:val="22"/>
        </w:rPr>
        <w:t>the</w:t>
      </w:r>
      <w:r w:rsidRPr="00497981">
        <w:rPr>
          <w:rFonts w:asciiTheme="minorHAnsi" w:hAnsiTheme="minorHAnsi"/>
          <w:spacing w:val="-3"/>
          <w:sz w:val="22"/>
          <w:szCs w:val="22"/>
        </w:rPr>
        <w:t xml:space="preserve"> </w:t>
      </w:r>
      <w:r w:rsidRPr="00497981">
        <w:rPr>
          <w:rFonts w:asciiTheme="minorHAnsi" w:hAnsiTheme="minorHAnsi"/>
          <w:spacing w:val="-1"/>
          <w:sz w:val="22"/>
          <w:szCs w:val="22"/>
        </w:rPr>
        <w:t>possession</w:t>
      </w:r>
      <w:r w:rsidRPr="00497981">
        <w:rPr>
          <w:rFonts w:asciiTheme="minorHAnsi" w:hAnsiTheme="minorHAnsi"/>
          <w:sz w:val="22"/>
          <w:szCs w:val="22"/>
        </w:rPr>
        <w:t xml:space="preserve"> </w:t>
      </w:r>
      <w:r w:rsidRPr="00497981">
        <w:rPr>
          <w:rFonts w:asciiTheme="minorHAnsi" w:hAnsiTheme="minorHAnsi"/>
          <w:spacing w:val="-1"/>
          <w:sz w:val="22"/>
          <w:szCs w:val="22"/>
        </w:rPr>
        <w:t>of</w:t>
      </w:r>
      <w:r w:rsidRPr="00497981">
        <w:rPr>
          <w:rFonts w:asciiTheme="minorHAnsi" w:hAnsiTheme="minorHAnsi"/>
          <w:spacing w:val="-3"/>
          <w:sz w:val="22"/>
          <w:szCs w:val="22"/>
        </w:rPr>
        <w:t xml:space="preserve"> </w:t>
      </w:r>
      <w:r w:rsidRPr="00497981">
        <w:rPr>
          <w:rFonts w:asciiTheme="minorHAnsi" w:hAnsiTheme="minorHAnsi"/>
          <w:sz w:val="22"/>
          <w:szCs w:val="22"/>
        </w:rPr>
        <w:t>the</w:t>
      </w:r>
      <w:r w:rsidRPr="00497981">
        <w:rPr>
          <w:rFonts w:asciiTheme="minorHAnsi" w:hAnsiTheme="minorHAnsi"/>
          <w:spacing w:val="-3"/>
          <w:sz w:val="22"/>
          <w:szCs w:val="22"/>
        </w:rPr>
        <w:t xml:space="preserve"> </w:t>
      </w:r>
      <w:r w:rsidRPr="00497981">
        <w:rPr>
          <w:rFonts w:asciiTheme="minorHAnsi" w:hAnsiTheme="minorHAnsi"/>
          <w:spacing w:val="-1"/>
          <w:sz w:val="22"/>
          <w:szCs w:val="22"/>
        </w:rPr>
        <w:t>department</w:t>
      </w:r>
      <w:r w:rsidRPr="00497981">
        <w:rPr>
          <w:rFonts w:asciiTheme="minorHAnsi" w:hAnsiTheme="minorHAnsi"/>
          <w:spacing w:val="-2"/>
          <w:sz w:val="22"/>
          <w:szCs w:val="22"/>
        </w:rPr>
        <w:t xml:space="preserve"> </w:t>
      </w:r>
      <w:r w:rsidRPr="00497981">
        <w:rPr>
          <w:rFonts w:asciiTheme="minorHAnsi" w:hAnsiTheme="minorHAnsi"/>
          <w:spacing w:val="-1"/>
          <w:sz w:val="22"/>
          <w:szCs w:val="22"/>
        </w:rPr>
        <w:t>responsible</w:t>
      </w:r>
      <w:r w:rsidR="00497981" w:rsidRPr="00497981">
        <w:rPr>
          <w:rFonts w:asciiTheme="minorHAnsi" w:hAnsiTheme="minorHAnsi"/>
          <w:spacing w:val="-1"/>
          <w:sz w:val="22"/>
          <w:szCs w:val="22"/>
        </w:rPr>
        <w:t xml:space="preserve"> </w:t>
      </w:r>
      <w:r w:rsidRPr="00497981">
        <w:rPr>
          <w:rFonts w:asciiTheme="minorHAnsi" w:hAnsiTheme="minorHAnsi"/>
          <w:sz w:val="22"/>
          <w:szCs w:val="22"/>
        </w:rPr>
        <w:t>for</w:t>
      </w:r>
      <w:r w:rsidRPr="00497981">
        <w:rPr>
          <w:rFonts w:asciiTheme="minorHAnsi" w:hAnsiTheme="minorHAnsi"/>
          <w:spacing w:val="-5"/>
          <w:sz w:val="22"/>
          <w:szCs w:val="22"/>
        </w:rPr>
        <w:t xml:space="preserve"> </w:t>
      </w:r>
      <w:r w:rsidRPr="00497981">
        <w:rPr>
          <w:rFonts w:asciiTheme="minorHAnsi" w:hAnsiTheme="minorHAnsi"/>
          <w:sz w:val="22"/>
          <w:szCs w:val="22"/>
        </w:rPr>
        <w:t>the</w:t>
      </w:r>
      <w:r w:rsidRPr="00497981">
        <w:rPr>
          <w:rFonts w:asciiTheme="minorHAnsi" w:hAnsiTheme="minorHAnsi"/>
          <w:spacing w:val="-4"/>
          <w:sz w:val="22"/>
          <w:szCs w:val="22"/>
        </w:rPr>
        <w:t xml:space="preserve"> </w:t>
      </w:r>
      <w:r w:rsidRPr="00497981">
        <w:rPr>
          <w:rFonts w:asciiTheme="minorHAnsi" w:hAnsiTheme="minorHAnsi"/>
          <w:i/>
          <w:spacing w:val="-1"/>
          <w:sz w:val="22"/>
          <w:szCs w:val="22"/>
        </w:rPr>
        <w:t>Royal</w:t>
      </w:r>
      <w:r w:rsidRPr="00497981">
        <w:rPr>
          <w:rFonts w:asciiTheme="minorHAnsi" w:hAnsiTheme="minorHAnsi"/>
          <w:i/>
          <w:spacing w:val="-3"/>
          <w:sz w:val="22"/>
          <w:szCs w:val="22"/>
        </w:rPr>
        <w:t xml:space="preserve"> </w:t>
      </w:r>
      <w:r w:rsidRPr="00497981">
        <w:rPr>
          <w:rFonts w:asciiTheme="minorHAnsi" w:hAnsiTheme="minorHAnsi"/>
          <w:i/>
          <w:spacing w:val="-1"/>
          <w:sz w:val="22"/>
          <w:szCs w:val="22"/>
        </w:rPr>
        <w:t>Commissions</w:t>
      </w:r>
      <w:r w:rsidRPr="00497981">
        <w:rPr>
          <w:rFonts w:asciiTheme="minorHAnsi" w:hAnsiTheme="minorHAnsi"/>
          <w:i/>
          <w:spacing w:val="-2"/>
          <w:sz w:val="22"/>
          <w:szCs w:val="22"/>
        </w:rPr>
        <w:t xml:space="preserve"> </w:t>
      </w:r>
      <w:r w:rsidRPr="00497981">
        <w:rPr>
          <w:rFonts w:asciiTheme="minorHAnsi" w:hAnsiTheme="minorHAnsi"/>
          <w:i/>
          <w:sz w:val="22"/>
          <w:szCs w:val="22"/>
        </w:rPr>
        <w:t>Act</w:t>
      </w:r>
      <w:r w:rsidRPr="00497981">
        <w:rPr>
          <w:rFonts w:asciiTheme="minorHAnsi" w:hAnsiTheme="minorHAnsi"/>
          <w:i/>
          <w:spacing w:val="-4"/>
          <w:sz w:val="22"/>
          <w:szCs w:val="22"/>
        </w:rPr>
        <w:t xml:space="preserve"> </w:t>
      </w:r>
      <w:r w:rsidRPr="00497981">
        <w:rPr>
          <w:rFonts w:asciiTheme="minorHAnsi" w:hAnsiTheme="minorHAnsi"/>
          <w:i/>
          <w:spacing w:val="-1"/>
          <w:sz w:val="22"/>
          <w:szCs w:val="22"/>
        </w:rPr>
        <w:t>1902</w:t>
      </w:r>
      <w:r w:rsidRPr="00497981">
        <w:rPr>
          <w:rFonts w:asciiTheme="minorHAnsi" w:hAnsiTheme="minorHAnsi"/>
          <w:i/>
          <w:spacing w:val="-2"/>
          <w:sz w:val="22"/>
          <w:szCs w:val="22"/>
        </w:rPr>
        <w:t xml:space="preserve"> </w:t>
      </w:r>
      <w:r w:rsidRPr="00497981">
        <w:rPr>
          <w:rFonts w:asciiTheme="minorHAnsi" w:hAnsiTheme="minorHAnsi"/>
          <w:spacing w:val="-1"/>
          <w:sz w:val="22"/>
          <w:szCs w:val="22"/>
        </w:rPr>
        <w:t>(currently</w:t>
      </w:r>
      <w:r w:rsidRPr="00497981">
        <w:rPr>
          <w:rFonts w:asciiTheme="minorHAnsi" w:hAnsiTheme="minorHAnsi"/>
          <w:spacing w:val="-6"/>
          <w:sz w:val="22"/>
          <w:szCs w:val="22"/>
        </w:rPr>
        <w:t xml:space="preserve"> </w:t>
      </w:r>
      <w:r w:rsidRPr="00497981">
        <w:rPr>
          <w:rFonts w:asciiTheme="minorHAnsi" w:hAnsiTheme="minorHAnsi"/>
          <w:spacing w:val="-2"/>
          <w:sz w:val="22"/>
          <w:szCs w:val="22"/>
        </w:rPr>
        <w:t xml:space="preserve">the </w:t>
      </w:r>
      <w:r w:rsidR="007066E4">
        <w:rPr>
          <w:rFonts w:asciiTheme="minorHAnsi" w:hAnsiTheme="minorHAnsi"/>
          <w:spacing w:val="-2"/>
          <w:sz w:val="22"/>
          <w:szCs w:val="22"/>
        </w:rPr>
        <w:t>Attorney-</w:t>
      </w:r>
      <w:r w:rsidR="007066E4">
        <w:rPr>
          <w:rFonts w:asciiTheme="minorHAnsi" w:hAnsiTheme="minorHAnsi"/>
          <w:spacing w:val="-2"/>
          <w:sz w:val="22"/>
          <w:szCs w:val="22"/>
        </w:rPr>
        <w:lastRenderedPageBreak/>
        <w:t xml:space="preserve">General’s </w:t>
      </w:r>
      <w:r w:rsidRPr="00497981">
        <w:rPr>
          <w:rFonts w:asciiTheme="minorHAnsi" w:hAnsiTheme="minorHAnsi"/>
          <w:spacing w:val="-1"/>
          <w:sz w:val="22"/>
          <w:szCs w:val="22"/>
        </w:rPr>
        <w:t>Department) (s</w:t>
      </w:r>
      <w:r w:rsidR="00403991">
        <w:rPr>
          <w:rFonts w:asciiTheme="minorHAnsi" w:hAnsiTheme="minorHAnsi"/>
          <w:spacing w:val="-1"/>
          <w:sz w:val="22"/>
          <w:szCs w:val="22"/>
        </w:rPr>
        <w:t> </w:t>
      </w:r>
      <w:r w:rsidRPr="00497981">
        <w:rPr>
          <w:rFonts w:asciiTheme="minorHAnsi" w:hAnsiTheme="minorHAnsi"/>
          <w:spacing w:val="-1"/>
          <w:sz w:val="22"/>
          <w:szCs w:val="22"/>
        </w:rPr>
        <w:t>13(3)(a))</w:t>
      </w:r>
    </w:p>
    <w:p w14:paraId="29C3B448" w14:textId="7A2DEA88" w:rsidR="008F3BD3" w:rsidRPr="00497981" w:rsidRDefault="008F3BD3" w:rsidP="007F6C4E">
      <w:pPr>
        <w:pStyle w:val="BodyText"/>
        <w:numPr>
          <w:ilvl w:val="2"/>
          <w:numId w:val="34"/>
        </w:numPr>
        <w:tabs>
          <w:tab w:val="left" w:pos="993"/>
        </w:tabs>
        <w:spacing w:before="118"/>
        <w:ind w:left="993" w:right="454" w:hanging="426"/>
        <w:rPr>
          <w:rFonts w:asciiTheme="minorHAnsi" w:hAnsiTheme="minorHAnsi"/>
          <w:sz w:val="22"/>
          <w:szCs w:val="22"/>
        </w:rPr>
      </w:pPr>
      <w:r w:rsidRPr="00497981">
        <w:rPr>
          <w:rFonts w:asciiTheme="minorHAnsi" w:hAnsiTheme="minorHAnsi"/>
          <w:sz w:val="22"/>
          <w:szCs w:val="22"/>
        </w:rPr>
        <w:t>records</w:t>
      </w:r>
      <w:r w:rsidRPr="00497981">
        <w:rPr>
          <w:rFonts w:asciiTheme="minorHAnsi" w:hAnsiTheme="minorHAnsi"/>
          <w:spacing w:val="-3"/>
          <w:sz w:val="22"/>
          <w:szCs w:val="22"/>
        </w:rPr>
        <w:t xml:space="preserve"> </w:t>
      </w:r>
      <w:r w:rsidRPr="00497981">
        <w:rPr>
          <w:rFonts w:asciiTheme="minorHAnsi" w:hAnsiTheme="minorHAnsi"/>
          <w:spacing w:val="-1"/>
          <w:sz w:val="22"/>
          <w:szCs w:val="22"/>
        </w:rPr>
        <w:t>of</w:t>
      </w:r>
      <w:r w:rsidRPr="00497981">
        <w:rPr>
          <w:rFonts w:asciiTheme="minorHAnsi" w:hAnsiTheme="minorHAnsi"/>
          <w:spacing w:val="-3"/>
          <w:sz w:val="22"/>
          <w:szCs w:val="22"/>
        </w:rPr>
        <w:t xml:space="preserve"> </w:t>
      </w:r>
      <w:r w:rsidRPr="00497981">
        <w:rPr>
          <w:rFonts w:asciiTheme="minorHAnsi" w:hAnsiTheme="minorHAnsi"/>
          <w:spacing w:val="-1"/>
          <w:sz w:val="22"/>
          <w:szCs w:val="22"/>
        </w:rPr>
        <w:t>the Commission</w:t>
      </w:r>
      <w:r w:rsidRPr="00497981">
        <w:rPr>
          <w:rFonts w:asciiTheme="minorHAnsi" w:hAnsiTheme="minorHAnsi"/>
          <w:sz w:val="22"/>
          <w:szCs w:val="22"/>
        </w:rPr>
        <w:t xml:space="preserve"> </w:t>
      </w:r>
      <w:r w:rsidRPr="00497981">
        <w:rPr>
          <w:rFonts w:asciiTheme="minorHAnsi" w:hAnsiTheme="minorHAnsi"/>
          <w:spacing w:val="-1"/>
          <w:sz w:val="22"/>
          <w:szCs w:val="22"/>
        </w:rPr>
        <w:t>of Inquiry</w:t>
      </w:r>
      <w:r w:rsidRPr="00497981">
        <w:rPr>
          <w:rFonts w:asciiTheme="minorHAnsi" w:hAnsiTheme="minorHAnsi"/>
          <w:spacing w:val="-2"/>
          <w:sz w:val="22"/>
          <w:szCs w:val="22"/>
        </w:rPr>
        <w:t xml:space="preserve"> </w:t>
      </w:r>
      <w:r w:rsidR="003562DC">
        <w:rPr>
          <w:rFonts w:asciiTheme="minorHAnsi" w:hAnsiTheme="minorHAnsi"/>
          <w:spacing w:val="-2"/>
          <w:sz w:val="22"/>
          <w:szCs w:val="22"/>
        </w:rPr>
        <w:t>(as de</w:t>
      </w:r>
      <w:r w:rsidR="00F74260">
        <w:rPr>
          <w:rFonts w:asciiTheme="minorHAnsi" w:hAnsiTheme="minorHAnsi"/>
          <w:spacing w:val="-2"/>
          <w:sz w:val="22"/>
          <w:szCs w:val="22"/>
        </w:rPr>
        <w:t xml:space="preserve">fined </w:t>
      </w:r>
      <w:r w:rsidRPr="00497981">
        <w:rPr>
          <w:rFonts w:asciiTheme="minorHAnsi" w:hAnsiTheme="minorHAnsi"/>
          <w:sz w:val="22"/>
          <w:szCs w:val="22"/>
        </w:rPr>
        <w:t>under</w:t>
      </w:r>
      <w:r w:rsidRPr="00497981">
        <w:rPr>
          <w:rFonts w:asciiTheme="minorHAnsi" w:hAnsiTheme="minorHAnsi"/>
          <w:spacing w:val="-4"/>
          <w:sz w:val="22"/>
          <w:szCs w:val="22"/>
        </w:rPr>
        <w:t xml:space="preserve"> </w:t>
      </w:r>
      <w:r w:rsidRPr="00497981">
        <w:rPr>
          <w:rFonts w:asciiTheme="minorHAnsi" w:hAnsiTheme="minorHAnsi"/>
          <w:spacing w:val="-1"/>
          <w:sz w:val="22"/>
          <w:szCs w:val="22"/>
        </w:rPr>
        <w:t>the</w:t>
      </w:r>
      <w:r w:rsidRPr="00497981">
        <w:rPr>
          <w:rFonts w:asciiTheme="minorHAnsi" w:hAnsiTheme="minorHAnsi"/>
          <w:spacing w:val="-3"/>
          <w:sz w:val="22"/>
          <w:szCs w:val="22"/>
        </w:rPr>
        <w:t xml:space="preserve"> </w:t>
      </w:r>
      <w:r w:rsidR="00F74260">
        <w:rPr>
          <w:rFonts w:asciiTheme="minorHAnsi" w:hAnsiTheme="minorHAnsi"/>
          <w:spacing w:val="-3"/>
          <w:sz w:val="22"/>
          <w:szCs w:val="22"/>
        </w:rPr>
        <w:t xml:space="preserve">now repealed </w:t>
      </w:r>
      <w:r w:rsidRPr="00497981">
        <w:rPr>
          <w:rFonts w:asciiTheme="minorHAnsi" w:hAnsiTheme="minorHAnsi"/>
          <w:i/>
          <w:spacing w:val="-1"/>
          <w:sz w:val="22"/>
          <w:szCs w:val="22"/>
        </w:rPr>
        <w:t xml:space="preserve">Quarantine </w:t>
      </w:r>
      <w:r w:rsidRPr="00497981">
        <w:rPr>
          <w:rFonts w:asciiTheme="minorHAnsi" w:hAnsiTheme="minorHAnsi"/>
          <w:i/>
          <w:sz w:val="22"/>
          <w:szCs w:val="22"/>
        </w:rPr>
        <w:t xml:space="preserve">Act </w:t>
      </w:r>
      <w:r w:rsidRPr="00497981">
        <w:rPr>
          <w:rFonts w:asciiTheme="minorHAnsi" w:hAnsiTheme="minorHAnsi"/>
          <w:i/>
          <w:spacing w:val="-1"/>
          <w:sz w:val="22"/>
          <w:szCs w:val="22"/>
        </w:rPr>
        <w:t>1908</w:t>
      </w:r>
      <w:r w:rsidR="00F74260">
        <w:rPr>
          <w:rFonts w:asciiTheme="minorHAnsi" w:hAnsiTheme="minorHAnsi"/>
          <w:iCs/>
          <w:spacing w:val="-1"/>
          <w:sz w:val="22"/>
          <w:szCs w:val="22"/>
        </w:rPr>
        <w:t>)</w:t>
      </w:r>
      <w:r w:rsidR="00F74260">
        <w:rPr>
          <w:rStyle w:val="FootnoteReference"/>
          <w:rFonts w:asciiTheme="minorHAnsi" w:hAnsiTheme="minorHAnsi"/>
          <w:iCs/>
          <w:spacing w:val="-1"/>
          <w:sz w:val="22"/>
          <w:szCs w:val="22"/>
        </w:rPr>
        <w:footnoteReference w:id="51"/>
      </w:r>
      <w:r w:rsidRPr="00497981">
        <w:rPr>
          <w:rFonts w:asciiTheme="minorHAnsi" w:hAnsiTheme="minorHAnsi"/>
          <w:i/>
          <w:spacing w:val="-4"/>
          <w:sz w:val="22"/>
          <w:szCs w:val="22"/>
        </w:rPr>
        <w:t xml:space="preserve"> </w:t>
      </w:r>
      <w:r w:rsidRPr="00497981">
        <w:rPr>
          <w:rFonts w:asciiTheme="minorHAnsi" w:hAnsiTheme="minorHAnsi"/>
          <w:spacing w:val="-1"/>
          <w:sz w:val="22"/>
          <w:szCs w:val="22"/>
        </w:rPr>
        <w:t>that</w:t>
      </w:r>
      <w:r w:rsidRPr="00497981">
        <w:rPr>
          <w:rFonts w:asciiTheme="minorHAnsi" w:hAnsiTheme="minorHAnsi"/>
          <w:sz w:val="22"/>
          <w:szCs w:val="22"/>
        </w:rPr>
        <w:t xml:space="preserve"> are</w:t>
      </w:r>
      <w:r w:rsidRPr="00497981">
        <w:rPr>
          <w:rFonts w:asciiTheme="minorHAnsi" w:hAnsiTheme="minorHAnsi"/>
          <w:spacing w:val="-3"/>
          <w:sz w:val="22"/>
          <w:szCs w:val="22"/>
        </w:rPr>
        <w:t xml:space="preserve"> </w:t>
      </w:r>
      <w:r w:rsidRPr="00497981">
        <w:rPr>
          <w:rFonts w:asciiTheme="minorHAnsi" w:hAnsiTheme="minorHAnsi"/>
          <w:sz w:val="22"/>
          <w:szCs w:val="22"/>
        </w:rPr>
        <w:t>in</w:t>
      </w:r>
      <w:r w:rsidRPr="00497981">
        <w:rPr>
          <w:rFonts w:asciiTheme="minorHAnsi" w:hAnsiTheme="minorHAnsi"/>
          <w:spacing w:val="-3"/>
          <w:sz w:val="22"/>
          <w:szCs w:val="22"/>
        </w:rPr>
        <w:t xml:space="preserve"> </w:t>
      </w:r>
      <w:r w:rsidRPr="00497981">
        <w:rPr>
          <w:rFonts w:asciiTheme="minorHAnsi" w:hAnsiTheme="minorHAnsi"/>
          <w:spacing w:val="-1"/>
          <w:sz w:val="22"/>
          <w:szCs w:val="22"/>
        </w:rPr>
        <w:t>the</w:t>
      </w:r>
      <w:r w:rsidRPr="00497981">
        <w:rPr>
          <w:rFonts w:asciiTheme="minorHAnsi" w:hAnsiTheme="minorHAnsi"/>
          <w:spacing w:val="45"/>
          <w:w w:val="99"/>
          <w:sz w:val="22"/>
          <w:szCs w:val="22"/>
        </w:rPr>
        <w:t xml:space="preserve"> </w:t>
      </w:r>
      <w:r w:rsidRPr="00497981">
        <w:rPr>
          <w:rFonts w:asciiTheme="minorHAnsi" w:hAnsiTheme="minorHAnsi"/>
          <w:spacing w:val="-1"/>
          <w:sz w:val="22"/>
          <w:szCs w:val="22"/>
        </w:rPr>
        <w:t>care</w:t>
      </w:r>
      <w:r w:rsidRPr="00497981">
        <w:rPr>
          <w:rFonts w:asciiTheme="minorHAnsi" w:hAnsiTheme="minorHAnsi"/>
          <w:spacing w:val="-2"/>
          <w:sz w:val="22"/>
          <w:szCs w:val="22"/>
        </w:rPr>
        <w:t xml:space="preserve"> </w:t>
      </w:r>
      <w:r w:rsidRPr="00497981">
        <w:rPr>
          <w:rFonts w:asciiTheme="minorHAnsi" w:hAnsiTheme="minorHAnsi"/>
          <w:sz w:val="22"/>
          <w:szCs w:val="22"/>
        </w:rPr>
        <w:t>of</w:t>
      </w:r>
      <w:r w:rsidRPr="00497981">
        <w:rPr>
          <w:rFonts w:asciiTheme="minorHAnsi" w:hAnsiTheme="minorHAnsi"/>
          <w:spacing w:val="-3"/>
          <w:sz w:val="22"/>
          <w:szCs w:val="22"/>
        </w:rPr>
        <w:t xml:space="preserve"> </w:t>
      </w:r>
      <w:r w:rsidRPr="00497981">
        <w:rPr>
          <w:rFonts w:asciiTheme="minorHAnsi" w:hAnsiTheme="minorHAnsi"/>
          <w:spacing w:val="-1"/>
          <w:sz w:val="22"/>
          <w:szCs w:val="22"/>
        </w:rPr>
        <w:t>the</w:t>
      </w:r>
      <w:r w:rsidRPr="00497981">
        <w:rPr>
          <w:rFonts w:asciiTheme="minorHAnsi" w:hAnsiTheme="minorHAnsi"/>
          <w:spacing w:val="-4"/>
          <w:sz w:val="22"/>
          <w:szCs w:val="22"/>
        </w:rPr>
        <w:t xml:space="preserve"> </w:t>
      </w:r>
      <w:r w:rsidRPr="00497981">
        <w:rPr>
          <w:rFonts w:asciiTheme="minorHAnsi" w:hAnsiTheme="minorHAnsi"/>
          <w:sz w:val="22"/>
          <w:szCs w:val="22"/>
        </w:rPr>
        <w:t>National</w:t>
      </w:r>
      <w:r w:rsidRPr="00497981">
        <w:rPr>
          <w:rFonts w:asciiTheme="minorHAnsi" w:hAnsiTheme="minorHAnsi"/>
          <w:spacing w:val="-4"/>
          <w:sz w:val="22"/>
          <w:szCs w:val="22"/>
        </w:rPr>
        <w:t xml:space="preserve"> </w:t>
      </w:r>
      <w:r w:rsidRPr="00497981">
        <w:rPr>
          <w:rFonts w:asciiTheme="minorHAnsi" w:hAnsiTheme="minorHAnsi"/>
          <w:spacing w:val="-1"/>
          <w:sz w:val="22"/>
          <w:szCs w:val="22"/>
        </w:rPr>
        <w:t>Archives</w:t>
      </w:r>
      <w:r w:rsidRPr="00497981">
        <w:rPr>
          <w:rFonts w:asciiTheme="minorHAnsi" w:hAnsiTheme="minorHAnsi"/>
          <w:spacing w:val="-2"/>
          <w:sz w:val="22"/>
          <w:szCs w:val="22"/>
        </w:rPr>
        <w:t xml:space="preserve"> </w:t>
      </w:r>
      <w:r w:rsidR="00995BBD">
        <w:rPr>
          <w:rFonts w:asciiTheme="minorHAnsi" w:hAnsiTheme="minorHAnsi"/>
          <w:spacing w:val="-2"/>
          <w:sz w:val="22"/>
          <w:szCs w:val="22"/>
        </w:rPr>
        <w:t xml:space="preserve">of Australia </w:t>
      </w:r>
      <w:r w:rsidRPr="00497981">
        <w:rPr>
          <w:rFonts w:asciiTheme="minorHAnsi" w:hAnsiTheme="minorHAnsi"/>
          <w:sz w:val="22"/>
          <w:szCs w:val="22"/>
        </w:rPr>
        <w:t>are</w:t>
      </w:r>
      <w:r w:rsidRPr="00497981">
        <w:rPr>
          <w:rFonts w:asciiTheme="minorHAnsi" w:hAnsiTheme="minorHAnsi"/>
          <w:spacing w:val="-4"/>
          <w:sz w:val="22"/>
          <w:szCs w:val="22"/>
        </w:rPr>
        <w:t xml:space="preserve"> </w:t>
      </w:r>
      <w:r w:rsidRPr="00497981">
        <w:rPr>
          <w:rFonts w:asciiTheme="minorHAnsi" w:hAnsiTheme="minorHAnsi"/>
          <w:spacing w:val="-1"/>
          <w:sz w:val="22"/>
          <w:szCs w:val="22"/>
        </w:rPr>
        <w:t>taken</w:t>
      </w:r>
      <w:r w:rsidRPr="00497981">
        <w:rPr>
          <w:rFonts w:asciiTheme="minorHAnsi" w:hAnsiTheme="minorHAnsi"/>
          <w:spacing w:val="-3"/>
          <w:sz w:val="22"/>
          <w:szCs w:val="22"/>
        </w:rPr>
        <w:t xml:space="preserve"> </w:t>
      </w:r>
      <w:r w:rsidRPr="00497981">
        <w:rPr>
          <w:rFonts w:asciiTheme="minorHAnsi" w:hAnsiTheme="minorHAnsi"/>
          <w:sz w:val="22"/>
          <w:szCs w:val="22"/>
        </w:rPr>
        <w:t>to</w:t>
      </w:r>
      <w:r w:rsidRPr="00497981">
        <w:rPr>
          <w:rFonts w:asciiTheme="minorHAnsi" w:hAnsiTheme="minorHAnsi"/>
          <w:spacing w:val="-3"/>
          <w:sz w:val="22"/>
          <w:szCs w:val="22"/>
        </w:rPr>
        <w:t xml:space="preserve"> </w:t>
      </w:r>
      <w:r w:rsidRPr="00497981">
        <w:rPr>
          <w:rFonts w:asciiTheme="minorHAnsi" w:hAnsiTheme="minorHAnsi"/>
          <w:sz w:val="22"/>
          <w:szCs w:val="22"/>
        </w:rPr>
        <w:t>be</w:t>
      </w:r>
      <w:r w:rsidRPr="00497981">
        <w:rPr>
          <w:rFonts w:asciiTheme="minorHAnsi" w:hAnsiTheme="minorHAnsi"/>
          <w:spacing w:val="-4"/>
          <w:sz w:val="22"/>
          <w:szCs w:val="22"/>
        </w:rPr>
        <w:t xml:space="preserve"> </w:t>
      </w:r>
      <w:r w:rsidRPr="00497981">
        <w:rPr>
          <w:rFonts w:asciiTheme="minorHAnsi" w:hAnsiTheme="minorHAnsi"/>
          <w:spacing w:val="-1"/>
          <w:sz w:val="22"/>
          <w:szCs w:val="22"/>
        </w:rPr>
        <w:t>documents</w:t>
      </w:r>
      <w:r w:rsidRPr="00497981">
        <w:rPr>
          <w:rFonts w:asciiTheme="minorHAnsi" w:hAnsiTheme="minorHAnsi"/>
          <w:spacing w:val="-4"/>
          <w:sz w:val="22"/>
          <w:szCs w:val="22"/>
        </w:rPr>
        <w:t xml:space="preserve"> </w:t>
      </w:r>
      <w:r w:rsidRPr="00497981">
        <w:rPr>
          <w:rFonts w:asciiTheme="minorHAnsi" w:hAnsiTheme="minorHAnsi"/>
          <w:sz w:val="22"/>
          <w:szCs w:val="22"/>
        </w:rPr>
        <w:t>of</w:t>
      </w:r>
      <w:r w:rsidRPr="00497981">
        <w:rPr>
          <w:rFonts w:asciiTheme="minorHAnsi" w:hAnsiTheme="minorHAnsi"/>
          <w:spacing w:val="-3"/>
          <w:sz w:val="22"/>
          <w:szCs w:val="22"/>
        </w:rPr>
        <w:t xml:space="preserve"> </w:t>
      </w:r>
      <w:r w:rsidRPr="00497981">
        <w:rPr>
          <w:rFonts w:asciiTheme="minorHAnsi" w:hAnsiTheme="minorHAnsi"/>
          <w:sz w:val="22"/>
          <w:szCs w:val="22"/>
        </w:rPr>
        <w:t>an</w:t>
      </w:r>
      <w:r w:rsidRPr="00497981">
        <w:rPr>
          <w:rFonts w:asciiTheme="minorHAnsi" w:hAnsiTheme="minorHAnsi"/>
          <w:spacing w:val="-3"/>
          <w:sz w:val="22"/>
          <w:szCs w:val="22"/>
        </w:rPr>
        <w:t xml:space="preserve"> </w:t>
      </w:r>
      <w:r w:rsidRPr="00497981">
        <w:rPr>
          <w:rFonts w:asciiTheme="minorHAnsi" w:hAnsiTheme="minorHAnsi"/>
          <w:spacing w:val="-1"/>
          <w:sz w:val="22"/>
          <w:szCs w:val="22"/>
        </w:rPr>
        <w:t>agency</w:t>
      </w:r>
      <w:r w:rsidRPr="00497981">
        <w:rPr>
          <w:rFonts w:asciiTheme="minorHAnsi" w:hAnsiTheme="minorHAnsi"/>
          <w:spacing w:val="-3"/>
          <w:sz w:val="22"/>
          <w:szCs w:val="22"/>
        </w:rPr>
        <w:t xml:space="preserve"> </w:t>
      </w:r>
      <w:r w:rsidRPr="00497981">
        <w:rPr>
          <w:rFonts w:asciiTheme="minorHAnsi" w:hAnsiTheme="minorHAnsi"/>
          <w:spacing w:val="-1"/>
          <w:sz w:val="22"/>
          <w:szCs w:val="22"/>
        </w:rPr>
        <w:t>and</w:t>
      </w:r>
      <w:r w:rsidRPr="00497981">
        <w:rPr>
          <w:rFonts w:asciiTheme="minorHAnsi" w:hAnsiTheme="minorHAnsi"/>
          <w:spacing w:val="-3"/>
          <w:sz w:val="22"/>
          <w:szCs w:val="22"/>
        </w:rPr>
        <w:t xml:space="preserve"> </w:t>
      </w:r>
      <w:r w:rsidR="009F29B1">
        <w:rPr>
          <w:rFonts w:asciiTheme="minorHAnsi" w:hAnsiTheme="minorHAnsi"/>
          <w:spacing w:val="-3"/>
          <w:sz w:val="22"/>
          <w:szCs w:val="22"/>
        </w:rPr>
        <w:t xml:space="preserve">to be </w:t>
      </w:r>
      <w:r w:rsidRPr="00497981">
        <w:rPr>
          <w:rFonts w:asciiTheme="minorHAnsi" w:hAnsiTheme="minorHAnsi"/>
          <w:spacing w:val="-2"/>
          <w:sz w:val="22"/>
          <w:szCs w:val="22"/>
        </w:rPr>
        <w:t>in</w:t>
      </w:r>
      <w:r w:rsidRPr="00497981">
        <w:rPr>
          <w:rFonts w:asciiTheme="minorHAnsi" w:hAnsiTheme="minorHAnsi"/>
          <w:spacing w:val="-1"/>
          <w:sz w:val="22"/>
          <w:szCs w:val="22"/>
        </w:rPr>
        <w:t xml:space="preserve"> </w:t>
      </w:r>
      <w:r w:rsidRPr="00497981">
        <w:rPr>
          <w:rFonts w:asciiTheme="minorHAnsi" w:hAnsiTheme="minorHAnsi"/>
          <w:sz w:val="22"/>
          <w:szCs w:val="22"/>
        </w:rPr>
        <w:t>the</w:t>
      </w:r>
      <w:r w:rsidR="001D6D05" w:rsidRPr="00FC5112">
        <w:rPr>
          <w:rFonts w:asciiTheme="minorHAnsi" w:hAnsiTheme="minorHAnsi"/>
          <w:w w:val="99"/>
          <w:sz w:val="22"/>
          <w:szCs w:val="22"/>
        </w:rPr>
        <w:t xml:space="preserve"> </w:t>
      </w:r>
      <w:r w:rsidRPr="00497981">
        <w:rPr>
          <w:rFonts w:asciiTheme="minorHAnsi" w:hAnsiTheme="minorHAnsi"/>
          <w:spacing w:val="-1"/>
          <w:sz w:val="22"/>
          <w:szCs w:val="22"/>
        </w:rPr>
        <w:t>possession</w:t>
      </w:r>
      <w:r w:rsidRPr="00497981">
        <w:rPr>
          <w:rFonts w:asciiTheme="minorHAnsi" w:hAnsiTheme="minorHAnsi"/>
          <w:spacing w:val="-4"/>
          <w:sz w:val="22"/>
          <w:szCs w:val="22"/>
        </w:rPr>
        <w:t xml:space="preserve"> </w:t>
      </w:r>
      <w:r w:rsidRPr="00497981">
        <w:rPr>
          <w:rFonts w:asciiTheme="minorHAnsi" w:hAnsiTheme="minorHAnsi"/>
          <w:sz w:val="22"/>
          <w:szCs w:val="22"/>
        </w:rPr>
        <w:t>of</w:t>
      </w:r>
      <w:r w:rsidRPr="00497981">
        <w:rPr>
          <w:rFonts w:asciiTheme="minorHAnsi" w:hAnsiTheme="minorHAnsi"/>
          <w:spacing w:val="-4"/>
          <w:sz w:val="22"/>
          <w:szCs w:val="22"/>
        </w:rPr>
        <w:t xml:space="preserve"> </w:t>
      </w:r>
      <w:r w:rsidRPr="00497981">
        <w:rPr>
          <w:rFonts w:asciiTheme="minorHAnsi" w:hAnsiTheme="minorHAnsi"/>
          <w:spacing w:val="-1"/>
          <w:sz w:val="22"/>
          <w:szCs w:val="22"/>
        </w:rPr>
        <w:t>the</w:t>
      </w:r>
      <w:r w:rsidRPr="00497981">
        <w:rPr>
          <w:rFonts w:asciiTheme="minorHAnsi" w:hAnsiTheme="minorHAnsi"/>
          <w:spacing w:val="-3"/>
          <w:sz w:val="22"/>
          <w:szCs w:val="22"/>
        </w:rPr>
        <w:t xml:space="preserve"> </w:t>
      </w:r>
      <w:r w:rsidR="00C7374F">
        <w:rPr>
          <w:rFonts w:asciiTheme="minorHAnsi" w:hAnsiTheme="minorHAnsi"/>
          <w:spacing w:val="-3"/>
          <w:sz w:val="22"/>
          <w:szCs w:val="22"/>
        </w:rPr>
        <w:t xml:space="preserve">Agriculture Department (within the meaning of the </w:t>
      </w:r>
      <w:r w:rsidR="00C7374F" w:rsidRPr="00F01D99">
        <w:rPr>
          <w:rFonts w:asciiTheme="minorHAnsi" w:hAnsiTheme="minorHAnsi"/>
          <w:i/>
          <w:iCs/>
          <w:spacing w:val="-3"/>
          <w:sz w:val="22"/>
          <w:szCs w:val="22"/>
        </w:rPr>
        <w:t>Biosecurity Act 2015</w:t>
      </w:r>
      <w:r w:rsidR="00C7374F">
        <w:rPr>
          <w:rFonts w:asciiTheme="minorHAnsi" w:hAnsiTheme="minorHAnsi"/>
          <w:spacing w:val="-3"/>
          <w:sz w:val="22"/>
          <w:szCs w:val="22"/>
        </w:rPr>
        <w:t>)</w:t>
      </w:r>
      <w:r w:rsidRPr="00497981">
        <w:rPr>
          <w:rFonts w:asciiTheme="minorHAnsi" w:hAnsiTheme="minorHAnsi"/>
          <w:spacing w:val="-3"/>
          <w:sz w:val="22"/>
          <w:szCs w:val="22"/>
        </w:rPr>
        <w:t xml:space="preserve"> </w:t>
      </w:r>
      <w:r w:rsidRPr="00497981">
        <w:rPr>
          <w:rFonts w:asciiTheme="minorHAnsi" w:hAnsiTheme="minorHAnsi"/>
          <w:spacing w:val="-1"/>
          <w:sz w:val="22"/>
          <w:szCs w:val="22"/>
        </w:rPr>
        <w:t>(s</w:t>
      </w:r>
      <w:r w:rsidR="00497981" w:rsidRPr="00497981">
        <w:rPr>
          <w:rFonts w:asciiTheme="minorHAnsi" w:hAnsiTheme="minorHAnsi"/>
          <w:spacing w:val="-1"/>
          <w:sz w:val="22"/>
          <w:szCs w:val="22"/>
        </w:rPr>
        <w:t> </w:t>
      </w:r>
      <w:r w:rsidRPr="00497981">
        <w:rPr>
          <w:rFonts w:asciiTheme="minorHAnsi" w:hAnsiTheme="minorHAnsi"/>
          <w:spacing w:val="-1"/>
          <w:sz w:val="22"/>
          <w:szCs w:val="22"/>
        </w:rPr>
        <w:t>13(3)(b))</w:t>
      </w:r>
    </w:p>
    <w:p w14:paraId="53E7F7E3" w14:textId="563F54FC" w:rsidR="008F3BD3" w:rsidRPr="00497981" w:rsidRDefault="008F3BD3" w:rsidP="007F6C4E">
      <w:pPr>
        <w:pStyle w:val="BodyText"/>
        <w:numPr>
          <w:ilvl w:val="2"/>
          <w:numId w:val="34"/>
        </w:numPr>
        <w:tabs>
          <w:tab w:val="left" w:pos="993"/>
        </w:tabs>
        <w:spacing w:before="119"/>
        <w:ind w:left="993" w:right="289" w:hanging="426"/>
        <w:rPr>
          <w:rFonts w:asciiTheme="minorHAnsi" w:hAnsiTheme="minorHAnsi"/>
          <w:sz w:val="22"/>
          <w:szCs w:val="22"/>
        </w:rPr>
      </w:pPr>
      <w:r w:rsidRPr="00497981">
        <w:rPr>
          <w:rFonts w:asciiTheme="minorHAnsi" w:hAnsiTheme="minorHAnsi"/>
          <w:sz w:val="22"/>
          <w:szCs w:val="22"/>
        </w:rPr>
        <w:t>records</w:t>
      </w:r>
      <w:r w:rsidRPr="00497981">
        <w:rPr>
          <w:rFonts w:asciiTheme="minorHAnsi" w:hAnsiTheme="minorHAnsi"/>
          <w:spacing w:val="-3"/>
          <w:sz w:val="22"/>
          <w:szCs w:val="22"/>
        </w:rPr>
        <w:t xml:space="preserve"> </w:t>
      </w:r>
      <w:r w:rsidRPr="00497981">
        <w:rPr>
          <w:rFonts w:asciiTheme="minorHAnsi" w:hAnsiTheme="minorHAnsi"/>
          <w:spacing w:val="-1"/>
          <w:sz w:val="22"/>
          <w:szCs w:val="22"/>
        </w:rPr>
        <w:t>of</w:t>
      </w:r>
      <w:r w:rsidRPr="00497981">
        <w:rPr>
          <w:rFonts w:asciiTheme="minorHAnsi" w:hAnsiTheme="minorHAnsi"/>
          <w:spacing w:val="-4"/>
          <w:sz w:val="22"/>
          <w:szCs w:val="22"/>
        </w:rPr>
        <w:t xml:space="preserve"> a </w:t>
      </w:r>
      <w:r w:rsidRPr="00497981">
        <w:rPr>
          <w:rFonts w:asciiTheme="minorHAnsi" w:hAnsiTheme="minorHAnsi"/>
          <w:spacing w:val="-1"/>
          <w:sz w:val="22"/>
          <w:szCs w:val="22"/>
        </w:rPr>
        <w:t>Commission of Inquiry</w:t>
      </w:r>
      <w:r w:rsidRPr="00497981">
        <w:rPr>
          <w:rFonts w:asciiTheme="minorHAnsi" w:hAnsiTheme="minorHAnsi"/>
          <w:spacing w:val="-2"/>
          <w:sz w:val="22"/>
          <w:szCs w:val="22"/>
        </w:rPr>
        <w:t xml:space="preserve"> </w:t>
      </w:r>
      <w:r w:rsidRPr="00497981">
        <w:rPr>
          <w:rFonts w:asciiTheme="minorHAnsi" w:hAnsiTheme="minorHAnsi"/>
          <w:sz w:val="22"/>
          <w:szCs w:val="22"/>
        </w:rPr>
        <w:t>under</w:t>
      </w:r>
      <w:r w:rsidRPr="00497981">
        <w:rPr>
          <w:rFonts w:asciiTheme="minorHAnsi" w:hAnsiTheme="minorHAnsi"/>
          <w:spacing w:val="-5"/>
          <w:sz w:val="22"/>
          <w:szCs w:val="22"/>
        </w:rPr>
        <w:t xml:space="preserve"> </w:t>
      </w:r>
      <w:r w:rsidRPr="00497981">
        <w:rPr>
          <w:rFonts w:asciiTheme="minorHAnsi" w:hAnsiTheme="minorHAnsi"/>
          <w:spacing w:val="-1"/>
          <w:sz w:val="22"/>
          <w:szCs w:val="22"/>
        </w:rPr>
        <w:t>the</w:t>
      </w:r>
      <w:r w:rsidRPr="00497981">
        <w:rPr>
          <w:rFonts w:asciiTheme="minorHAnsi" w:hAnsiTheme="minorHAnsi"/>
          <w:spacing w:val="-3"/>
          <w:sz w:val="22"/>
          <w:szCs w:val="22"/>
        </w:rPr>
        <w:t xml:space="preserve"> </w:t>
      </w:r>
      <w:r w:rsidRPr="00497981">
        <w:rPr>
          <w:rFonts w:asciiTheme="minorHAnsi" w:hAnsiTheme="minorHAnsi"/>
          <w:i/>
          <w:spacing w:val="-1"/>
          <w:sz w:val="22"/>
          <w:szCs w:val="22"/>
        </w:rPr>
        <w:t>Offshore</w:t>
      </w:r>
      <w:r w:rsidRPr="00497981">
        <w:rPr>
          <w:rFonts w:asciiTheme="minorHAnsi" w:hAnsiTheme="minorHAnsi"/>
          <w:i/>
          <w:spacing w:val="-2"/>
          <w:sz w:val="22"/>
          <w:szCs w:val="22"/>
        </w:rPr>
        <w:t xml:space="preserve"> </w:t>
      </w:r>
      <w:r w:rsidRPr="00497981">
        <w:rPr>
          <w:rFonts w:asciiTheme="minorHAnsi" w:hAnsiTheme="minorHAnsi"/>
          <w:i/>
          <w:spacing w:val="-1"/>
          <w:sz w:val="22"/>
          <w:szCs w:val="22"/>
        </w:rPr>
        <w:t>Petroleum</w:t>
      </w:r>
      <w:r w:rsidRPr="00497981">
        <w:rPr>
          <w:rFonts w:asciiTheme="minorHAnsi" w:hAnsiTheme="minorHAnsi"/>
          <w:i/>
          <w:spacing w:val="-2"/>
          <w:sz w:val="22"/>
          <w:szCs w:val="22"/>
        </w:rPr>
        <w:t xml:space="preserve"> and</w:t>
      </w:r>
      <w:r w:rsidRPr="00497981">
        <w:rPr>
          <w:rFonts w:asciiTheme="minorHAnsi" w:hAnsiTheme="minorHAnsi"/>
          <w:i/>
          <w:spacing w:val="-3"/>
          <w:sz w:val="22"/>
          <w:szCs w:val="22"/>
        </w:rPr>
        <w:t xml:space="preserve"> </w:t>
      </w:r>
      <w:r w:rsidRPr="00497981">
        <w:rPr>
          <w:rFonts w:asciiTheme="minorHAnsi" w:hAnsiTheme="minorHAnsi"/>
          <w:i/>
          <w:spacing w:val="-1"/>
          <w:sz w:val="22"/>
          <w:szCs w:val="22"/>
        </w:rPr>
        <w:t>Greenhouse</w:t>
      </w:r>
      <w:r w:rsidRPr="00F01D99">
        <w:rPr>
          <w:rFonts w:asciiTheme="minorHAnsi" w:hAnsiTheme="minorHAnsi"/>
          <w:i/>
          <w:w w:val="99"/>
          <w:sz w:val="22"/>
          <w:szCs w:val="22"/>
        </w:rPr>
        <w:t xml:space="preserve"> </w:t>
      </w:r>
      <w:r w:rsidRPr="00497981">
        <w:rPr>
          <w:rFonts w:asciiTheme="minorHAnsi" w:hAnsiTheme="minorHAnsi"/>
          <w:i/>
          <w:spacing w:val="-1"/>
          <w:sz w:val="22"/>
          <w:szCs w:val="22"/>
        </w:rPr>
        <w:t>Gas</w:t>
      </w:r>
      <w:r w:rsidRPr="00497981">
        <w:rPr>
          <w:rFonts w:asciiTheme="minorHAnsi" w:hAnsiTheme="minorHAnsi"/>
          <w:i/>
          <w:spacing w:val="-2"/>
          <w:sz w:val="22"/>
          <w:szCs w:val="22"/>
        </w:rPr>
        <w:t xml:space="preserve"> </w:t>
      </w:r>
      <w:r w:rsidRPr="00497981">
        <w:rPr>
          <w:rFonts w:asciiTheme="minorHAnsi" w:hAnsiTheme="minorHAnsi"/>
          <w:i/>
          <w:spacing w:val="-1"/>
          <w:sz w:val="22"/>
          <w:szCs w:val="22"/>
        </w:rPr>
        <w:t>Storage</w:t>
      </w:r>
      <w:r w:rsidRPr="00497981">
        <w:rPr>
          <w:rFonts w:asciiTheme="minorHAnsi" w:hAnsiTheme="minorHAnsi"/>
          <w:i/>
          <w:spacing w:val="-2"/>
          <w:sz w:val="22"/>
          <w:szCs w:val="22"/>
        </w:rPr>
        <w:t xml:space="preserve"> </w:t>
      </w:r>
      <w:r w:rsidRPr="00497981">
        <w:rPr>
          <w:rFonts w:asciiTheme="minorHAnsi" w:hAnsiTheme="minorHAnsi"/>
          <w:i/>
          <w:sz w:val="22"/>
          <w:szCs w:val="22"/>
        </w:rPr>
        <w:t>Act</w:t>
      </w:r>
      <w:r w:rsidRPr="00497981">
        <w:rPr>
          <w:rFonts w:asciiTheme="minorHAnsi" w:hAnsiTheme="minorHAnsi"/>
          <w:i/>
          <w:spacing w:val="-1"/>
          <w:sz w:val="22"/>
          <w:szCs w:val="22"/>
        </w:rPr>
        <w:t xml:space="preserve"> 2006</w:t>
      </w:r>
      <w:r w:rsidRPr="00497981">
        <w:rPr>
          <w:rFonts w:asciiTheme="minorHAnsi" w:hAnsiTheme="minorHAnsi"/>
          <w:i/>
          <w:spacing w:val="-4"/>
          <w:sz w:val="22"/>
          <w:szCs w:val="22"/>
        </w:rPr>
        <w:t xml:space="preserve"> </w:t>
      </w:r>
      <w:r w:rsidRPr="00497981">
        <w:rPr>
          <w:rFonts w:asciiTheme="minorHAnsi" w:hAnsiTheme="minorHAnsi"/>
          <w:spacing w:val="-1"/>
          <w:sz w:val="22"/>
          <w:szCs w:val="22"/>
        </w:rPr>
        <w:t xml:space="preserve">that </w:t>
      </w:r>
      <w:r w:rsidRPr="00497981">
        <w:rPr>
          <w:rFonts w:asciiTheme="minorHAnsi" w:hAnsiTheme="minorHAnsi"/>
          <w:sz w:val="22"/>
          <w:szCs w:val="22"/>
        </w:rPr>
        <w:t>are</w:t>
      </w:r>
      <w:r w:rsidRPr="00497981">
        <w:rPr>
          <w:rFonts w:asciiTheme="minorHAnsi" w:hAnsiTheme="minorHAnsi"/>
          <w:spacing w:val="-4"/>
          <w:sz w:val="22"/>
          <w:szCs w:val="22"/>
        </w:rPr>
        <w:t xml:space="preserve"> </w:t>
      </w:r>
      <w:r w:rsidRPr="00497981">
        <w:rPr>
          <w:rFonts w:asciiTheme="minorHAnsi" w:hAnsiTheme="minorHAnsi"/>
          <w:sz w:val="22"/>
          <w:szCs w:val="22"/>
        </w:rPr>
        <w:t>in</w:t>
      </w:r>
      <w:r w:rsidRPr="00497981">
        <w:rPr>
          <w:rFonts w:asciiTheme="minorHAnsi" w:hAnsiTheme="minorHAnsi"/>
          <w:spacing w:val="-4"/>
          <w:sz w:val="22"/>
          <w:szCs w:val="22"/>
        </w:rPr>
        <w:t xml:space="preserve"> </w:t>
      </w:r>
      <w:r w:rsidRPr="00497981">
        <w:rPr>
          <w:rFonts w:asciiTheme="minorHAnsi" w:hAnsiTheme="minorHAnsi"/>
          <w:spacing w:val="-1"/>
          <w:sz w:val="22"/>
          <w:szCs w:val="22"/>
        </w:rPr>
        <w:t>the c</w:t>
      </w:r>
      <w:r w:rsidR="00915BA4">
        <w:rPr>
          <w:rFonts w:asciiTheme="minorHAnsi" w:hAnsiTheme="minorHAnsi"/>
          <w:spacing w:val="-1"/>
          <w:sz w:val="22"/>
          <w:szCs w:val="22"/>
        </w:rPr>
        <w:t>ustody</w:t>
      </w:r>
      <w:r w:rsidRPr="00497981">
        <w:rPr>
          <w:rFonts w:asciiTheme="minorHAnsi" w:hAnsiTheme="minorHAnsi"/>
          <w:spacing w:val="-2"/>
          <w:sz w:val="22"/>
          <w:szCs w:val="22"/>
        </w:rPr>
        <w:t xml:space="preserve"> </w:t>
      </w:r>
      <w:r w:rsidRPr="00497981">
        <w:rPr>
          <w:rFonts w:asciiTheme="minorHAnsi" w:hAnsiTheme="minorHAnsi"/>
          <w:spacing w:val="-1"/>
          <w:sz w:val="22"/>
          <w:szCs w:val="22"/>
        </w:rPr>
        <w:t>of</w:t>
      </w:r>
      <w:r w:rsidRPr="00497981">
        <w:rPr>
          <w:rFonts w:asciiTheme="minorHAnsi" w:hAnsiTheme="minorHAnsi"/>
          <w:spacing w:val="-4"/>
          <w:sz w:val="22"/>
          <w:szCs w:val="22"/>
        </w:rPr>
        <w:t xml:space="preserve"> </w:t>
      </w:r>
      <w:r w:rsidRPr="00497981">
        <w:rPr>
          <w:rFonts w:asciiTheme="minorHAnsi" w:hAnsiTheme="minorHAnsi"/>
          <w:sz w:val="22"/>
          <w:szCs w:val="22"/>
        </w:rPr>
        <w:t>the</w:t>
      </w:r>
      <w:r w:rsidRPr="00497981">
        <w:rPr>
          <w:rFonts w:asciiTheme="minorHAnsi" w:hAnsiTheme="minorHAnsi"/>
          <w:spacing w:val="-7"/>
          <w:sz w:val="22"/>
          <w:szCs w:val="22"/>
        </w:rPr>
        <w:t xml:space="preserve"> </w:t>
      </w:r>
      <w:r w:rsidR="001B2FE5">
        <w:rPr>
          <w:rFonts w:asciiTheme="minorHAnsi" w:hAnsiTheme="minorHAnsi"/>
          <w:spacing w:val="-7"/>
          <w:sz w:val="22"/>
          <w:szCs w:val="22"/>
        </w:rPr>
        <w:t>National</w:t>
      </w:r>
      <w:r w:rsidRPr="00497981">
        <w:rPr>
          <w:rFonts w:asciiTheme="minorHAnsi" w:hAnsiTheme="minorHAnsi"/>
          <w:spacing w:val="-2"/>
          <w:sz w:val="22"/>
          <w:szCs w:val="22"/>
        </w:rPr>
        <w:t xml:space="preserve"> </w:t>
      </w:r>
      <w:r w:rsidRPr="00497981">
        <w:rPr>
          <w:rFonts w:asciiTheme="minorHAnsi" w:hAnsiTheme="minorHAnsi"/>
          <w:spacing w:val="-1"/>
          <w:sz w:val="22"/>
          <w:szCs w:val="22"/>
        </w:rPr>
        <w:t>Archives</w:t>
      </w:r>
      <w:r w:rsidRPr="00497981">
        <w:rPr>
          <w:rFonts w:asciiTheme="minorHAnsi" w:hAnsiTheme="minorHAnsi"/>
          <w:spacing w:val="-2"/>
          <w:sz w:val="22"/>
          <w:szCs w:val="22"/>
        </w:rPr>
        <w:t xml:space="preserve"> </w:t>
      </w:r>
      <w:r w:rsidRPr="00497981">
        <w:rPr>
          <w:rFonts w:asciiTheme="minorHAnsi" w:hAnsiTheme="minorHAnsi"/>
          <w:spacing w:val="-1"/>
          <w:sz w:val="22"/>
          <w:szCs w:val="22"/>
        </w:rPr>
        <w:t>are</w:t>
      </w:r>
      <w:r w:rsidRPr="00497981">
        <w:rPr>
          <w:rFonts w:asciiTheme="minorHAnsi" w:hAnsiTheme="minorHAnsi"/>
          <w:spacing w:val="-4"/>
          <w:sz w:val="22"/>
          <w:szCs w:val="22"/>
        </w:rPr>
        <w:t xml:space="preserve"> </w:t>
      </w:r>
      <w:r w:rsidRPr="00497981">
        <w:rPr>
          <w:rFonts w:asciiTheme="minorHAnsi" w:hAnsiTheme="minorHAnsi"/>
          <w:spacing w:val="-1"/>
          <w:sz w:val="22"/>
          <w:szCs w:val="22"/>
        </w:rPr>
        <w:t>taken</w:t>
      </w:r>
      <w:r w:rsidRPr="00497981">
        <w:rPr>
          <w:rFonts w:asciiTheme="minorHAnsi" w:hAnsiTheme="minorHAnsi"/>
          <w:spacing w:val="-4"/>
          <w:sz w:val="22"/>
          <w:szCs w:val="22"/>
        </w:rPr>
        <w:t xml:space="preserve"> </w:t>
      </w:r>
      <w:r w:rsidRPr="00497981">
        <w:rPr>
          <w:rFonts w:asciiTheme="minorHAnsi" w:hAnsiTheme="minorHAnsi"/>
          <w:sz w:val="22"/>
          <w:szCs w:val="22"/>
        </w:rPr>
        <w:t>to</w:t>
      </w:r>
      <w:r w:rsidRPr="00497981">
        <w:rPr>
          <w:rFonts w:asciiTheme="minorHAnsi" w:hAnsiTheme="minorHAnsi"/>
          <w:spacing w:val="-4"/>
          <w:sz w:val="22"/>
          <w:szCs w:val="22"/>
        </w:rPr>
        <w:t xml:space="preserve"> </w:t>
      </w:r>
      <w:r w:rsidRPr="00497981">
        <w:rPr>
          <w:rFonts w:asciiTheme="minorHAnsi" w:hAnsiTheme="minorHAnsi"/>
          <w:sz w:val="22"/>
          <w:szCs w:val="22"/>
        </w:rPr>
        <w:t>be</w:t>
      </w:r>
      <w:r w:rsidRPr="00497981">
        <w:rPr>
          <w:rFonts w:asciiTheme="minorHAnsi" w:hAnsiTheme="minorHAnsi"/>
          <w:spacing w:val="49"/>
          <w:w w:val="99"/>
          <w:sz w:val="22"/>
          <w:szCs w:val="22"/>
        </w:rPr>
        <w:t xml:space="preserve"> </w:t>
      </w:r>
      <w:r w:rsidRPr="00497981">
        <w:rPr>
          <w:rFonts w:asciiTheme="minorHAnsi" w:hAnsiTheme="minorHAnsi"/>
          <w:sz w:val="22"/>
          <w:szCs w:val="22"/>
        </w:rPr>
        <w:t>documents</w:t>
      </w:r>
      <w:r w:rsidRPr="00497981">
        <w:rPr>
          <w:rFonts w:asciiTheme="minorHAnsi" w:hAnsiTheme="minorHAnsi"/>
          <w:spacing w:val="-4"/>
          <w:sz w:val="22"/>
          <w:szCs w:val="22"/>
        </w:rPr>
        <w:t xml:space="preserve"> </w:t>
      </w:r>
      <w:r w:rsidRPr="00497981">
        <w:rPr>
          <w:rFonts w:asciiTheme="minorHAnsi" w:hAnsiTheme="minorHAnsi"/>
          <w:sz w:val="22"/>
          <w:szCs w:val="22"/>
        </w:rPr>
        <w:t>of</w:t>
      </w:r>
      <w:r w:rsidRPr="00497981">
        <w:rPr>
          <w:rFonts w:asciiTheme="minorHAnsi" w:hAnsiTheme="minorHAnsi"/>
          <w:spacing w:val="-3"/>
          <w:sz w:val="22"/>
          <w:szCs w:val="22"/>
        </w:rPr>
        <w:t xml:space="preserve"> </w:t>
      </w:r>
      <w:r w:rsidRPr="00497981">
        <w:rPr>
          <w:rFonts w:asciiTheme="minorHAnsi" w:hAnsiTheme="minorHAnsi"/>
          <w:sz w:val="22"/>
          <w:szCs w:val="22"/>
        </w:rPr>
        <w:t>an</w:t>
      </w:r>
      <w:r w:rsidRPr="00497981">
        <w:rPr>
          <w:rFonts w:asciiTheme="minorHAnsi" w:hAnsiTheme="minorHAnsi"/>
          <w:spacing w:val="-3"/>
          <w:sz w:val="22"/>
          <w:szCs w:val="22"/>
        </w:rPr>
        <w:t xml:space="preserve"> </w:t>
      </w:r>
      <w:r w:rsidRPr="00497981">
        <w:rPr>
          <w:rFonts w:asciiTheme="minorHAnsi" w:hAnsiTheme="minorHAnsi"/>
          <w:spacing w:val="-1"/>
          <w:sz w:val="22"/>
          <w:szCs w:val="22"/>
        </w:rPr>
        <w:t>agency</w:t>
      </w:r>
      <w:r w:rsidRPr="00497981">
        <w:rPr>
          <w:rFonts w:asciiTheme="minorHAnsi" w:hAnsiTheme="minorHAnsi"/>
          <w:spacing w:val="48"/>
          <w:sz w:val="22"/>
          <w:szCs w:val="22"/>
        </w:rPr>
        <w:t xml:space="preserve"> </w:t>
      </w:r>
      <w:r w:rsidRPr="00497981">
        <w:rPr>
          <w:rFonts w:asciiTheme="minorHAnsi" w:hAnsiTheme="minorHAnsi"/>
          <w:sz w:val="22"/>
          <w:szCs w:val="22"/>
        </w:rPr>
        <w:t>and</w:t>
      </w:r>
      <w:r w:rsidRPr="00497981">
        <w:rPr>
          <w:rFonts w:asciiTheme="minorHAnsi" w:hAnsiTheme="minorHAnsi"/>
          <w:spacing w:val="-3"/>
          <w:sz w:val="22"/>
          <w:szCs w:val="22"/>
        </w:rPr>
        <w:t xml:space="preserve"> </w:t>
      </w:r>
      <w:r w:rsidRPr="00497981">
        <w:rPr>
          <w:rFonts w:asciiTheme="minorHAnsi" w:hAnsiTheme="minorHAnsi"/>
          <w:sz w:val="22"/>
          <w:szCs w:val="22"/>
        </w:rPr>
        <w:t>in</w:t>
      </w:r>
      <w:r w:rsidRPr="00497981">
        <w:rPr>
          <w:rFonts w:asciiTheme="minorHAnsi" w:hAnsiTheme="minorHAnsi"/>
          <w:spacing w:val="-2"/>
          <w:sz w:val="22"/>
          <w:szCs w:val="22"/>
        </w:rPr>
        <w:t xml:space="preserve"> </w:t>
      </w:r>
      <w:r w:rsidRPr="00497981">
        <w:rPr>
          <w:rFonts w:asciiTheme="minorHAnsi" w:hAnsiTheme="minorHAnsi"/>
          <w:spacing w:val="-1"/>
          <w:sz w:val="22"/>
          <w:szCs w:val="22"/>
        </w:rPr>
        <w:t>the</w:t>
      </w:r>
      <w:r w:rsidRPr="00497981">
        <w:rPr>
          <w:rFonts w:asciiTheme="minorHAnsi" w:hAnsiTheme="minorHAnsi"/>
          <w:spacing w:val="-3"/>
          <w:sz w:val="22"/>
          <w:szCs w:val="22"/>
        </w:rPr>
        <w:t xml:space="preserve"> </w:t>
      </w:r>
      <w:r w:rsidRPr="00497981">
        <w:rPr>
          <w:rFonts w:asciiTheme="minorHAnsi" w:hAnsiTheme="minorHAnsi"/>
          <w:spacing w:val="-1"/>
          <w:sz w:val="22"/>
          <w:szCs w:val="22"/>
        </w:rPr>
        <w:t>possession</w:t>
      </w:r>
      <w:r w:rsidRPr="00497981">
        <w:rPr>
          <w:rFonts w:asciiTheme="minorHAnsi" w:hAnsiTheme="minorHAnsi"/>
          <w:sz w:val="22"/>
          <w:szCs w:val="22"/>
        </w:rPr>
        <w:t xml:space="preserve"> </w:t>
      </w:r>
      <w:r w:rsidRPr="00497981">
        <w:rPr>
          <w:rFonts w:asciiTheme="minorHAnsi" w:hAnsiTheme="minorHAnsi"/>
          <w:spacing w:val="-1"/>
          <w:sz w:val="22"/>
          <w:szCs w:val="22"/>
        </w:rPr>
        <w:t>of</w:t>
      </w:r>
      <w:r w:rsidRPr="00497981">
        <w:rPr>
          <w:rFonts w:asciiTheme="minorHAnsi" w:hAnsiTheme="minorHAnsi"/>
          <w:spacing w:val="-3"/>
          <w:sz w:val="22"/>
          <w:szCs w:val="22"/>
        </w:rPr>
        <w:t xml:space="preserve"> </w:t>
      </w:r>
      <w:r w:rsidRPr="00497981">
        <w:rPr>
          <w:rFonts w:asciiTheme="minorHAnsi" w:hAnsiTheme="minorHAnsi"/>
          <w:sz w:val="22"/>
          <w:szCs w:val="22"/>
        </w:rPr>
        <w:t>the</w:t>
      </w:r>
      <w:r w:rsidRPr="00497981">
        <w:rPr>
          <w:rFonts w:asciiTheme="minorHAnsi" w:hAnsiTheme="minorHAnsi"/>
          <w:spacing w:val="-3"/>
          <w:sz w:val="22"/>
          <w:szCs w:val="22"/>
        </w:rPr>
        <w:t xml:space="preserve"> </w:t>
      </w:r>
      <w:r w:rsidRPr="00497981">
        <w:rPr>
          <w:rFonts w:asciiTheme="minorHAnsi" w:hAnsiTheme="minorHAnsi"/>
          <w:spacing w:val="-1"/>
          <w:sz w:val="22"/>
          <w:szCs w:val="22"/>
        </w:rPr>
        <w:t>department</w:t>
      </w:r>
      <w:r w:rsidRPr="00497981">
        <w:rPr>
          <w:rFonts w:asciiTheme="minorHAnsi" w:hAnsiTheme="minorHAnsi"/>
          <w:sz w:val="22"/>
          <w:szCs w:val="22"/>
        </w:rPr>
        <w:t xml:space="preserve"> </w:t>
      </w:r>
      <w:r w:rsidRPr="00497981">
        <w:rPr>
          <w:rFonts w:asciiTheme="minorHAnsi" w:hAnsiTheme="minorHAnsi"/>
          <w:spacing w:val="-1"/>
          <w:sz w:val="22"/>
          <w:szCs w:val="22"/>
        </w:rPr>
        <w:t>responsible</w:t>
      </w:r>
      <w:r w:rsidRPr="00497981">
        <w:rPr>
          <w:rFonts w:asciiTheme="minorHAnsi" w:hAnsiTheme="minorHAnsi"/>
          <w:spacing w:val="-3"/>
          <w:sz w:val="22"/>
          <w:szCs w:val="22"/>
        </w:rPr>
        <w:t xml:space="preserve"> </w:t>
      </w:r>
      <w:r w:rsidRPr="00497981">
        <w:rPr>
          <w:rFonts w:asciiTheme="minorHAnsi" w:hAnsiTheme="minorHAnsi"/>
          <w:sz w:val="22"/>
          <w:szCs w:val="22"/>
        </w:rPr>
        <w:t>for</w:t>
      </w:r>
      <w:r w:rsidRPr="00497981">
        <w:rPr>
          <w:rFonts w:asciiTheme="minorHAnsi" w:hAnsiTheme="minorHAnsi"/>
          <w:spacing w:val="-4"/>
          <w:sz w:val="22"/>
          <w:szCs w:val="22"/>
        </w:rPr>
        <w:t xml:space="preserve"> </w:t>
      </w:r>
      <w:r w:rsidRPr="00497981">
        <w:rPr>
          <w:rFonts w:asciiTheme="minorHAnsi" w:hAnsiTheme="minorHAnsi"/>
          <w:spacing w:val="-1"/>
          <w:sz w:val="22"/>
          <w:szCs w:val="22"/>
        </w:rPr>
        <w:t>the</w:t>
      </w:r>
      <w:r w:rsidR="00497981" w:rsidRPr="00497981">
        <w:rPr>
          <w:rFonts w:asciiTheme="minorHAnsi" w:hAnsiTheme="minorHAnsi"/>
          <w:spacing w:val="-1"/>
          <w:sz w:val="22"/>
          <w:szCs w:val="22"/>
        </w:rPr>
        <w:t xml:space="preserve"> </w:t>
      </w:r>
      <w:r w:rsidRPr="00497981">
        <w:rPr>
          <w:rFonts w:asciiTheme="minorHAnsi" w:hAnsiTheme="minorHAnsi"/>
          <w:spacing w:val="-1"/>
          <w:sz w:val="22"/>
          <w:szCs w:val="22"/>
        </w:rPr>
        <w:t>Offshore</w:t>
      </w:r>
      <w:r w:rsidRPr="00497981">
        <w:rPr>
          <w:rFonts w:asciiTheme="minorHAnsi" w:hAnsiTheme="minorHAnsi"/>
          <w:spacing w:val="-3"/>
          <w:sz w:val="22"/>
          <w:szCs w:val="22"/>
        </w:rPr>
        <w:t xml:space="preserve"> </w:t>
      </w:r>
      <w:r w:rsidRPr="00497981">
        <w:rPr>
          <w:rFonts w:asciiTheme="minorHAnsi" w:hAnsiTheme="minorHAnsi"/>
          <w:spacing w:val="-1"/>
          <w:sz w:val="22"/>
          <w:szCs w:val="22"/>
        </w:rPr>
        <w:t>Petroleum</w:t>
      </w:r>
      <w:r w:rsidRPr="00497981">
        <w:rPr>
          <w:rFonts w:asciiTheme="minorHAnsi" w:hAnsiTheme="minorHAnsi"/>
          <w:spacing w:val="-5"/>
          <w:sz w:val="22"/>
          <w:szCs w:val="22"/>
        </w:rPr>
        <w:t xml:space="preserve"> </w:t>
      </w:r>
      <w:r w:rsidRPr="00497981">
        <w:rPr>
          <w:rFonts w:asciiTheme="minorHAnsi" w:hAnsiTheme="minorHAnsi"/>
          <w:spacing w:val="-1"/>
          <w:sz w:val="22"/>
          <w:szCs w:val="22"/>
        </w:rPr>
        <w:t>and</w:t>
      </w:r>
      <w:r w:rsidRPr="00497981">
        <w:rPr>
          <w:rFonts w:asciiTheme="minorHAnsi" w:hAnsiTheme="minorHAnsi"/>
          <w:spacing w:val="-4"/>
          <w:sz w:val="22"/>
          <w:szCs w:val="22"/>
        </w:rPr>
        <w:t xml:space="preserve"> </w:t>
      </w:r>
      <w:r w:rsidRPr="00497981">
        <w:rPr>
          <w:rFonts w:asciiTheme="minorHAnsi" w:hAnsiTheme="minorHAnsi"/>
          <w:spacing w:val="-1"/>
          <w:sz w:val="22"/>
          <w:szCs w:val="22"/>
        </w:rPr>
        <w:t>Greenhouse</w:t>
      </w:r>
      <w:r w:rsidRPr="00497981">
        <w:rPr>
          <w:rFonts w:asciiTheme="minorHAnsi" w:hAnsiTheme="minorHAnsi"/>
          <w:spacing w:val="-4"/>
          <w:sz w:val="22"/>
          <w:szCs w:val="22"/>
        </w:rPr>
        <w:t xml:space="preserve"> </w:t>
      </w:r>
      <w:r w:rsidRPr="00497981">
        <w:rPr>
          <w:rFonts w:asciiTheme="minorHAnsi" w:hAnsiTheme="minorHAnsi"/>
          <w:spacing w:val="-1"/>
          <w:sz w:val="22"/>
          <w:szCs w:val="22"/>
        </w:rPr>
        <w:t>Gas</w:t>
      </w:r>
      <w:r w:rsidRPr="00497981">
        <w:rPr>
          <w:rFonts w:asciiTheme="minorHAnsi" w:hAnsiTheme="minorHAnsi"/>
          <w:spacing w:val="-3"/>
          <w:sz w:val="22"/>
          <w:szCs w:val="22"/>
        </w:rPr>
        <w:t xml:space="preserve"> </w:t>
      </w:r>
      <w:r w:rsidRPr="00497981">
        <w:rPr>
          <w:rFonts w:asciiTheme="minorHAnsi" w:hAnsiTheme="minorHAnsi"/>
          <w:spacing w:val="-1"/>
          <w:sz w:val="22"/>
          <w:szCs w:val="22"/>
        </w:rPr>
        <w:t>Storage</w:t>
      </w:r>
      <w:r w:rsidRPr="00497981">
        <w:rPr>
          <w:rFonts w:asciiTheme="minorHAnsi" w:hAnsiTheme="minorHAnsi"/>
          <w:spacing w:val="-5"/>
          <w:sz w:val="22"/>
          <w:szCs w:val="22"/>
        </w:rPr>
        <w:t xml:space="preserve"> </w:t>
      </w:r>
      <w:r w:rsidRPr="00497981">
        <w:rPr>
          <w:rFonts w:asciiTheme="minorHAnsi" w:hAnsiTheme="minorHAnsi"/>
          <w:spacing w:val="-1"/>
          <w:sz w:val="22"/>
          <w:szCs w:val="22"/>
        </w:rPr>
        <w:t>Act (s</w:t>
      </w:r>
      <w:r w:rsidRPr="00497981">
        <w:rPr>
          <w:rFonts w:asciiTheme="minorHAnsi" w:hAnsiTheme="minorHAnsi"/>
          <w:spacing w:val="-3"/>
          <w:sz w:val="22"/>
          <w:szCs w:val="22"/>
        </w:rPr>
        <w:t xml:space="preserve"> </w:t>
      </w:r>
      <w:r w:rsidRPr="00497981">
        <w:rPr>
          <w:rFonts w:asciiTheme="minorHAnsi" w:hAnsiTheme="minorHAnsi"/>
          <w:spacing w:val="-1"/>
          <w:sz w:val="22"/>
          <w:szCs w:val="22"/>
        </w:rPr>
        <w:t>13(3)(c)).</w:t>
      </w:r>
    </w:p>
    <w:p w14:paraId="5BC164C8" w14:textId="77777777" w:rsidR="008F3BD3" w:rsidRPr="0093086C" w:rsidRDefault="008F3BD3" w:rsidP="007D74EF">
      <w:pPr>
        <w:pStyle w:val="Heading1"/>
        <w:spacing w:before="120"/>
        <w:rPr>
          <w:rFonts w:asciiTheme="majorHAnsi" w:hAnsiTheme="majorHAnsi"/>
          <w:b/>
          <w:bCs/>
          <w:sz w:val="36"/>
          <w:szCs w:val="36"/>
        </w:rPr>
      </w:pPr>
      <w:bookmarkStart w:id="60" w:name="Documents_not_available_under_the_FOI_ac"/>
      <w:bookmarkStart w:id="61" w:name="_Toc460849380"/>
      <w:bookmarkStart w:id="62" w:name="_Toc165979622"/>
      <w:bookmarkEnd w:id="60"/>
      <w:r w:rsidRPr="0093086C">
        <w:rPr>
          <w:rFonts w:asciiTheme="majorHAnsi" w:hAnsiTheme="majorHAnsi"/>
          <w:spacing w:val="-1"/>
          <w:sz w:val="36"/>
          <w:szCs w:val="36"/>
        </w:rPr>
        <w:t>Documents</w:t>
      </w:r>
      <w:r w:rsidRPr="0093086C">
        <w:rPr>
          <w:rFonts w:asciiTheme="majorHAnsi" w:hAnsiTheme="majorHAnsi"/>
          <w:spacing w:val="-10"/>
          <w:sz w:val="36"/>
          <w:szCs w:val="36"/>
        </w:rPr>
        <w:t xml:space="preserve"> open to public access and </w:t>
      </w:r>
      <w:r w:rsidRPr="0093086C">
        <w:rPr>
          <w:rFonts w:asciiTheme="majorHAnsi" w:hAnsiTheme="majorHAnsi"/>
          <w:sz w:val="36"/>
          <w:szCs w:val="36"/>
        </w:rPr>
        <w:t>not</w:t>
      </w:r>
      <w:r w:rsidRPr="0093086C">
        <w:rPr>
          <w:rFonts w:asciiTheme="majorHAnsi" w:hAnsiTheme="majorHAnsi"/>
          <w:spacing w:val="-8"/>
          <w:sz w:val="36"/>
          <w:szCs w:val="36"/>
        </w:rPr>
        <w:t xml:space="preserve"> </w:t>
      </w:r>
      <w:r w:rsidRPr="0093086C">
        <w:rPr>
          <w:rFonts w:asciiTheme="majorHAnsi" w:hAnsiTheme="majorHAnsi"/>
          <w:sz w:val="36"/>
          <w:szCs w:val="36"/>
        </w:rPr>
        <w:t>available</w:t>
      </w:r>
      <w:r w:rsidRPr="0093086C">
        <w:rPr>
          <w:rFonts w:asciiTheme="majorHAnsi" w:hAnsiTheme="majorHAnsi"/>
          <w:spacing w:val="-11"/>
          <w:sz w:val="36"/>
          <w:szCs w:val="36"/>
        </w:rPr>
        <w:t xml:space="preserve"> </w:t>
      </w:r>
      <w:r w:rsidRPr="0093086C">
        <w:rPr>
          <w:rFonts w:asciiTheme="majorHAnsi" w:hAnsiTheme="majorHAnsi"/>
          <w:sz w:val="36"/>
          <w:szCs w:val="36"/>
        </w:rPr>
        <w:t>under</w:t>
      </w:r>
      <w:r w:rsidRPr="0093086C">
        <w:rPr>
          <w:rFonts w:asciiTheme="majorHAnsi" w:hAnsiTheme="majorHAnsi"/>
          <w:spacing w:val="-8"/>
          <w:sz w:val="36"/>
          <w:szCs w:val="36"/>
        </w:rPr>
        <w:t xml:space="preserve"> </w:t>
      </w:r>
      <w:r w:rsidRPr="0093086C">
        <w:rPr>
          <w:rFonts w:asciiTheme="majorHAnsi" w:hAnsiTheme="majorHAnsi"/>
          <w:sz w:val="36"/>
          <w:szCs w:val="36"/>
        </w:rPr>
        <w:t>the</w:t>
      </w:r>
      <w:r w:rsidRPr="0093086C">
        <w:rPr>
          <w:rFonts w:asciiTheme="majorHAnsi" w:hAnsiTheme="majorHAnsi"/>
          <w:spacing w:val="-11"/>
          <w:sz w:val="36"/>
          <w:szCs w:val="36"/>
        </w:rPr>
        <w:t xml:space="preserve"> </w:t>
      </w:r>
      <w:r w:rsidRPr="0093086C">
        <w:rPr>
          <w:rFonts w:asciiTheme="majorHAnsi" w:hAnsiTheme="majorHAnsi"/>
          <w:sz w:val="36"/>
          <w:szCs w:val="36"/>
        </w:rPr>
        <w:t>FOI</w:t>
      </w:r>
      <w:r w:rsidRPr="0093086C">
        <w:rPr>
          <w:rFonts w:asciiTheme="majorHAnsi" w:hAnsiTheme="majorHAnsi"/>
          <w:spacing w:val="-7"/>
          <w:sz w:val="36"/>
          <w:szCs w:val="36"/>
        </w:rPr>
        <w:t xml:space="preserve"> </w:t>
      </w:r>
      <w:r w:rsidRPr="0093086C">
        <w:rPr>
          <w:rFonts w:asciiTheme="majorHAnsi" w:hAnsiTheme="majorHAnsi"/>
          <w:sz w:val="36"/>
          <w:szCs w:val="36"/>
        </w:rPr>
        <w:t>access</w:t>
      </w:r>
      <w:r w:rsidRPr="0093086C">
        <w:rPr>
          <w:rFonts w:asciiTheme="majorHAnsi" w:hAnsiTheme="majorHAnsi"/>
          <w:spacing w:val="-10"/>
          <w:sz w:val="36"/>
          <w:szCs w:val="36"/>
        </w:rPr>
        <w:t xml:space="preserve"> </w:t>
      </w:r>
      <w:r w:rsidRPr="0093086C">
        <w:rPr>
          <w:rFonts w:asciiTheme="majorHAnsi" w:hAnsiTheme="majorHAnsi"/>
          <w:sz w:val="36"/>
          <w:szCs w:val="36"/>
        </w:rPr>
        <w:t>request</w:t>
      </w:r>
      <w:r w:rsidRPr="0093086C">
        <w:rPr>
          <w:rFonts w:asciiTheme="majorHAnsi" w:hAnsiTheme="majorHAnsi"/>
          <w:spacing w:val="-10"/>
          <w:sz w:val="36"/>
          <w:szCs w:val="36"/>
        </w:rPr>
        <w:t xml:space="preserve"> </w:t>
      </w:r>
      <w:r w:rsidRPr="0093086C">
        <w:rPr>
          <w:rFonts w:asciiTheme="majorHAnsi" w:hAnsiTheme="majorHAnsi"/>
          <w:spacing w:val="-1"/>
          <w:sz w:val="36"/>
          <w:szCs w:val="36"/>
        </w:rPr>
        <w:t>process</w:t>
      </w:r>
      <w:bookmarkEnd w:id="61"/>
      <w:bookmarkEnd w:id="62"/>
    </w:p>
    <w:p w14:paraId="25442E24" w14:textId="25ABF794" w:rsidR="008F3BD3" w:rsidRPr="004D73D8" w:rsidRDefault="008F3BD3" w:rsidP="007F6C4E">
      <w:pPr>
        <w:pStyle w:val="BodyText"/>
        <w:numPr>
          <w:ilvl w:val="1"/>
          <w:numId w:val="34"/>
        </w:numPr>
        <w:tabs>
          <w:tab w:val="left" w:pos="567"/>
          <w:tab w:val="left" w:pos="848"/>
        </w:tabs>
        <w:spacing w:after="120"/>
        <w:ind w:left="567" w:right="386" w:hanging="567"/>
        <w:rPr>
          <w:rFonts w:asciiTheme="minorHAnsi" w:eastAsiaTheme="minorEastAsia" w:hAnsiTheme="minorHAnsi" w:cs="Times New Roman"/>
          <w:sz w:val="22"/>
          <w:szCs w:val="20"/>
          <w:lang w:val="en-AU" w:eastAsia="ko-KR"/>
        </w:rPr>
      </w:pPr>
      <w:r w:rsidRPr="004D73D8">
        <w:rPr>
          <w:rFonts w:asciiTheme="minorHAnsi" w:eastAsiaTheme="minorEastAsia" w:hAnsiTheme="minorHAnsi" w:cs="Times New Roman"/>
          <w:sz w:val="22"/>
          <w:szCs w:val="20"/>
          <w:lang w:val="en-AU" w:eastAsia="ko-KR"/>
        </w:rPr>
        <w:t>As discussed above, the right to obtain access under the FOI</w:t>
      </w:r>
      <w:r w:rsidR="00CF5AC3">
        <w:rPr>
          <w:rFonts w:asciiTheme="minorHAnsi" w:eastAsiaTheme="minorEastAsia" w:hAnsiTheme="minorHAnsi" w:cs="Times New Roman"/>
          <w:sz w:val="22"/>
          <w:szCs w:val="20"/>
          <w:lang w:val="en-AU" w:eastAsia="ko-KR"/>
        </w:rPr>
        <w:t> </w:t>
      </w:r>
      <w:r w:rsidRPr="004D73D8">
        <w:rPr>
          <w:rFonts w:asciiTheme="minorHAnsi" w:eastAsiaTheme="minorEastAsia" w:hAnsiTheme="minorHAnsi" w:cs="Times New Roman"/>
          <w:sz w:val="22"/>
          <w:szCs w:val="20"/>
          <w:lang w:val="en-AU" w:eastAsia="ko-KR"/>
        </w:rPr>
        <w:t>Act does not apply to all documents that are in the possession of agencies that are subject to the FOI</w:t>
      </w:r>
      <w:r w:rsidR="00CF5AC3">
        <w:rPr>
          <w:rFonts w:asciiTheme="minorHAnsi" w:eastAsiaTheme="minorEastAsia" w:hAnsiTheme="minorHAnsi" w:cs="Times New Roman"/>
          <w:sz w:val="22"/>
          <w:szCs w:val="20"/>
          <w:lang w:val="en-AU" w:eastAsia="ko-KR"/>
        </w:rPr>
        <w:t> </w:t>
      </w:r>
      <w:r w:rsidRPr="004D73D8">
        <w:rPr>
          <w:rFonts w:asciiTheme="minorHAnsi" w:eastAsiaTheme="minorEastAsia" w:hAnsiTheme="minorHAnsi" w:cs="Times New Roman"/>
          <w:sz w:val="22"/>
          <w:szCs w:val="20"/>
          <w:lang w:val="en-AU" w:eastAsia="ko-KR"/>
        </w:rPr>
        <w:t xml:space="preserve">Act. The </w:t>
      </w:r>
      <w:r w:rsidR="001D03E2">
        <w:rPr>
          <w:rFonts w:asciiTheme="minorHAnsi" w:eastAsiaTheme="minorEastAsia" w:hAnsiTheme="minorHAnsi" w:cs="Times New Roman"/>
          <w:sz w:val="22"/>
          <w:szCs w:val="20"/>
          <w:lang w:val="en-AU" w:eastAsia="ko-KR"/>
        </w:rPr>
        <w:t>FOI </w:t>
      </w:r>
      <w:r w:rsidRPr="004D73D8">
        <w:rPr>
          <w:rFonts w:asciiTheme="minorHAnsi" w:eastAsiaTheme="minorEastAsia" w:hAnsiTheme="minorHAnsi" w:cs="Times New Roman"/>
          <w:sz w:val="22"/>
          <w:szCs w:val="20"/>
          <w:lang w:val="en-AU" w:eastAsia="ko-KR"/>
        </w:rPr>
        <w:t>Act does not apply to documents of the following kinds that are open to public access under other arrangements:</w:t>
      </w:r>
    </w:p>
    <w:p w14:paraId="29302F94" w14:textId="1DE6E1E4" w:rsidR="007F6C4E" w:rsidRPr="007F6C4E" w:rsidRDefault="007F6C4E" w:rsidP="007F6C4E">
      <w:pPr>
        <w:pStyle w:val="ListParagraph"/>
        <w:numPr>
          <w:ilvl w:val="0"/>
          <w:numId w:val="35"/>
        </w:numPr>
        <w:ind w:left="993" w:hanging="426"/>
        <w:rPr>
          <w:lang w:val="en-US" w:eastAsia="en-US"/>
        </w:rPr>
      </w:pPr>
      <w:r w:rsidRPr="0048358B">
        <w:rPr>
          <w:rFonts w:eastAsia="Calibri" w:cstheme="minorBidi"/>
          <w:szCs w:val="22"/>
          <w:lang w:val="en-US"/>
        </w:rPr>
        <w:t xml:space="preserve">the document or a copy of it is within the open access period as defined in the </w:t>
      </w:r>
      <w:r w:rsidRPr="004748A2">
        <w:rPr>
          <w:rFonts w:eastAsia="Calibri" w:cstheme="minorBidi"/>
          <w:i/>
          <w:iCs/>
          <w:szCs w:val="22"/>
          <w:lang w:val="en-US"/>
        </w:rPr>
        <w:t>Archives Act</w:t>
      </w:r>
      <w:r w:rsidRPr="0048358B">
        <w:rPr>
          <w:rFonts w:eastAsia="Calibri" w:cstheme="minorBidi"/>
          <w:szCs w:val="22"/>
          <w:lang w:val="en-US"/>
        </w:rPr>
        <w:t>, unless the document contains personal information, including personal information about a deceased person (s 12(1)(a) — see Part 1 of these Guidelines for information about the open access period)</w:t>
      </w:r>
      <w:r w:rsidRPr="00C94B31">
        <w:rPr>
          <w:rFonts w:eastAsia="Calibri" w:cstheme="minorBidi"/>
          <w:szCs w:val="22"/>
          <w:vertAlign w:val="superscript"/>
          <w:lang w:val="en-US"/>
        </w:rPr>
        <w:footnoteReference w:id="52"/>
      </w:r>
    </w:p>
    <w:p w14:paraId="0C91BA71"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the document is already publicly available, as part of a public register or in accordance with an enactment where a fee or other charge may apply (s 12(1)(b)).</w:t>
      </w:r>
      <w:r w:rsidRPr="0093086C">
        <w:rPr>
          <w:rFonts w:asciiTheme="minorHAnsi" w:hAnsiTheme="minorHAnsi"/>
          <w:sz w:val="22"/>
          <w:szCs w:val="22"/>
          <w:vertAlign w:val="superscript"/>
        </w:rPr>
        <w:footnoteReference w:id="53"/>
      </w:r>
      <w:r w:rsidRPr="008855FE">
        <w:rPr>
          <w:rFonts w:asciiTheme="minorHAnsi" w:hAnsiTheme="minorHAnsi"/>
          <w:sz w:val="22"/>
          <w:szCs w:val="22"/>
        </w:rPr>
        <w:t xml:space="preserve"> An example of a public register is a register of births, </w:t>
      </w:r>
      <w:proofErr w:type="gramStart"/>
      <w:r w:rsidRPr="008855FE">
        <w:rPr>
          <w:rFonts w:asciiTheme="minorHAnsi" w:hAnsiTheme="minorHAnsi"/>
          <w:sz w:val="22"/>
          <w:szCs w:val="22"/>
        </w:rPr>
        <w:t>deaths</w:t>
      </w:r>
      <w:proofErr w:type="gramEnd"/>
      <w:r w:rsidRPr="008855FE">
        <w:rPr>
          <w:rFonts w:asciiTheme="minorHAnsi" w:hAnsiTheme="minorHAnsi"/>
          <w:sz w:val="22"/>
          <w:szCs w:val="22"/>
        </w:rPr>
        <w:t xml:space="preserve"> and marriages. A consumer protection register is an example of a register created under an enactment. This extends to documents that are available to the public in accordance with arrangements made between the agency and a publisher.</w:t>
      </w:r>
      <w:r w:rsidRPr="0093086C">
        <w:rPr>
          <w:rFonts w:asciiTheme="minorHAnsi" w:hAnsiTheme="minorHAnsi"/>
          <w:sz w:val="22"/>
          <w:szCs w:val="22"/>
          <w:vertAlign w:val="superscript"/>
        </w:rPr>
        <w:footnoteReference w:id="54"/>
      </w:r>
    </w:p>
    <w:p w14:paraId="4DAA28C3" w14:textId="77777777" w:rsidR="008F3BD3" w:rsidRPr="008855FE" w:rsidRDefault="008F3BD3" w:rsidP="007F6C4E">
      <w:pPr>
        <w:pStyle w:val="BodyText"/>
        <w:numPr>
          <w:ilvl w:val="2"/>
          <w:numId w:val="34"/>
        </w:numPr>
        <w:tabs>
          <w:tab w:val="left" w:pos="1134"/>
        </w:tabs>
        <w:spacing w:before="119"/>
        <w:ind w:left="993" w:hanging="426"/>
        <w:rPr>
          <w:rFonts w:asciiTheme="minorHAnsi" w:hAnsiTheme="minorHAnsi"/>
          <w:sz w:val="22"/>
          <w:szCs w:val="22"/>
        </w:rPr>
      </w:pPr>
      <w:r w:rsidRPr="008855FE">
        <w:rPr>
          <w:rFonts w:asciiTheme="minorHAnsi" w:hAnsiTheme="minorHAnsi"/>
          <w:sz w:val="22"/>
          <w:szCs w:val="22"/>
        </w:rPr>
        <w:t>the document, under a State or Territory law, is open to public access as part of a land title register subject to a fee or charge (s 12(</w:t>
      </w:r>
      <w:proofErr w:type="gramStart"/>
      <w:r w:rsidRPr="008855FE">
        <w:rPr>
          <w:rFonts w:asciiTheme="minorHAnsi" w:hAnsiTheme="minorHAnsi"/>
          <w:sz w:val="22"/>
          <w:szCs w:val="22"/>
        </w:rPr>
        <w:t>1)(</w:t>
      </w:r>
      <w:proofErr w:type="gramEnd"/>
      <w:r w:rsidRPr="008855FE">
        <w:rPr>
          <w:rFonts w:asciiTheme="minorHAnsi" w:hAnsiTheme="minorHAnsi"/>
          <w:sz w:val="22"/>
          <w:szCs w:val="22"/>
        </w:rPr>
        <w:t>ba))</w:t>
      </w:r>
    </w:p>
    <w:p w14:paraId="13EAA506" w14:textId="6D78FA17" w:rsidR="008F3BD3" w:rsidRPr="008855FE" w:rsidRDefault="008F3BD3" w:rsidP="007F6C4E">
      <w:pPr>
        <w:pStyle w:val="BodyText"/>
        <w:numPr>
          <w:ilvl w:val="2"/>
          <w:numId w:val="34"/>
        </w:numPr>
        <w:tabs>
          <w:tab w:val="left" w:pos="1134"/>
        </w:tabs>
        <w:spacing w:before="119" w:after="120"/>
        <w:ind w:left="993" w:hanging="426"/>
        <w:rPr>
          <w:rFonts w:asciiTheme="minorHAnsi" w:hAnsiTheme="minorHAnsi"/>
          <w:sz w:val="22"/>
          <w:szCs w:val="22"/>
        </w:rPr>
      </w:pPr>
      <w:r w:rsidRPr="008855FE">
        <w:rPr>
          <w:rFonts w:asciiTheme="minorHAnsi" w:hAnsiTheme="minorHAnsi"/>
          <w:sz w:val="22"/>
          <w:szCs w:val="22"/>
        </w:rPr>
        <w:t>the document is made available for purchase by the public in accordance with arrangements made by an agency (s 12(1)(c)).</w:t>
      </w:r>
      <w:r w:rsidR="00977E15">
        <w:rPr>
          <w:rStyle w:val="FootnoteReference"/>
          <w:rFonts w:asciiTheme="minorHAnsi" w:hAnsiTheme="minorHAnsi"/>
          <w:sz w:val="22"/>
          <w:szCs w:val="22"/>
        </w:rPr>
        <w:footnoteReference w:id="55"/>
      </w:r>
    </w:p>
    <w:p w14:paraId="6D018A66" w14:textId="77777777" w:rsidR="008F3BD3" w:rsidRPr="00357272" w:rsidRDefault="008F3BD3" w:rsidP="00480F3B">
      <w:pPr>
        <w:pStyle w:val="Heading1"/>
        <w:spacing w:before="120"/>
        <w:rPr>
          <w:rFonts w:asciiTheme="majorHAnsi" w:hAnsiTheme="majorHAnsi"/>
          <w:spacing w:val="-1"/>
          <w:sz w:val="36"/>
          <w:szCs w:val="36"/>
        </w:rPr>
      </w:pPr>
      <w:bookmarkStart w:id="63" w:name="Personnel_records"/>
      <w:bookmarkStart w:id="64" w:name="_Toc460849381"/>
      <w:bookmarkStart w:id="65" w:name="_Toc165979623"/>
      <w:bookmarkEnd w:id="63"/>
      <w:r w:rsidRPr="00357272">
        <w:rPr>
          <w:rFonts w:asciiTheme="majorHAnsi" w:hAnsiTheme="majorHAnsi"/>
          <w:spacing w:val="-1"/>
          <w:sz w:val="36"/>
          <w:szCs w:val="36"/>
        </w:rPr>
        <w:lastRenderedPageBreak/>
        <w:t>Personnel records</w:t>
      </w:r>
      <w:bookmarkEnd w:id="64"/>
      <w:bookmarkEnd w:id="65"/>
    </w:p>
    <w:p w14:paraId="1748C62F" w14:textId="5145A18F" w:rsidR="00645B47" w:rsidRDefault="008F3BD3" w:rsidP="007F6C4E">
      <w:pPr>
        <w:pStyle w:val="BodyText"/>
        <w:numPr>
          <w:ilvl w:val="1"/>
          <w:numId w:val="34"/>
        </w:numPr>
        <w:tabs>
          <w:tab w:val="left" w:pos="567"/>
          <w:tab w:val="left" w:pos="848"/>
        </w:tabs>
        <w:ind w:left="567" w:right="388" w:hanging="567"/>
        <w:rPr>
          <w:rFonts w:asciiTheme="minorHAnsi" w:eastAsiaTheme="minorEastAsia" w:hAnsiTheme="minorHAnsi" w:cs="Times New Roman"/>
          <w:sz w:val="22"/>
          <w:szCs w:val="20"/>
          <w:lang w:val="en-AU" w:eastAsia="ko-KR"/>
        </w:rPr>
      </w:pPr>
      <w:bookmarkStart w:id="66" w:name="_bookmark55"/>
      <w:bookmarkEnd w:id="66"/>
      <w:r w:rsidRPr="004D73D8">
        <w:rPr>
          <w:rFonts w:asciiTheme="minorHAnsi" w:eastAsiaTheme="minorEastAsia" w:hAnsiTheme="minorHAnsi" w:cs="Times New Roman"/>
          <w:sz w:val="22"/>
          <w:szCs w:val="20"/>
          <w:lang w:val="en-AU" w:eastAsia="ko-KR"/>
        </w:rPr>
        <w:t>If an agency has established procedures for access to personnel records, an employee or former employee may only apply for access to their records under the FOI</w:t>
      </w:r>
      <w:r w:rsidR="007E2ADF">
        <w:rPr>
          <w:rFonts w:asciiTheme="minorHAnsi" w:eastAsiaTheme="minorEastAsia" w:hAnsiTheme="minorHAnsi" w:cs="Times New Roman"/>
          <w:sz w:val="22"/>
          <w:szCs w:val="20"/>
          <w:lang w:val="en-AU" w:eastAsia="ko-KR"/>
        </w:rPr>
        <w:t> </w:t>
      </w:r>
      <w:r w:rsidRPr="004D73D8">
        <w:rPr>
          <w:rFonts w:asciiTheme="minorHAnsi" w:eastAsiaTheme="minorEastAsia" w:hAnsiTheme="minorHAnsi" w:cs="Times New Roman"/>
          <w:sz w:val="22"/>
          <w:szCs w:val="20"/>
          <w:lang w:val="en-AU" w:eastAsia="ko-KR"/>
        </w:rPr>
        <w:t>Act in limited circumstances (s 15A). A personnel record means those documents containing personal information about an employee or former employee that an agency has kept for personnel management purposes (s 15A(1)). An application under the FOI Act for access to those records may only be made where the employee or former employee has made a request under those agency procedures and is either</w:t>
      </w:r>
      <w:r w:rsidR="00645B47">
        <w:rPr>
          <w:rFonts w:asciiTheme="minorHAnsi" w:eastAsiaTheme="minorEastAsia" w:hAnsiTheme="minorHAnsi" w:cs="Times New Roman"/>
          <w:sz w:val="22"/>
          <w:szCs w:val="20"/>
          <w:lang w:val="en-AU" w:eastAsia="ko-KR"/>
        </w:rPr>
        <w:t>:</w:t>
      </w:r>
    </w:p>
    <w:p w14:paraId="3F15AF40" w14:textId="679F5DCA" w:rsidR="00AB2151" w:rsidRDefault="008F3BD3" w:rsidP="00F01D99">
      <w:pPr>
        <w:pStyle w:val="BodyText"/>
        <w:numPr>
          <w:ilvl w:val="0"/>
          <w:numId w:val="35"/>
        </w:numPr>
        <w:tabs>
          <w:tab w:val="left" w:pos="567"/>
        </w:tabs>
        <w:ind w:left="993" w:right="388" w:hanging="426"/>
        <w:rPr>
          <w:rFonts w:asciiTheme="minorHAnsi" w:eastAsiaTheme="minorEastAsia" w:hAnsiTheme="minorHAnsi" w:cs="Times New Roman"/>
          <w:sz w:val="22"/>
          <w:szCs w:val="20"/>
          <w:lang w:val="en-AU" w:eastAsia="ko-KR"/>
        </w:rPr>
      </w:pPr>
      <w:r w:rsidRPr="004D73D8">
        <w:rPr>
          <w:rFonts w:asciiTheme="minorHAnsi" w:eastAsiaTheme="minorEastAsia" w:hAnsiTheme="minorHAnsi" w:cs="Times New Roman"/>
          <w:sz w:val="22"/>
          <w:szCs w:val="20"/>
          <w:lang w:val="en-AU" w:eastAsia="ko-KR"/>
        </w:rPr>
        <w:t xml:space="preserve">not satisfied with the outcome or </w:t>
      </w:r>
    </w:p>
    <w:p w14:paraId="6F276CFA" w14:textId="60628859" w:rsidR="008F3BD3" w:rsidRPr="004D73D8" w:rsidRDefault="008F3BD3" w:rsidP="00F01D99">
      <w:pPr>
        <w:pStyle w:val="BodyText"/>
        <w:numPr>
          <w:ilvl w:val="0"/>
          <w:numId w:val="35"/>
        </w:numPr>
        <w:tabs>
          <w:tab w:val="left" w:pos="567"/>
        </w:tabs>
        <w:ind w:left="993" w:right="388" w:hanging="426"/>
        <w:rPr>
          <w:rFonts w:asciiTheme="minorHAnsi" w:eastAsiaTheme="minorEastAsia" w:hAnsiTheme="minorHAnsi" w:cs="Times New Roman"/>
          <w:sz w:val="22"/>
          <w:szCs w:val="20"/>
          <w:lang w:val="en-AU" w:eastAsia="ko-KR"/>
        </w:rPr>
      </w:pPr>
      <w:r w:rsidRPr="004D73D8">
        <w:rPr>
          <w:rFonts w:asciiTheme="minorHAnsi" w:eastAsiaTheme="minorEastAsia" w:hAnsiTheme="minorHAnsi" w:cs="Times New Roman"/>
          <w:sz w:val="22"/>
          <w:szCs w:val="20"/>
          <w:lang w:val="en-AU" w:eastAsia="ko-KR"/>
        </w:rPr>
        <w:t>has not been notified of the outcome within 30 days (s 15A(2)).</w:t>
      </w:r>
    </w:p>
    <w:sectPr w:rsidR="008F3BD3" w:rsidRPr="004D73D8" w:rsidSect="00DA708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418" w:bottom="992" w:left="1418" w:header="556" w:footer="9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E9DE4" w14:textId="77777777" w:rsidR="00DA7084" w:rsidRDefault="00DA7084" w:rsidP="00207961">
      <w:pPr>
        <w:spacing w:after="0"/>
      </w:pPr>
      <w:r>
        <w:separator/>
      </w:r>
    </w:p>
    <w:p w14:paraId="706BF5FD" w14:textId="77777777" w:rsidR="00DA7084" w:rsidRDefault="00DA7084"/>
  </w:endnote>
  <w:endnote w:type="continuationSeparator" w:id="0">
    <w:p w14:paraId="4B6CD1D6" w14:textId="77777777" w:rsidR="00DA7084" w:rsidRDefault="00DA7084" w:rsidP="00207961">
      <w:pPr>
        <w:spacing w:after="0"/>
      </w:pPr>
      <w:r>
        <w:continuationSeparator/>
      </w:r>
    </w:p>
    <w:p w14:paraId="28BAD7AF" w14:textId="77777777" w:rsidR="00DA7084" w:rsidRDefault="00DA7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Source Sans Pro Light"/>
    <w:charset w:val="00"/>
    <w:family w:val="swiss"/>
    <w:pitch w:val="variable"/>
    <w:sig w:usb0="600002F7" w:usb1="02000001" w:usb2="00000000" w:usb3="00000000" w:csb0="0000019F" w:csb1="00000000"/>
  </w:font>
  <w:font w:name="Monaco">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070"/>
    </w:tblGrid>
    <w:tr w:rsidR="00D82006" w14:paraId="5098BB51" w14:textId="77777777" w:rsidTr="00156E08">
      <w:trPr>
        <w:tblHeader/>
      </w:trPr>
      <w:tc>
        <w:tcPr>
          <w:tcW w:w="9570" w:type="dxa"/>
        </w:tcPr>
        <w:p w14:paraId="64C765C9" w14:textId="77777777" w:rsidR="00D82006" w:rsidRPr="00093B03" w:rsidRDefault="00D82006">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0E56F077" w14:textId="77777777" w:rsidR="00D82006" w:rsidRDefault="00D82006" w:rsidP="00093B03">
    <w:pPr>
      <w:pStyle w:val="Footer"/>
    </w:pPr>
    <w:r>
      <w:rPr>
        <w:noProof/>
        <w:lang w:eastAsia="en-AU"/>
      </w:rPr>
      <w:drawing>
        <wp:anchor distT="0" distB="0" distL="114300" distR="114300" simplePos="0" relativeHeight="251661312" behindDoc="1" locked="1" layoutInCell="0" allowOverlap="1" wp14:anchorId="68F88CA1" wp14:editId="2237DC66">
          <wp:simplePos x="0" y="0"/>
          <wp:positionH relativeFrom="page">
            <wp:posOffset>0</wp:posOffset>
          </wp:positionH>
          <wp:positionV relativeFrom="page">
            <wp:align>bottom</wp:align>
          </wp:positionV>
          <wp:extent cx="7635600" cy="156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DB6A" w14:textId="77777777" w:rsidR="00D82006" w:rsidRDefault="00D82006" w:rsidP="00EB4F37">
    <w:pPr>
      <w:pStyle w:val="Footer"/>
      <w:rPr>
        <w:sz w:val="16"/>
        <w:szCs w:val="16"/>
      </w:rPr>
    </w:pPr>
  </w:p>
  <w:p w14:paraId="2B328449" w14:textId="4CF6EE77" w:rsidR="00D82006" w:rsidRPr="00EB4F37" w:rsidRDefault="00D82006" w:rsidP="00EB4F37">
    <w:pPr>
      <w:pStyle w:val="Footer"/>
      <w:tabs>
        <w:tab w:val="right" w:pos="9070"/>
      </w:tabs>
      <w:jc w:val="left"/>
      <w:rPr>
        <w:rStyle w:val="Strong"/>
        <w:rFonts w:ascii="Source Sans Pro SemiBold" w:hAnsi="Source Sans Pro SemiBold"/>
        <w:b w:val="0"/>
        <w:bCs w:val="0"/>
      </w:rPr>
    </w:pPr>
    <w:r>
      <w:rPr>
        <w:sz w:val="16"/>
        <w:szCs w:val="16"/>
      </w:rPr>
      <w:t>Office of the Australian Information Commissioner — FOI Guidelines</w:t>
    </w:r>
    <w:r>
      <w:rPr>
        <w:rFonts w:ascii="Source Sans Pro SemiBold" w:hAnsi="Source Sans Pro SemiBold"/>
        <w:sz w:val="16"/>
        <w:szCs w:val="16"/>
      </w:rPr>
      <w:t xml:space="preserve"> </w:t>
    </w:r>
    <w:r>
      <w:rPr>
        <w:rFonts w:ascii="Source Sans Pro SemiBold" w:hAnsi="Source Sans Pro SemiBold"/>
        <w:sz w:val="16"/>
        <w:szCs w:val="16"/>
      </w:rPr>
      <w:tab/>
      <w:t xml:space="preserve">Page </w:t>
    </w:r>
    <w:r>
      <w:rPr>
        <w:rFonts w:ascii="Source Sans Pro SemiBold" w:hAnsi="Source Sans Pro SemiBold"/>
        <w:sz w:val="16"/>
        <w:szCs w:val="16"/>
      </w:rPr>
      <w:fldChar w:fldCharType="begin"/>
    </w:r>
    <w:r>
      <w:rPr>
        <w:rFonts w:ascii="Source Sans Pro SemiBold" w:hAnsi="Source Sans Pro SemiBold"/>
        <w:sz w:val="16"/>
        <w:szCs w:val="16"/>
      </w:rPr>
      <w:instrText xml:space="preserve"> PAGE   \* MERGEFORMAT </w:instrText>
    </w:r>
    <w:r>
      <w:rPr>
        <w:rFonts w:ascii="Source Sans Pro SemiBold" w:hAnsi="Source Sans Pro SemiBold"/>
        <w:sz w:val="16"/>
        <w:szCs w:val="16"/>
      </w:rPr>
      <w:fldChar w:fldCharType="separate"/>
    </w:r>
    <w:r>
      <w:rPr>
        <w:rFonts w:ascii="Source Sans Pro SemiBold" w:hAnsi="Source Sans Pro SemiBold"/>
        <w:sz w:val="16"/>
        <w:szCs w:val="16"/>
      </w:rPr>
      <w:t>10</w:t>
    </w:r>
    <w:r>
      <w:rPr>
        <w:rFonts w:ascii="Source Sans Pro SemiBold" w:hAnsi="Source Sans Pro SemiBold"/>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45FD" w14:textId="3E814385" w:rsidR="00D82006" w:rsidRDefault="00D82006">
    <w:pPr>
      <w:pStyle w:val="Footer"/>
    </w:pPr>
    <w:r w:rsidRPr="00C579AF">
      <w:rPr>
        <w:noProof/>
      </w:rPr>
      <w:drawing>
        <wp:anchor distT="0" distB="0" distL="114300" distR="114300" simplePos="0" relativeHeight="251666432" behindDoc="0" locked="0" layoutInCell="1" allowOverlap="1" wp14:anchorId="5D2B91E0" wp14:editId="37E99BC3">
          <wp:simplePos x="0" y="0"/>
          <wp:positionH relativeFrom="column">
            <wp:posOffset>5760085</wp:posOffset>
          </wp:positionH>
          <wp:positionV relativeFrom="paragraph">
            <wp:posOffset>22860</wp:posOffset>
          </wp:positionV>
          <wp:extent cx="393065" cy="119380"/>
          <wp:effectExtent l="0" t="0" r="0" b="0"/>
          <wp:wrapNone/>
          <wp:docPr id="17" name="Picture 8">
            <a:extLst xmlns:a="http://schemas.openxmlformats.org/drawingml/2006/main">
              <a:ext uri="{FF2B5EF4-FFF2-40B4-BE49-F238E27FC236}">
                <a16:creationId xmlns:a16="http://schemas.microsoft.com/office/drawing/2014/main" id="{712CA3A5-7006-4389-895D-9282C2A1C0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a:extLst>
                      <a:ext uri="{FF2B5EF4-FFF2-40B4-BE49-F238E27FC236}">
                        <a16:creationId xmlns:a16="http://schemas.microsoft.com/office/drawing/2014/main" id="{712CA3A5-7006-4389-895D-9282C2A1C0B2}"/>
                      </a:ext>
                    </a:extLst>
                  </pic:cNvPr>
                  <pic:cNvPicPr>
                    <a:picLocks noChangeAspect="1"/>
                  </pic:cNvPicPr>
                </pic:nvPicPr>
                <pic:blipFill>
                  <a:blip r:embed="rId1"/>
                  <a:stretch>
                    <a:fillRect/>
                  </a:stretch>
                </pic:blipFill>
                <pic:spPr>
                  <a:xfrm>
                    <a:off x="0" y="0"/>
                    <a:ext cx="393065" cy="119380"/>
                  </a:xfrm>
                  <a:prstGeom prst="rect">
                    <a:avLst/>
                  </a:prstGeom>
                </pic:spPr>
              </pic:pic>
            </a:graphicData>
          </a:graphic>
        </wp:anchor>
      </w:drawing>
    </w:r>
    <w:r w:rsidRPr="00C579AF">
      <w:rPr>
        <w:noProof/>
      </w:rPr>
      <mc:AlternateContent>
        <mc:Choice Requires="wps">
          <w:drawing>
            <wp:anchor distT="0" distB="0" distL="114300" distR="114300" simplePos="0" relativeHeight="251665408" behindDoc="0" locked="0" layoutInCell="1" allowOverlap="1" wp14:anchorId="7E92F0E2" wp14:editId="459E2FAC">
              <wp:simplePos x="0" y="0"/>
              <wp:positionH relativeFrom="column">
                <wp:posOffset>5538470</wp:posOffset>
              </wp:positionH>
              <wp:positionV relativeFrom="paragraph">
                <wp:posOffset>-334010</wp:posOffset>
              </wp:positionV>
              <wp:extent cx="828040" cy="827405"/>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28040" cy="8274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5BCCA" id="Rectangle 2" o:spid="_x0000_s1026" style="position:absolute;margin-left:436.1pt;margin-top:-26.3pt;width:65.2pt;height:65.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" fillcolor="#002a3a [3215]" stroked="f" strokeweight="2pt">
              <o:lock v:ext="edit" aspectratio="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5B899" w14:textId="77777777" w:rsidR="00DA7084" w:rsidRDefault="00DA7084" w:rsidP="004F05EC">
      <w:pPr>
        <w:spacing w:before="60" w:after="60"/>
      </w:pPr>
      <w:r>
        <w:separator/>
      </w:r>
    </w:p>
  </w:footnote>
  <w:footnote w:type="continuationSeparator" w:id="0">
    <w:p w14:paraId="2260B040" w14:textId="77777777" w:rsidR="00DA7084" w:rsidRDefault="00DA7084" w:rsidP="00207961">
      <w:pPr>
        <w:spacing w:after="0"/>
      </w:pPr>
      <w:r>
        <w:continuationSeparator/>
      </w:r>
    </w:p>
    <w:p w14:paraId="72565433" w14:textId="77777777" w:rsidR="00DA7084" w:rsidRDefault="00DA7084"/>
  </w:footnote>
  <w:footnote w:id="1">
    <w:p w14:paraId="3F3F2C05" w14:textId="5E361608" w:rsidR="00415A4A" w:rsidRDefault="00415A4A" w:rsidP="00B64741">
      <w:pPr>
        <w:pStyle w:val="FootnoteText"/>
        <w:tabs>
          <w:tab w:val="left" w:pos="284"/>
        </w:tabs>
        <w:ind w:left="284" w:hanging="284"/>
      </w:pPr>
      <w:r>
        <w:rPr>
          <w:rStyle w:val="FootnoteReference"/>
        </w:rPr>
        <w:footnoteRef/>
      </w:r>
      <w:r>
        <w:t xml:space="preserve"> </w:t>
      </w:r>
      <w:r>
        <w:tab/>
      </w:r>
      <w:r w:rsidRPr="005768AF">
        <w:rPr>
          <w:spacing w:val="-1"/>
        </w:rPr>
        <w:t>Aboriginal</w:t>
      </w:r>
      <w:r w:rsidRPr="005768AF">
        <w:t xml:space="preserve"> Hostels Ltd </w:t>
      </w:r>
      <w:r w:rsidR="00531491">
        <w:t xml:space="preserve">has been </w:t>
      </w:r>
      <w:r w:rsidRPr="005768AF">
        <w:t>prescribed</w:t>
      </w:r>
      <w:r w:rsidR="00531491">
        <w:t xml:space="preserve"> under the </w:t>
      </w:r>
      <w:r w:rsidR="00DD385B">
        <w:rPr>
          <w:i/>
          <w:iCs/>
          <w:color w:val="000000"/>
        </w:rPr>
        <w:t>Freedom of Information (Prescribed Authorities, Principal Offices and Annual Report) Regulations 2017</w:t>
      </w:r>
      <w:r w:rsidRPr="005768AF">
        <w:t>.</w:t>
      </w:r>
    </w:p>
  </w:footnote>
  <w:footnote w:id="2">
    <w:p w14:paraId="49270A22" w14:textId="27EE6FD7" w:rsidR="00591CFD" w:rsidRDefault="00591CFD" w:rsidP="004748A2">
      <w:pPr>
        <w:pStyle w:val="FootnoteText"/>
        <w:ind w:left="284" w:hanging="283"/>
      </w:pPr>
      <w:r>
        <w:rPr>
          <w:rStyle w:val="FootnoteReference"/>
        </w:rPr>
        <w:footnoteRef/>
      </w:r>
      <w:r>
        <w:t xml:space="preserve"> </w:t>
      </w:r>
      <w:r>
        <w:tab/>
      </w:r>
      <w:r w:rsidRPr="005768AF">
        <w:rPr>
          <w:spacing w:val="-1"/>
          <w:szCs w:val="18"/>
        </w:rPr>
        <w:t>Records</w:t>
      </w:r>
      <w:r w:rsidRPr="005768AF">
        <w:rPr>
          <w:spacing w:val="-6"/>
          <w:szCs w:val="18"/>
        </w:rPr>
        <w:t xml:space="preserve"> </w:t>
      </w:r>
      <w:r w:rsidRPr="005768AF">
        <w:rPr>
          <w:spacing w:val="1"/>
          <w:szCs w:val="18"/>
        </w:rPr>
        <w:t>of</w:t>
      </w:r>
      <w:r w:rsidRPr="005768AF">
        <w:rPr>
          <w:szCs w:val="18"/>
        </w:rPr>
        <w:t xml:space="preserve"> </w:t>
      </w:r>
      <w:r w:rsidRPr="005768AF">
        <w:rPr>
          <w:spacing w:val="-1"/>
          <w:szCs w:val="18"/>
        </w:rPr>
        <w:t>commissions</w:t>
      </w:r>
      <w:r w:rsidRPr="005768AF">
        <w:rPr>
          <w:szCs w:val="18"/>
        </w:rPr>
        <w:t xml:space="preserve"> of </w:t>
      </w:r>
      <w:r w:rsidRPr="005768AF">
        <w:rPr>
          <w:spacing w:val="-1"/>
          <w:szCs w:val="18"/>
        </w:rPr>
        <w:t>inquiry</w:t>
      </w:r>
      <w:r w:rsidRPr="005768AF">
        <w:rPr>
          <w:spacing w:val="-3"/>
          <w:szCs w:val="18"/>
        </w:rPr>
        <w:t xml:space="preserve"> </w:t>
      </w:r>
      <w:r w:rsidRPr="005768AF">
        <w:rPr>
          <w:szCs w:val="18"/>
        </w:rPr>
        <w:t>are</w:t>
      </w:r>
      <w:r w:rsidRPr="005768AF">
        <w:rPr>
          <w:spacing w:val="-6"/>
          <w:szCs w:val="18"/>
        </w:rPr>
        <w:t xml:space="preserve"> </w:t>
      </w:r>
      <w:r w:rsidRPr="005768AF">
        <w:rPr>
          <w:spacing w:val="-1"/>
          <w:szCs w:val="18"/>
        </w:rPr>
        <w:t>deemed</w:t>
      </w:r>
      <w:r w:rsidRPr="005768AF">
        <w:rPr>
          <w:spacing w:val="-3"/>
          <w:szCs w:val="18"/>
        </w:rPr>
        <w:t xml:space="preserve"> </w:t>
      </w:r>
      <w:r w:rsidRPr="005768AF">
        <w:rPr>
          <w:szCs w:val="18"/>
        </w:rPr>
        <w:t>to</w:t>
      </w:r>
      <w:r w:rsidRPr="005768AF">
        <w:rPr>
          <w:spacing w:val="-4"/>
          <w:szCs w:val="18"/>
        </w:rPr>
        <w:t xml:space="preserve"> </w:t>
      </w:r>
      <w:r w:rsidRPr="005768AF">
        <w:rPr>
          <w:szCs w:val="18"/>
        </w:rPr>
        <w:t xml:space="preserve">be </w:t>
      </w:r>
      <w:r w:rsidRPr="005768AF">
        <w:rPr>
          <w:spacing w:val="-1"/>
          <w:szCs w:val="18"/>
        </w:rPr>
        <w:t>in</w:t>
      </w:r>
      <w:r w:rsidRPr="005768AF">
        <w:rPr>
          <w:spacing w:val="-4"/>
          <w:szCs w:val="18"/>
        </w:rPr>
        <w:t xml:space="preserve"> </w:t>
      </w:r>
      <w:r w:rsidRPr="005768AF">
        <w:rPr>
          <w:szCs w:val="18"/>
        </w:rPr>
        <w:t>the</w:t>
      </w:r>
      <w:r w:rsidRPr="005768AF">
        <w:rPr>
          <w:spacing w:val="-2"/>
          <w:szCs w:val="18"/>
        </w:rPr>
        <w:t xml:space="preserve"> </w:t>
      </w:r>
      <w:r w:rsidRPr="005768AF">
        <w:rPr>
          <w:spacing w:val="-1"/>
          <w:szCs w:val="18"/>
        </w:rPr>
        <w:t>possession</w:t>
      </w:r>
      <w:r w:rsidRPr="005768AF">
        <w:rPr>
          <w:spacing w:val="-3"/>
          <w:szCs w:val="18"/>
        </w:rPr>
        <w:t xml:space="preserve"> </w:t>
      </w:r>
      <w:r w:rsidRPr="005768AF">
        <w:rPr>
          <w:szCs w:val="18"/>
        </w:rPr>
        <w:t xml:space="preserve">of </w:t>
      </w:r>
      <w:r w:rsidRPr="005768AF">
        <w:rPr>
          <w:spacing w:val="-1"/>
          <w:szCs w:val="18"/>
        </w:rPr>
        <w:t>other</w:t>
      </w:r>
      <w:r w:rsidRPr="005768AF">
        <w:rPr>
          <w:szCs w:val="18"/>
        </w:rPr>
        <w:t xml:space="preserve"> </w:t>
      </w:r>
      <w:r w:rsidRPr="005768AF">
        <w:rPr>
          <w:spacing w:val="-1"/>
          <w:szCs w:val="18"/>
        </w:rPr>
        <w:t>agencies</w:t>
      </w:r>
      <w:r w:rsidRPr="005768AF">
        <w:rPr>
          <w:spacing w:val="-3"/>
          <w:szCs w:val="18"/>
        </w:rPr>
        <w:t xml:space="preserve"> </w:t>
      </w:r>
      <w:r w:rsidRPr="005768AF">
        <w:rPr>
          <w:szCs w:val="18"/>
        </w:rPr>
        <w:t>and</w:t>
      </w:r>
      <w:r w:rsidRPr="005768AF">
        <w:rPr>
          <w:spacing w:val="-3"/>
          <w:szCs w:val="18"/>
        </w:rPr>
        <w:t xml:space="preserve"> </w:t>
      </w:r>
      <w:r w:rsidRPr="005768AF">
        <w:rPr>
          <w:szCs w:val="18"/>
        </w:rPr>
        <w:t>to be</w:t>
      </w:r>
      <w:r w:rsidR="00711F97">
        <w:rPr>
          <w:szCs w:val="18"/>
        </w:rPr>
        <w:t xml:space="preserve"> </w:t>
      </w:r>
      <w:r w:rsidRPr="005768AF">
        <w:rPr>
          <w:spacing w:val="-1"/>
          <w:szCs w:val="18"/>
        </w:rPr>
        <w:t>available</w:t>
      </w:r>
      <w:r w:rsidRPr="005768AF">
        <w:rPr>
          <w:spacing w:val="-6"/>
          <w:szCs w:val="18"/>
        </w:rPr>
        <w:t xml:space="preserve"> </w:t>
      </w:r>
      <w:r w:rsidRPr="005768AF">
        <w:rPr>
          <w:spacing w:val="-1"/>
          <w:szCs w:val="18"/>
        </w:rPr>
        <w:t>for</w:t>
      </w:r>
      <w:r w:rsidRPr="005768AF">
        <w:rPr>
          <w:szCs w:val="18"/>
        </w:rPr>
        <w:t xml:space="preserve"> </w:t>
      </w:r>
      <w:r w:rsidR="00C31A64">
        <w:rPr>
          <w:szCs w:val="18"/>
        </w:rPr>
        <w:t xml:space="preserve">access under the </w:t>
      </w:r>
      <w:r w:rsidRPr="005768AF">
        <w:rPr>
          <w:szCs w:val="18"/>
        </w:rPr>
        <w:t xml:space="preserve">FOI </w:t>
      </w:r>
      <w:r w:rsidRPr="005768AF">
        <w:rPr>
          <w:spacing w:val="-1"/>
          <w:szCs w:val="18"/>
        </w:rPr>
        <w:t>Act,</w:t>
      </w:r>
      <w:r w:rsidRPr="005768AF">
        <w:rPr>
          <w:spacing w:val="-4"/>
          <w:szCs w:val="18"/>
        </w:rPr>
        <w:t xml:space="preserve"> </w:t>
      </w:r>
      <w:r w:rsidRPr="005768AF">
        <w:rPr>
          <w:szCs w:val="18"/>
        </w:rPr>
        <w:t xml:space="preserve">see </w:t>
      </w:r>
      <w:r w:rsidRPr="000F0A2F">
        <w:rPr>
          <w:spacing w:val="-1"/>
          <w:szCs w:val="18"/>
        </w:rPr>
        <w:t>[</w:t>
      </w:r>
      <w:r w:rsidRPr="00FC5112">
        <w:rPr>
          <w:szCs w:val="18"/>
        </w:rPr>
        <w:t>2.</w:t>
      </w:r>
      <w:r w:rsidR="000F0A2F" w:rsidRPr="00FC5112">
        <w:rPr>
          <w:szCs w:val="18"/>
        </w:rPr>
        <w:t>70</w:t>
      </w:r>
      <w:r w:rsidRPr="000F0A2F">
        <w:rPr>
          <w:spacing w:val="-1"/>
          <w:szCs w:val="18"/>
        </w:rPr>
        <w:t>].</w:t>
      </w:r>
    </w:p>
  </w:footnote>
  <w:footnote w:id="3">
    <w:p w14:paraId="023CD185" w14:textId="35D9A4BA" w:rsidR="008F3BD3" w:rsidRPr="005768AF" w:rsidRDefault="008F3BD3" w:rsidP="004748A2">
      <w:pPr>
        <w:tabs>
          <w:tab w:val="left" w:pos="426"/>
        </w:tabs>
        <w:spacing w:after="60" w:line="244" w:lineRule="exact"/>
        <w:ind w:left="284" w:right="276" w:hanging="283"/>
        <w:rPr>
          <w:sz w:val="18"/>
          <w:szCs w:val="18"/>
        </w:rPr>
      </w:pPr>
      <w:r w:rsidRPr="005768AF">
        <w:rPr>
          <w:rStyle w:val="FootnoteReference"/>
          <w:sz w:val="18"/>
          <w:szCs w:val="18"/>
        </w:rPr>
        <w:footnoteRef/>
      </w:r>
      <w:r w:rsidRPr="005768AF">
        <w:rPr>
          <w:sz w:val="18"/>
          <w:szCs w:val="18"/>
        </w:rPr>
        <w:t xml:space="preserve"> </w:t>
      </w:r>
      <w:r w:rsidRPr="005768AF">
        <w:rPr>
          <w:sz w:val="18"/>
          <w:szCs w:val="18"/>
        </w:rPr>
        <w:tab/>
      </w:r>
      <w:r w:rsidRPr="005768AF">
        <w:rPr>
          <w:spacing w:val="-1"/>
          <w:sz w:val="18"/>
          <w:szCs w:val="18"/>
        </w:rPr>
        <w:t>Section</w:t>
      </w:r>
      <w:r w:rsidRPr="005768AF">
        <w:rPr>
          <w:spacing w:val="-6"/>
          <w:sz w:val="18"/>
          <w:szCs w:val="18"/>
        </w:rPr>
        <w:t xml:space="preserve"> </w:t>
      </w:r>
      <w:r w:rsidRPr="005768AF">
        <w:rPr>
          <w:sz w:val="18"/>
          <w:szCs w:val="18"/>
        </w:rPr>
        <w:t>6</w:t>
      </w:r>
      <w:r w:rsidRPr="005768AF">
        <w:rPr>
          <w:spacing w:val="-6"/>
          <w:sz w:val="18"/>
          <w:szCs w:val="18"/>
        </w:rPr>
        <w:t xml:space="preserve"> </w:t>
      </w:r>
      <w:r w:rsidRPr="005768AF">
        <w:rPr>
          <w:spacing w:val="-1"/>
          <w:sz w:val="18"/>
          <w:szCs w:val="18"/>
        </w:rPr>
        <w:t>(supplemented</w:t>
      </w:r>
      <w:r w:rsidRPr="005768AF">
        <w:rPr>
          <w:spacing w:val="-6"/>
          <w:sz w:val="18"/>
          <w:szCs w:val="18"/>
        </w:rPr>
        <w:t xml:space="preserve"> </w:t>
      </w:r>
      <w:r w:rsidRPr="005768AF">
        <w:rPr>
          <w:sz w:val="18"/>
          <w:szCs w:val="18"/>
        </w:rPr>
        <w:t>by</w:t>
      </w:r>
      <w:r w:rsidRPr="005768AF">
        <w:rPr>
          <w:spacing w:val="-6"/>
          <w:sz w:val="18"/>
          <w:szCs w:val="18"/>
        </w:rPr>
        <w:t xml:space="preserve"> </w:t>
      </w:r>
      <w:r w:rsidRPr="005768AF">
        <w:rPr>
          <w:spacing w:val="-1"/>
          <w:sz w:val="18"/>
          <w:szCs w:val="18"/>
        </w:rPr>
        <w:t>Schedule</w:t>
      </w:r>
      <w:r w:rsidRPr="005768AF">
        <w:rPr>
          <w:spacing w:val="-7"/>
          <w:sz w:val="18"/>
          <w:szCs w:val="18"/>
        </w:rPr>
        <w:t xml:space="preserve"> </w:t>
      </w:r>
      <w:r w:rsidRPr="005768AF">
        <w:rPr>
          <w:spacing w:val="-1"/>
          <w:sz w:val="18"/>
          <w:szCs w:val="18"/>
        </w:rPr>
        <w:t>1)</w:t>
      </w:r>
      <w:r w:rsidRPr="005768AF">
        <w:rPr>
          <w:spacing w:val="-7"/>
          <w:sz w:val="18"/>
          <w:szCs w:val="18"/>
        </w:rPr>
        <w:t xml:space="preserve"> </w:t>
      </w:r>
      <w:r w:rsidR="00172A02">
        <w:rPr>
          <w:spacing w:val="-7"/>
          <w:sz w:val="18"/>
          <w:szCs w:val="18"/>
        </w:rPr>
        <w:t xml:space="preserve">deems the </w:t>
      </w:r>
      <w:r w:rsidRPr="005768AF">
        <w:rPr>
          <w:spacing w:val="-1"/>
          <w:sz w:val="18"/>
          <w:szCs w:val="18"/>
        </w:rPr>
        <w:t>Australian</w:t>
      </w:r>
      <w:r w:rsidRPr="005768AF">
        <w:rPr>
          <w:spacing w:val="-6"/>
          <w:sz w:val="18"/>
          <w:szCs w:val="18"/>
        </w:rPr>
        <w:t xml:space="preserve"> </w:t>
      </w:r>
      <w:r w:rsidRPr="005768AF">
        <w:rPr>
          <w:spacing w:val="-1"/>
          <w:sz w:val="18"/>
          <w:szCs w:val="18"/>
        </w:rPr>
        <w:t>Industrial</w:t>
      </w:r>
      <w:r w:rsidRPr="005768AF">
        <w:rPr>
          <w:spacing w:val="-6"/>
          <w:sz w:val="18"/>
          <w:szCs w:val="18"/>
        </w:rPr>
        <w:t xml:space="preserve"> </w:t>
      </w:r>
      <w:r w:rsidRPr="005768AF">
        <w:rPr>
          <w:spacing w:val="-1"/>
          <w:sz w:val="18"/>
          <w:szCs w:val="18"/>
        </w:rPr>
        <w:t>Relations</w:t>
      </w:r>
      <w:r w:rsidRPr="005768AF">
        <w:rPr>
          <w:spacing w:val="-6"/>
          <w:sz w:val="18"/>
          <w:szCs w:val="18"/>
        </w:rPr>
        <w:t xml:space="preserve"> </w:t>
      </w:r>
      <w:r w:rsidRPr="005768AF">
        <w:rPr>
          <w:spacing w:val="-1"/>
          <w:sz w:val="18"/>
          <w:szCs w:val="18"/>
        </w:rPr>
        <w:t xml:space="preserve">Commission, </w:t>
      </w:r>
      <w:r w:rsidR="001D7D35">
        <w:rPr>
          <w:spacing w:val="-1"/>
          <w:sz w:val="18"/>
          <w:szCs w:val="18"/>
        </w:rPr>
        <w:t xml:space="preserve">the </w:t>
      </w:r>
      <w:r w:rsidRPr="005768AF">
        <w:rPr>
          <w:spacing w:val="-1"/>
          <w:sz w:val="18"/>
          <w:szCs w:val="18"/>
        </w:rPr>
        <w:t>Australian</w:t>
      </w:r>
      <w:r w:rsidRPr="005768AF">
        <w:rPr>
          <w:spacing w:val="-5"/>
          <w:sz w:val="18"/>
          <w:szCs w:val="18"/>
        </w:rPr>
        <w:t xml:space="preserve"> </w:t>
      </w:r>
      <w:r w:rsidRPr="005768AF">
        <w:rPr>
          <w:spacing w:val="-1"/>
          <w:sz w:val="18"/>
          <w:szCs w:val="18"/>
        </w:rPr>
        <w:t>Fair</w:t>
      </w:r>
      <w:r w:rsidRPr="005768AF">
        <w:rPr>
          <w:spacing w:val="-6"/>
          <w:sz w:val="18"/>
          <w:szCs w:val="18"/>
        </w:rPr>
        <w:t xml:space="preserve"> </w:t>
      </w:r>
      <w:r w:rsidRPr="005768AF">
        <w:rPr>
          <w:sz w:val="18"/>
          <w:szCs w:val="18"/>
        </w:rPr>
        <w:t>Pay</w:t>
      </w:r>
      <w:r w:rsidRPr="005768AF">
        <w:rPr>
          <w:spacing w:val="-5"/>
          <w:sz w:val="18"/>
          <w:szCs w:val="18"/>
        </w:rPr>
        <w:t xml:space="preserve"> </w:t>
      </w:r>
      <w:r w:rsidRPr="005768AF">
        <w:rPr>
          <w:spacing w:val="-1"/>
          <w:sz w:val="18"/>
          <w:szCs w:val="18"/>
        </w:rPr>
        <w:t>Commission</w:t>
      </w:r>
      <w:r w:rsidRPr="005768AF">
        <w:rPr>
          <w:spacing w:val="-5"/>
          <w:sz w:val="18"/>
          <w:szCs w:val="18"/>
        </w:rPr>
        <w:t xml:space="preserve"> </w:t>
      </w:r>
      <w:r w:rsidRPr="005768AF">
        <w:rPr>
          <w:sz w:val="18"/>
          <w:szCs w:val="18"/>
        </w:rPr>
        <w:t>and</w:t>
      </w:r>
      <w:r w:rsidRPr="005768AF">
        <w:rPr>
          <w:spacing w:val="-4"/>
          <w:sz w:val="18"/>
          <w:szCs w:val="18"/>
        </w:rPr>
        <w:t xml:space="preserve"> </w:t>
      </w:r>
      <w:r w:rsidR="00172A02">
        <w:rPr>
          <w:spacing w:val="-4"/>
          <w:sz w:val="18"/>
          <w:szCs w:val="18"/>
        </w:rPr>
        <w:t xml:space="preserve">the </w:t>
      </w:r>
      <w:r w:rsidRPr="005768AF">
        <w:rPr>
          <w:spacing w:val="-1"/>
          <w:sz w:val="18"/>
          <w:szCs w:val="18"/>
        </w:rPr>
        <w:t>Industrial</w:t>
      </w:r>
      <w:r w:rsidRPr="005768AF">
        <w:rPr>
          <w:spacing w:val="-6"/>
          <w:sz w:val="18"/>
          <w:szCs w:val="18"/>
        </w:rPr>
        <w:t xml:space="preserve"> </w:t>
      </w:r>
      <w:r w:rsidRPr="005768AF">
        <w:rPr>
          <w:spacing w:val="-1"/>
          <w:sz w:val="18"/>
          <w:szCs w:val="18"/>
        </w:rPr>
        <w:t>Registrar</w:t>
      </w:r>
      <w:r w:rsidRPr="005768AF">
        <w:rPr>
          <w:spacing w:val="-6"/>
          <w:sz w:val="18"/>
          <w:szCs w:val="18"/>
        </w:rPr>
        <w:t xml:space="preserve"> </w:t>
      </w:r>
      <w:r w:rsidRPr="005768AF">
        <w:rPr>
          <w:sz w:val="18"/>
          <w:szCs w:val="18"/>
        </w:rPr>
        <w:t>and</w:t>
      </w:r>
      <w:r w:rsidRPr="005768AF">
        <w:rPr>
          <w:spacing w:val="-4"/>
          <w:sz w:val="18"/>
          <w:szCs w:val="18"/>
        </w:rPr>
        <w:t xml:space="preserve"> </w:t>
      </w:r>
      <w:r w:rsidRPr="005768AF">
        <w:rPr>
          <w:spacing w:val="-1"/>
          <w:sz w:val="18"/>
          <w:szCs w:val="18"/>
        </w:rPr>
        <w:t>Deputy</w:t>
      </w:r>
      <w:r w:rsidRPr="005768AF">
        <w:rPr>
          <w:spacing w:val="-5"/>
          <w:sz w:val="18"/>
          <w:szCs w:val="18"/>
        </w:rPr>
        <w:t xml:space="preserve"> </w:t>
      </w:r>
      <w:r w:rsidRPr="005768AF">
        <w:rPr>
          <w:spacing w:val="-1"/>
          <w:sz w:val="18"/>
          <w:szCs w:val="18"/>
        </w:rPr>
        <w:t>Industrial</w:t>
      </w:r>
      <w:r w:rsidRPr="005768AF">
        <w:rPr>
          <w:spacing w:val="-6"/>
          <w:sz w:val="18"/>
          <w:szCs w:val="18"/>
        </w:rPr>
        <w:t xml:space="preserve"> </w:t>
      </w:r>
      <w:r w:rsidRPr="005768AF">
        <w:rPr>
          <w:spacing w:val="-1"/>
          <w:sz w:val="18"/>
          <w:szCs w:val="18"/>
        </w:rPr>
        <w:t>Registrars</w:t>
      </w:r>
      <w:r w:rsidR="00172A02">
        <w:rPr>
          <w:spacing w:val="-5"/>
          <w:sz w:val="18"/>
          <w:szCs w:val="18"/>
        </w:rPr>
        <w:t xml:space="preserve"> </w:t>
      </w:r>
      <w:r w:rsidRPr="005768AF">
        <w:rPr>
          <w:sz w:val="18"/>
          <w:szCs w:val="18"/>
        </w:rPr>
        <w:t>to</w:t>
      </w:r>
      <w:r w:rsidRPr="005768AF">
        <w:rPr>
          <w:spacing w:val="-5"/>
          <w:sz w:val="18"/>
          <w:szCs w:val="18"/>
        </w:rPr>
        <w:t xml:space="preserve"> </w:t>
      </w:r>
      <w:r w:rsidRPr="005768AF">
        <w:rPr>
          <w:sz w:val="18"/>
          <w:szCs w:val="18"/>
        </w:rPr>
        <w:t>be</w:t>
      </w:r>
      <w:r w:rsidR="002A4B65">
        <w:rPr>
          <w:sz w:val="18"/>
          <w:szCs w:val="18"/>
        </w:rPr>
        <w:t xml:space="preserve"> </w:t>
      </w:r>
      <w:r w:rsidRPr="005768AF">
        <w:rPr>
          <w:spacing w:val="-1"/>
          <w:sz w:val="18"/>
          <w:szCs w:val="18"/>
        </w:rPr>
        <w:t>prescribed</w:t>
      </w:r>
      <w:r w:rsidRPr="005768AF">
        <w:rPr>
          <w:spacing w:val="-5"/>
          <w:sz w:val="18"/>
          <w:szCs w:val="18"/>
        </w:rPr>
        <w:t xml:space="preserve"> </w:t>
      </w:r>
      <w:r w:rsidRPr="005768AF">
        <w:rPr>
          <w:rFonts w:eastAsia="Calibri" w:cs="Calibri"/>
          <w:sz w:val="18"/>
          <w:szCs w:val="18"/>
        </w:rPr>
        <w:t>authorities</w:t>
      </w:r>
      <w:r w:rsidRPr="005768AF">
        <w:rPr>
          <w:spacing w:val="-5"/>
          <w:sz w:val="18"/>
          <w:szCs w:val="18"/>
        </w:rPr>
        <w:t xml:space="preserve"> </w:t>
      </w:r>
      <w:r w:rsidRPr="005768AF">
        <w:rPr>
          <w:sz w:val="18"/>
          <w:szCs w:val="18"/>
        </w:rPr>
        <w:t>to</w:t>
      </w:r>
      <w:r w:rsidRPr="005768AF">
        <w:rPr>
          <w:spacing w:val="-5"/>
          <w:sz w:val="18"/>
          <w:szCs w:val="18"/>
        </w:rPr>
        <w:t xml:space="preserve"> </w:t>
      </w:r>
      <w:r w:rsidRPr="005768AF">
        <w:rPr>
          <w:sz w:val="18"/>
          <w:szCs w:val="18"/>
        </w:rPr>
        <w:t>which</w:t>
      </w:r>
      <w:r w:rsidRPr="005768AF">
        <w:rPr>
          <w:spacing w:val="-4"/>
          <w:sz w:val="18"/>
          <w:szCs w:val="18"/>
        </w:rPr>
        <w:t xml:space="preserve"> </w:t>
      </w:r>
      <w:r w:rsidRPr="005768AF">
        <w:rPr>
          <w:sz w:val="18"/>
          <w:szCs w:val="18"/>
        </w:rPr>
        <w:t>the</w:t>
      </w:r>
      <w:r w:rsidRPr="005768AF">
        <w:rPr>
          <w:spacing w:val="-6"/>
          <w:sz w:val="18"/>
          <w:szCs w:val="18"/>
        </w:rPr>
        <w:t xml:space="preserve"> </w:t>
      </w:r>
      <w:r w:rsidRPr="005768AF">
        <w:rPr>
          <w:spacing w:val="-1"/>
          <w:sz w:val="18"/>
          <w:szCs w:val="18"/>
        </w:rPr>
        <w:t>FOI</w:t>
      </w:r>
      <w:r w:rsidRPr="005768AF">
        <w:rPr>
          <w:spacing w:val="-5"/>
          <w:sz w:val="18"/>
          <w:szCs w:val="18"/>
        </w:rPr>
        <w:t xml:space="preserve"> </w:t>
      </w:r>
      <w:r w:rsidRPr="005768AF">
        <w:rPr>
          <w:spacing w:val="-1"/>
          <w:sz w:val="18"/>
          <w:szCs w:val="18"/>
        </w:rPr>
        <w:t>Act</w:t>
      </w:r>
      <w:r w:rsidRPr="005768AF">
        <w:rPr>
          <w:spacing w:val="-5"/>
          <w:sz w:val="18"/>
          <w:szCs w:val="18"/>
        </w:rPr>
        <w:t xml:space="preserve"> </w:t>
      </w:r>
      <w:r w:rsidRPr="005768AF">
        <w:rPr>
          <w:spacing w:val="-1"/>
          <w:sz w:val="18"/>
          <w:szCs w:val="18"/>
        </w:rPr>
        <w:t>applies</w:t>
      </w:r>
      <w:r w:rsidRPr="005768AF">
        <w:rPr>
          <w:spacing w:val="-6"/>
          <w:sz w:val="18"/>
          <w:szCs w:val="18"/>
        </w:rPr>
        <w:t xml:space="preserve"> </w:t>
      </w:r>
      <w:r w:rsidRPr="005768AF">
        <w:rPr>
          <w:spacing w:val="-1"/>
          <w:sz w:val="18"/>
          <w:szCs w:val="18"/>
        </w:rPr>
        <w:t>in</w:t>
      </w:r>
      <w:r w:rsidRPr="005768AF">
        <w:rPr>
          <w:spacing w:val="-4"/>
          <w:sz w:val="18"/>
          <w:szCs w:val="18"/>
        </w:rPr>
        <w:t xml:space="preserve"> </w:t>
      </w:r>
      <w:r w:rsidRPr="005768AF">
        <w:rPr>
          <w:sz w:val="18"/>
          <w:szCs w:val="18"/>
        </w:rPr>
        <w:t>respect</w:t>
      </w:r>
      <w:r w:rsidRPr="005768AF">
        <w:rPr>
          <w:spacing w:val="-5"/>
          <w:sz w:val="18"/>
          <w:szCs w:val="18"/>
        </w:rPr>
        <w:t xml:space="preserve"> </w:t>
      </w:r>
      <w:r w:rsidRPr="005768AF">
        <w:rPr>
          <w:sz w:val="18"/>
          <w:szCs w:val="18"/>
        </w:rPr>
        <w:t>of</w:t>
      </w:r>
      <w:r w:rsidRPr="005768AF">
        <w:rPr>
          <w:spacing w:val="-6"/>
          <w:sz w:val="18"/>
          <w:szCs w:val="18"/>
        </w:rPr>
        <w:t xml:space="preserve"> </w:t>
      </w:r>
      <w:r w:rsidRPr="005768AF">
        <w:rPr>
          <w:spacing w:val="-1"/>
          <w:sz w:val="18"/>
          <w:szCs w:val="18"/>
        </w:rPr>
        <w:t>requests</w:t>
      </w:r>
      <w:r w:rsidRPr="005768AF">
        <w:rPr>
          <w:spacing w:val="-5"/>
          <w:sz w:val="18"/>
          <w:szCs w:val="18"/>
        </w:rPr>
        <w:t xml:space="preserve"> </w:t>
      </w:r>
      <w:r w:rsidRPr="005768AF">
        <w:rPr>
          <w:spacing w:val="-1"/>
          <w:sz w:val="18"/>
          <w:szCs w:val="18"/>
        </w:rPr>
        <w:t>for</w:t>
      </w:r>
      <w:r w:rsidRPr="005768AF">
        <w:rPr>
          <w:spacing w:val="-5"/>
          <w:sz w:val="18"/>
          <w:szCs w:val="18"/>
        </w:rPr>
        <w:t xml:space="preserve"> </w:t>
      </w:r>
      <w:r w:rsidRPr="005768AF">
        <w:rPr>
          <w:sz w:val="18"/>
          <w:szCs w:val="18"/>
        </w:rPr>
        <w:t>documents</w:t>
      </w:r>
      <w:r w:rsidRPr="005768AF">
        <w:rPr>
          <w:spacing w:val="-6"/>
          <w:sz w:val="18"/>
          <w:szCs w:val="18"/>
        </w:rPr>
        <w:t xml:space="preserve"> </w:t>
      </w:r>
      <w:r w:rsidRPr="005768AF">
        <w:rPr>
          <w:spacing w:val="-1"/>
          <w:sz w:val="18"/>
          <w:szCs w:val="18"/>
        </w:rPr>
        <w:t>relating</w:t>
      </w:r>
      <w:r w:rsidRPr="005768AF">
        <w:rPr>
          <w:spacing w:val="-5"/>
          <w:sz w:val="18"/>
          <w:szCs w:val="18"/>
        </w:rPr>
        <w:t xml:space="preserve"> </w:t>
      </w:r>
      <w:r w:rsidRPr="005768AF">
        <w:rPr>
          <w:sz w:val="18"/>
          <w:szCs w:val="18"/>
        </w:rPr>
        <w:t>to</w:t>
      </w:r>
      <w:r w:rsidRPr="005768AF">
        <w:rPr>
          <w:w w:val="99"/>
          <w:sz w:val="18"/>
          <w:szCs w:val="18"/>
        </w:rPr>
        <w:t xml:space="preserve"> </w:t>
      </w:r>
      <w:r w:rsidRPr="005768AF">
        <w:rPr>
          <w:spacing w:val="-1"/>
          <w:sz w:val="18"/>
          <w:szCs w:val="18"/>
        </w:rPr>
        <w:t>matters</w:t>
      </w:r>
      <w:r w:rsidRPr="005768AF">
        <w:rPr>
          <w:spacing w:val="-7"/>
          <w:sz w:val="18"/>
          <w:szCs w:val="18"/>
        </w:rPr>
        <w:t xml:space="preserve"> </w:t>
      </w:r>
      <w:r w:rsidRPr="005768AF">
        <w:rPr>
          <w:spacing w:val="1"/>
          <w:sz w:val="18"/>
          <w:szCs w:val="18"/>
        </w:rPr>
        <w:t>of</w:t>
      </w:r>
      <w:r w:rsidRPr="005768AF">
        <w:rPr>
          <w:spacing w:val="-7"/>
          <w:sz w:val="18"/>
          <w:szCs w:val="18"/>
        </w:rPr>
        <w:t xml:space="preserve"> </w:t>
      </w:r>
      <w:r w:rsidRPr="005768AF">
        <w:rPr>
          <w:sz w:val="18"/>
          <w:szCs w:val="18"/>
        </w:rPr>
        <w:t>an</w:t>
      </w:r>
      <w:r w:rsidRPr="005768AF">
        <w:rPr>
          <w:spacing w:val="-6"/>
          <w:sz w:val="18"/>
          <w:szCs w:val="18"/>
        </w:rPr>
        <w:t xml:space="preserve"> </w:t>
      </w:r>
      <w:r w:rsidRPr="005768AF">
        <w:rPr>
          <w:spacing w:val="-1"/>
          <w:sz w:val="18"/>
          <w:szCs w:val="18"/>
        </w:rPr>
        <w:t>administrative</w:t>
      </w:r>
      <w:r w:rsidRPr="005768AF">
        <w:rPr>
          <w:spacing w:val="-4"/>
          <w:sz w:val="18"/>
          <w:szCs w:val="18"/>
        </w:rPr>
        <w:t xml:space="preserve"> </w:t>
      </w:r>
      <w:r w:rsidRPr="005768AF">
        <w:rPr>
          <w:spacing w:val="-1"/>
          <w:sz w:val="18"/>
          <w:szCs w:val="18"/>
        </w:rPr>
        <w:t>nature.</w:t>
      </w:r>
      <w:r w:rsidRPr="005768AF">
        <w:rPr>
          <w:spacing w:val="-6"/>
          <w:sz w:val="18"/>
          <w:szCs w:val="18"/>
        </w:rPr>
        <w:t xml:space="preserve"> </w:t>
      </w:r>
      <w:r w:rsidRPr="005768AF">
        <w:rPr>
          <w:spacing w:val="-1"/>
          <w:sz w:val="18"/>
          <w:szCs w:val="18"/>
        </w:rPr>
        <w:t>However,</w:t>
      </w:r>
      <w:r w:rsidRPr="005768AF">
        <w:rPr>
          <w:spacing w:val="-5"/>
          <w:sz w:val="18"/>
          <w:szCs w:val="18"/>
        </w:rPr>
        <w:t xml:space="preserve"> </w:t>
      </w:r>
      <w:r w:rsidRPr="005768AF">
        <w:rPr>
          <w:sz w:val="18"/>
          <w:szCs w:val="18"/>
        </w:rPr>
        <w:t>both</w:t>
      </w:r>
      <w:r w:rsidRPr="005768AF">
        <w:rPr>
          <w:spacing w:val="-6"/>
          <w:sz w:val="18"/>
          <w:szCs w:val="18"/>
        </w:rPr>
        <w:t xml:space="preserve"> </w:t>
      </w:r>
      <w:r w:rsidRPr="005768AF">
        <w:rPr>
          <w:spacing w:val="-1"/>
          <w:sz w:val="18"/>
          <w:szCs w:val="18"/>
        </w:rPr>
        <w:t>Commissions</w:t>
      </w:r>
      <w:r w:rsidRPr="005768AF">
        <w:rPr>
          <w:spacing w:val="-7"/>
          <w:sz w:val="18"/>
          <w:szCs w:val="18"/>
        </w:rPr>
        <w:t xml:space="preserve"> </w:t>
      </w:r>
      <w:r w:rsidRPr="005768AF">
        <w:rPr>
          <w:sz w:val="18"/>
          <w:szCs w:val="18"/>
        </w:rPr>
        <w:t>and</w:t>
      </w:r>
      <w:r w:rsidRPr="005768AF">
        <w:rPr>
          <w:spacing w:val="-5"/>
          <w:sz w:val="18"/>
          <w:szCs w:val="18"/>
        </w:rPr>
        <w:t xml:space="preserve"> </w:t>
      </w:r>
      <w:r w:rsidRPr="005768AF">
        <w:rPr>
          <w:sz w:val="18"/>
          <w:szCs w:val="18"/>
        </w:rPr>
        <w:t>the</w:t>
      </w:r>
      <w:r w:rsidRPr="005768AF">
        <w:rPr>
          <w:spacing w:val="-7"/>
          <w:sz w:val="18"/>
          <w:szCs w:val="18"/>
        </w:rPr>
        <w:t xml:space="preserve"> </w:t>
      </w:r>
      <w:r w:rsidRPr="005768AF">
        <w:rPr>
          <w:spacing w:val="-1"/>
          <w:sz w:val="18"/>
          <w:szCs w:val="18"/>
        </w:rPr>
        <w:t>Registrars</w:t>
      </w:r>
      <w:r w:rsidRPr="005768AF">
        <w:rPr>
          <w:spacing w:val="-7"/>
          <w:sz w:val="18"/>
          <w:szCs w:val="18"/>
        </w:rPr>
        <w:t xml:space="preserve"> </w:t>
      </w:r>
      <w:r w:rsidRPr="005768AF">
        <w:rPr>
          <w:sz w:val="18"/>
          <w:szCs w:val="18"/>
        </w:rPr>
        <w:t>ceased</w:t>
      </w:r>
      <w:r w:rsidRPr="005768AF">
        <w:rPr>
          <w:spacing w:val="-5"/>
          <w:sz w:val="18"/>
          <w:szCs w:val="18"/>
        </w:rPr>
        <w:t xml:space="preserve"> </w:t>
      </w:r>
      <w:r w:rsidRPr="005768AF">
        <w:rPr>
          <w:spacing w:val="-1"/>
          <w:sz w:val="18"/>
          <w:szCs w:val="18"/>
        </w:rPr>
        <w:t>operations</w:t>
      </w:r>
      <w:r w:rsidRPr="005768AF">
        <w:rPr>
          <w:spacing w:val="-7"/>
          <w:sz w:val="18"/>
          <w:szCs w:val="18"/>
        </w:rPr>
        <w:t xml:space="preserve"> </w:t>
      </w:r>
      <w:r w:rsidRPr="005768AF">
        <w:rPr>
          <w:spacing w:val="-1"/>
          <w:sz w:val="18"/>
          <w:szCs w:val="18"/>
        </w:rPr>
        <w:t>in</w:t>
      </w:r>
      <w:r w:rsidR="002A4B65">
        <w:rPr>
          <w:spacing w:val="-1"/>
          <w:sz w:val="18"/>
          <w:szCs w:val="18"/>
        </w:rPr>
        <w:t xml:space="preserve"> </w:t>
      </w:r>
      <w:r w:rsidRPr="005768AF">
        <w:rPr>
          <w:spacing w:val="-1"/>
          <w:sz w:val="18"/>
          <w:szCs w:val="18"/>
        </w:rPr>
        <w:t>2009.</w:t>
      </w:r>
      <w:r w:rsidRPr="005768AF">
        <w:rPr>
          <w:spacing w:val="-5"/>
          <w:sz w:val="18"/>
          <w:szCs w:val="18"/>
        </w:rPr>
        <w:t xml:space="preserve"> </w:t>
      </w:r>
      <w:r w:rsidRPr="005768AF">
        <w:rPr>
          <w:sz w:val="18"/>
          <w:szCs w:val="18"/>
        </w:rPr>
        <w:t>Some</w:t>
      </w:r>
      <w:r w:rsidRPr="005768AF">
        <w:rPr>
          <w:spacing w:val="-6"/>
          <w:sz w:val="18"/>
          <w:szCs w:val="18"/>
        </w:rPr>
        <w:t xml:space="preserve"> </w:t>
      </w:r>
      <w:r w:rsidRPr="005768AF">
        <w:rPr>
          <w:sz w:val="18"/>
          <w:szCs w:val="18"/>
        </w:rPr>
        <w:t>of</w:t>
      </w:r>
      <w:r w:rsidRPr="005768AF">
        <w:rPr>
          <w:spacing w:val="-6"/>
          <w:sz w:val="18"/>
          <w:szCs w:val="18"/>
        </w:rPr>
        <w:t xml:space="preserve"> </w:t>
      </w:r>
      <w:r w:rsidRPr="005768AF">
        <w:rPr>
          <w:sz w:val="18"/>
          <w:szCs w:val="18"/>
        </w:rPr>
        <w:t>the</w:t>
      </w:r>
      <w:r w:rsidRPr="005768AF">
        <w:rPr>
          <w:spacing w:val="-3"/>
          <w:sz w:val="18"/>
          <w:szCs w:val="18"/>
        </w:rPr>
        <w:t xml:space="preserve"> </w:t>
      </w:r>
      <w:r w:rsidRPr="005768AF">
        <w:rPr>
          <w:spacing w:val="-1"/>
          <w:sz w:val="18"/>
          <w:szCs w:val="18"/>
        </w:rPr>
        <w:t>functions</w:t>
      </w:r>
      <w:r w:rsidRPr="005768AF">
        <w:rPr>
          <w:spacing w:val="-6"/>
          <w:sz w:val="18"/>
          <w:szCs w:val="18"/>
        </w:rPr>
        <w:t xml:space="preserve"> </w:t>
      </w:r>
      <w:r w:rsidRPr="005768AF">
        <w:rPr>
          <w:spacing w:val="-1"/>
          <w:sz w:val="18"/>
          <w:szCs w:val="18"/>
        </w:rPr>
        <w:t>have</w:t>
      </w:r>
      <w:r w:rsidRPr="005768AF">
        <w:rPr>
          <w:spacing w:val="-6"/>
          <w:sz w:val="18"/>
          <w:szCs w:val="18"/>
        </w:rPr>
        <w:t xml:space="preserve"> </w:t>
      </w:r>
      <w:r w:rsidRPr="005768AF">
        <w:rPr>
          <w:sz w:val="18"/>
          <w:szCs w:val="18"/>
        </w:rPr>
        <w:t>been</w:t>
      </w:r>
      <w:r w:rsidRPr="005768AF">
        <w:rPr>
          <w:spacing w:val="-4"/>
          <w:sz w:val="18"/>
          <w:szCs w:val="18"/>
        </w:rPr>
        <w:t xml:space="preserve"> </w:t>
      </w:r>
      <w:r w:rsidRPr="005768AF">
        <w:rPr>
          <w:spacing w:val="-1"/>
          <w:sz w:val="18"/>
          <w:szCs w:val="18"/>
        </w:rPr>
        <w:t>assumed</w:t>
      </w:r>
      <w:r w:rsidRPr="005768AF">
        <w:rPr>
          <w:spacing w:val="-4"/>
          <w:sz w:val="18"/>
          <w:szCs w:val="18"/>
        </w:rPr>
        <w:t xml:space="preserve"> </w:t>
      </w:r>
      <w:r w:rsidRPr="005768AF">
        <w:rPr>
          <w:sz w:val="18"/>
          <w:szCs w:val="18"/>
        </w:rPr>
        <w:t>by</w:t>
      </w:r>
      <w:r w:rsidRPr="005768AF">
        <w:rPr>
          <w:spacing w:val="-4"/>
          <w:sz w:val="18"/>
          <w:szCs w:val="18"/>
        </w:rPr>
        <w:t xml:space="preserve"> </w:t>
      </w:r>
      <w:r w:rsidRPr="005768AF">
        <w:rPr>
          <w:sz w:val="18"/>
          <w:szCs w:val="18"/>
        </w:rPr>
        <w:t>the</w:t>
      </w:r>
      <w:r w:rsidRPr="005768AF">
        <w:rPr>
          <w:spacing w:val="-6"/>
          <w:sz w:val="18"/>
          <w:szCs w:val="18"/>
        </w:rPr>
        <w:t xml:space="preserve"> </w:t>
      </w:r>
      <w:r w:rsidRPr="005768AF">
        <w:rPr>
          <w:spacing w:val="-1"/>
          <w:sz w:val="18"/>
          <w:szCs w:val="18"/>
        </w:rPr>
        <w:t>Fair</w:t>
      </w:r>
      <w:r w:rsidRPr="005768AF">
        <w:rPr>
          <w:spacing w:val="-3"/>
          <w:sz w:val="18"/>
          <w:szCs w:val="18"/>
        </w:rPr>
        <w:t xml:space="preserve"> </w:t>
      </w:r>
      <w:r w:rsidRPr="005768AF">
        <w:rPr>
          <w:sz w:val="18"/>
          <w:szCs w:val="18"/>
        </w:rPr>
        <w:t>Work</w:t>
      </w:r>
      <w:r w:rsidRPr="005768AF">
        <w:rPr>
          <w:spacing w:val="-4"/>
          <w:sz w:val="18"/>
          <w:szCs w:val="18"/>
        </w:rPr>
        <w:t xml:space="preserve"> </w:t>
      </w:r>
      <w:r w:rsidRPr="005768AF">
        <w:rPr>
          <w:spacing w:val="-1"/>
          <w:sz w:val="18"/>
          <w:szCs w:val="18"/>
        </w:rPr>
        <w:t>Commission</w:t>
      </w:r>
      <w:r w:rsidRPr="005768AF">
        <w:rPr>
          <w:spacing w:val="-4"/>
          <w:sz w:val="18"/>
          <w:szCs w:val="18"/>
        </w:rPr>
        <w:t xml:space="preserve"> </w:t>
      </w:r>
      <w:r w:rsidRPr="005768AF">
        <w:rPr>
          <w:spacing w:val="-1"/>
          <w:sz w:val="18"/>
          <w:szCs w:val="18"/>
        </w:rPr>
        <w:t>(previously</w:t>
      </w:r>
      <w:r w:rsidRPr="005768AF">
        <w:rPr>
          <w:spacing w:val="-4"/>
          <w:sz w:val="18"/>
          <w:szCs w:val="18"/>
        </w:rPr>
        <w:t xml:space="preserve"> </w:t>
      </w:r>
      <w:r w:rsidRPr="005768AF">
        <w:rPr>
          <w:spacing w:val="-1"/>
          <w:sz w:val="18"/>
          <w:szCs w:val="18"/>
        </w:rPr>
        <w:t>Fair</w:t>
      </w:r>
      <w:r w:rsidRPr="005768AF">
        <w:rPr>
          <w:spacing w:val="-5"/>
          <w:sz w:val="18"/>
          <w:szCs w:val="18"/>
        </w:rPr>
        <w:t xml:space="preserve"> </w:t>
      </w:r>
      <w:r w:rsidRPr="005768AF">
        <w:rPr>
          <w:sz w:val="18"/>
          <w:szCs w:val="18"/>
        </w:rPr>
        <w:t>Work</w:t>
      </w:r>
      <w:r w:rsidR="002A4B65">
        <w:rPr>
          <w:sz w:val="18"/>
          <w:szCs w:val="18"/>
        </w:rPr>
        <w:t xml:space="preserve"> </w:t>
      </w:r>
      <w:r w:rsidRPr="005768AF">
        <w:rPr>
          <w:spacing w:val="-1"/>
          <w:sz w:val="18"/>
          <w:szCs w:val="18"/>
        </w:rPr>
        <w:t>Australia),</w:t>
      </w:r>
      <w:r w:rsidRPr="005768AF">
        <w:rPr>
          <w:spacing w:val="-4"/>
          <w:sz w:val="18"/>
          <w:szCs w:val="18"/>
        </w:rPr>
        <w:t xml:space="preserve"> </w:t>
      </w:r>
      <w:r w:rsidRPr="005768AF">
        <w:rPr>
          <w:spacing w:val="-1"/>
          <w:sz w:val="18"/>
          <w:szCs w:val="18"/>
        </w:rPr>
        <w:t>which</w:t>
      </w:r>
      <w:r w:rsidRPr="005768AF">
        <w:rPr>
          <w:spacing w:val="-3"/>
          <w:sz w:val="18"/>
          <w:szCs w:val="18"/>
        </w:rPr>
        <w:t xml:space="preserve"> </w:t>
      </w:r>
      <w:r w:rsidRPr="005768AF">
        <w:rPr>
          <w:spacing w:val="1"/>
          <w:sz w:val="18"/>
          <w:szCs w:val="18"/>
        </w:rPr>
        <w:t>is</w:t>
      </w:r>
      <w:r w:rsidRPr="005768AF">
        <w:rPr>
          <w:spacing w:val="-4"/>
          <w:sz w:val="18"/>
          <w:szCs w:val="18"/>
        </w:rPr>
        <w:t xml:space="preserve"> </w:t>
      </w:r>
      <w:r w:rsidRPr="005768AF">
        <w:rPr>
          <w:spacing w:val="-1"/>
          <w:sz w:val="18"/>
          <w:szCs w:val="18"/>
        </w:rPr>
        <w:t>subject</w:t>
      </w:r>
      <w:r w:rsidRPr="005768AF">
        <w:rPr>
          <w:spacing w:val="-4"/>
          <w:sz w:val="18"/>
          <w:szCs w:val="18"/>
        </w:rPr>
        <w:t xml:space="preserve"> </w:t>
      </w:r>
      <w:r w:rsidRPr="005768AF">
        <w:rPr>
          <w:sz w:val="18"/>
          <w:szCs w:val="18"/>
        </w:rPr>
        <w:t>to</w:t>
      </w:r>
      <w:r w:rsidRPr="005768AF">
        <w:rPr>
          <w:spacing w:val="-2"/>
          <w:sz w:val="18"/>
          <w:szCs w:val="18"/>
        </w:rPr>
        <w:t xml:space="preserve"> </w:t>
      </w:r>
      <w:r w:rsidRPr="005768AF">
        <w:rPr>
          <w:sz w:val="18"/>
          <w:szCs w:val="18"/>
        </w:rPr>
        <w:t>the</w:t>
      </w:r>
      <w:r w:rsidRPr="005768AF">
        <w:rPr>
          <w:spacing w:val="-5"/>
          <w:sz w:val="18"/>
          <w:szCs w:val="18"/>
        </w:rPr>
        <w:t xml:space="preserve"> </w:t>
      </w:r>
      <w:r w:rsidRPr="005768AF">
        <w:rPr>
          <w:spacing w:val="-1"/>
          <w:sz w:val="18"/>
          <w:szCs w:val="18"/>
        </w:rPr>
        <w:t>FOI</w:t>
      </w:r>
      <w:r w:rsidRPr="005768AF">
        <w:rPr>
          <w:spacing w:val="-4"/>
          <w:sz w:val="18"/>
          <w:szCs w:val="18"/>
        </w:rPr>
        <w:t xml:space="preserve"> </w:t>
      </w:r>
      <w:r w:rsidRPr="005768AF">
        <w:rPr>
          <w:spacing w:val="-1"/>
          <w:sz w:val="18"/>
          <w:szCs w:val="18"/>
        </w:rPr>
        <w:t>Act</w:t>
      </w:r>
      <w:r w:rsidRPr="005768AF">
        <w:rPr>
          <w:sz w:val="18"/>
          <w:szCs w:val="18"/>
        </w:rPr>
        <w:t>.</w:t>
      </w:r>
    </w:p>
  </w:footnote>
  <w:footnote w:id="4">
    <w:p w14:paraId="61F67614" w14:textId="79913CEC" w:rsidR="008F3BD3" w:rsidRPr="005768AF" w:rsidRDefault="008F3BD3" w:rsidP="004748A2">
      <w:pPr>
        <w:tabs>
          <w:tab w:val="left" w:pos="426"/>
        </w:tabs>
        <w:spacing w:after="60" w:line="245" w:lineRule="exact"/>
        <w:ind w:left="284" w:right="276" w:hanging="283"/>
        <w:rPr>
          <w:sz w:val="18"/>
          <w:szCs w:val="18"/>
        </w:rPr>
      </w:pPr>
      <w:r w:rsidRPr="005768AF">
        <w:rPr>
          <w:rStyle w:val="FootnoteReference"/>
          <w:sz w:val="18"/>
          <w:szCs w:val="18"/>
        </w:rPr>
        <w:footnoteRef/>
      </w:r>
      <w:r w:rsidRPr="005768AF">
        <w:rPr>
          <w:sz w:val="18"/>
          <w:szCs w:val="18"/>
        </w:rPr>
        <w:t xml:space="preserve"> </w:t>
      </w:r>
      <w:r w:rsidRPr="005768AF">
        <w:rPr>
          <w:sz w:val="18"/>
          <w:szCs w:val="18"/>
        </w:rPr>
        <w:tab/>
      </w:r>
      <w:hyperlink r:id="rId1" w:history="1">
        <w:r w:rsidRPr="00DC196A">
          <w:rPr>
            <w:rStyle w:val="Hyperlink"/>
            <w:spacing w:val="-1"/>
            <w:sz w:val="18"/>
            <w:szCs w:val="18"/>
          </w:rPr>
          <w:t>[2013]</w:t>
        </w:r>
        <w:r w:rsidRPr="00DC196A">
          <w:rPr>
            <w:rStyle w:val="Hyperlink"/>
            <w:spacing w:val="-5"/>
            <w:sz w:val="18"/>
            <w:szCs w:val="18"/>
          </w:rPr>
          <w:t xml:space="preserve"> </w:t>
        </w:r>
        <w:r w:rsidRPr="00DC196A">
          <w:rPr>
            <w:rStyle w:val="Hyperlink"/>
            <w:spacing w:val="-1"/>
            <w:sz w:val="18"/>
            <w:szCs w:val="18"/>
          </w:rPr>
          <w:t>HCA</w:t>
        </w:r>
        <w:r w:rsidRPr="00DC196A">
          <w:rPr>
            <w:rStyle w:val="Hyperlink"/>
            <w:spacing w:val="-2"/>
            <w:sz w:val="18"/>
            <w:szCs w:val="18"/>
          </w:rPr>
          <w:t xml:space="preserve"> </w:t>
        </w:r>
        <w:r w:rsidRPr="00DC196A">
          <w:rPr>
            <w:rStyle w:val="Hyperlink"/>
            <w:spacing w:val="-1"/>
            <w:sz w:val="18"/>
            <w:szCs w:val="18"/>
          </w:rPr>
          <w:t>52</w:t>
        </w:r>
      </w:hyperlink>
      <w:r w:rsidRPr="005768AF">
        <w:rPr>
          <w:spacing w:val="-4"/>
          <w:sz w:val="18"/>
          <w:szCs w:val="18"/>
        </w:rPr>
        <w:t xml:space="preserve"> </w:t>
      </w:r>
      <w:r w:rsidRPr="005768AF">
        <w:rPr>
          <w:spacing w:val="-1"/>
          <w:sz w:val="18"/>
          <w:szCs w:val="18"/>
        </w:rPr>
        <w:t>[13]</w:t>
      </w:r>
      <w:r w:rsidR="00BD630A">
        <w:rPr>
          <w:spacing w:val="-1"/>
          <w:sz w:val="18"/>
          <w:szCs w:val="18"/>
        </w:rPr>
        <w:t xml:space="preserve"> and</w:t>
      </w:r>
      <w:r w:rsidRPr="005768AF">
        <w:rPr>
          <w:spacing w:val="-3"/>
          <w:sz w:val="18"/>
          <w:szCs w:val="18"/>
        </w:rPr>
        <w:t xml:space="preserve"> </w:t>
      </w:r>
      <w:r w:rsidRPr="005768AF">
        <w:rPr>
          <w:spacing w:val="-1"/>
          <w:sz w:val="18"/>
          <w:szCs w:val="18"/>
        </w:rPr>
        <w:t>[41]</w:t>
      </w:r>
      <w:r w:rsidRPr="005768AF">
        <w:rPr>
          <w:spacing w:val="-3"/>
          <w:sz w:val="18"/>
          <w:szCs w:val="18"/>
        </w:rPr>
        <w:t xml:space="preserve"> </w:t>
      </w:r>
      <w:r w:rsidRPr="005768AF">
        <w:rPr>
          <w:spacing w:val="-1"/>
          <w:sz w:val="18"/>
          <w:szCs w:val="18"/>
        </w:rPr>
        <w:t>(joint</w:t>
      </w:r>
      <w:r w:rsidRPr="005768AF">
        <w:rPr>
          <w:spacing w:val="-4"/>
          <w:sz w:val="18"/>
          <w:szCs w:val="18"/>
        </w:rPr>
        <w:t xml:space="preserve"> </w:t>
      </w:r>
      <w:r w:rsidRPr="005768AF">
        <w:rPr>
          <w:spacing w:val="-1"/>
          <w:sz w:val="18"/>
          <w:szCs w:val="18"/>
        </w:rPr>
        <w:t>judgment</w:t>
      </w:r>
      <w:r w:rsidRPr="005768AF">
        <w:rPr>
          <w:spacing w:val="-4"/>
          <w:sz w:val="18"/>
          <w:szCs w:val="18"/>
        </w:rPr>
        <w:t xml:space="preserve"> </w:t>
      </w:r>
      <w:r w:rsidRPr="005768AF">
        <w:rPr>
          <w:sz w:val="18"/>
          <w:szCs w:val="18"/>
        </w:rPr>
        <w:t>of</w:t>
      </w:r>
      <w:r w:rsidRPr="005768AF">
        <w:rPr>
          <w:spacing w:val="-5"/>
          <w:sz w:val="18"/>
          <w:szCs w:val="18"/>
        </w:rPr>
        <w:t xml:space="preserve"> </w:t>
      </w:r>
      <w:r w:rsidRPr="005768AF">
        <w:rPr>
          <w:spacing w:val="-1"/>
          <w:sz w:val="18"/>
          <w:szCs w:val="18"/>
        </w:rPr>
        <w:t>French</w:t>
      </w:r>
      <w:r w:rsidRPr="005768AF">
        <w:rPr>
          <w:spacing w:val="-3"/>
          <w:sz w:val="18"/>
          <w:szCs w:val="18"/>
        </w:rPr>
        <w:t xml:space="preserve"> </w:t>
      </w:r>
      <w:r w:rsidRPr="005768AF">
        <w:rPr>
          <w:spacing w:val="-1"/>
          <w:sz w:val="18"/>
          <w:szCs w:val="18"/>
        </w:rPr>
        <w:t>CJ,</w:t>
      </w:r>
      <w:r w:rsidRPr="005768AF">
        <w:rPr>
          <w:spacing w:val="-3"/>
          <w:sz w:val="18"/>
          <w:szCs w:val="18"/>
        </w:rPr>
        <w:t xml:space="preserve"> </w:t>
      </w:r>
      <w:r w:rsidRPr="005768AF">
        <w:rPr>
          <w:sz w:val="18"/>
          <w:szCs w:val="18"/>
        </w:rPr>
        <w:t>Crennan,</w:t>
      </w:r>
      <w:r w:rsidRPr="005768AF">
        <w:rPr>
          <w:spacing w:val="-3"/>
          <w:sz w:val="18"/>
          <w:szCs w:val="18"/>
        </w:rPr>
        <w:t xml:space="preserve"> </w:t>
      </w:r>
      <w:r w:rsidRPr="005768AF">
        <w:rPr>
          <w:spacing w:val="-1"/>
          <w:sz w:val="18"/>
          <w:szCs w:val="18"/>
        </w:rPr>
        <w:t>Kiefel</w:t>
      </w:r>
      <w:r w:rsidRPr="005768AF">
        <w:rPr>
          <w:spacing w:val="-4"/>
          <w:sz w:val="18"/>
          <w:szCs w:val="18"/>
        </w:rPr>
        <w:t xml:space="preserve"> </w:t>
      </w:r>
      <w:r w:rsidRPr="005768AF">
        <w:rPr>
          <w:sz w:val="18"/>
          <w:szCs w:val="18"/>
        </w:rPr>
        <w:t>&amp;</w:t>
      </w:r>
      <w:r w:rsidRPr="005768AF">
        <w:rPr>
          <w:spacing w:val="-3"/>
          <w:sz w:val="18"/>
          <w:szCs w:val="18"/>
        </w:rPr>
        <w:t xml:space="preserve"> </w:t>
      </w:r>
      <w:r w:rsidRPr="005768AF">
        <w:rPr>
          <w:sz w:val="18"/>
          <w:szCs w:val="18"/>
        </w:rPr>
        <w:t>Bell</w:t>
      </w:r>
      <w:r w:rsidRPr="005768AF">
        <w:rPr>
          <w:spacing w:val="-3"/>
          <w:sz w:val="18"/>
          <w:szCs w:val="18"/>
        </w:rPr>
        <w:t xml:space="preserve"> </w:t>
      </w:r>
      <w:r w:rsidRPr="005768AF">
        <w:rPr>
          <w:spacing w:val="-1"/>
          <w:sz w:val="18"/>
          <w:szCs w:val="18"/>
        </w:rPr>
        <w:t>JJ).</w:t>
      </w:r>
      <w:r w:rsidRPr="005768AF">
        <w:rPr>
          <w:spacing w:val="-3"/>
          <w:sz w:val="18"/>
          <w:szCs w:val="18"/>
        </w:rPr>
        <w:t xml:space="preserve"> </w:t>
      </w:r>
      <w:r w:rsidRPr="005768AF">
        <w:rPr>
          <w:spacing w:val="-1"/>
          <w:sz w:val="18"/>
          <w:szCs w:val="18"/>
        </w:rPr>
        <w:t>Gageler</w:t>
      </w:r>
      <w:r w:rsidRPr="005768AF">
        <w:rPr>
          <w:spacing w:val="-3"/>
          <w:sz w:val="18"/>
          <w:szCs w:val="18"/>
        </w:rPr>
        <w:t xml:space="preserve"> </w:t>
      </w:r>
      <w:r w:rsidRPr="005768AF">
        <w:rPr>
          <w:spacing w:val="-1"/>
          <w:sz w:val="18"/>
          <w:szCs w:val="18"/>
        </w:rPr>
        <w:t>J,</w:t>
      </w:r>
      <w:r w:rsidRPr="005768AF">
        <w:rPr>
          <w:spacing w:val="-2"/>
          <w:sz w:val="18"/>
          <w:szCs w:val="18"/>
        </w:rPr>
        <w:t xml:space="preserve"> </w:t>
      </w:r>
      <w:r w:rsidRPr="005768AF">
        <w:rPr>
          <w:spacing w:val="-1"/>
          <w:sz w:val="18"/>
          <w:szCs w:val="18"/>
        </w:rPr>
        <w:t>in</w:t>
      </w:r>
      <w:r w:rsidRPr="005768AF">
        <w:rPr>
          <w:spacing w:val="-3"/>
          <w:sz w:val="18"/>
          <w:szCs w:val="18"/>
        </w:rPr>
        <w:t xml:space="preserve"> </w:t>
      </w:r>
      <w:r w:rsidRPr="005768AF">
        <w:rPr>
          <w:sz w:val="18"/>
          <w:szCs w:val="18"/>
        </w:rPr>
        <w:t>a</w:t>
      </w:r>
      <w:r w:rsidRPr="005768AF">
        <w:rPr>
          <w:spacing w:val="-3"/>
          <w:sz w:val="18"/>
          <w:szCs w:val="18"/>
        </w:rPr>
        <w:t xml:space="preserve"> </w:t>
      </w:r>
      <w:r w:rsidRPr="005768AF">
        <w:rPr>
          <w:spacing w:val="-1"/>
          <w:sz w:val="18"/>
          <w:szCs w:val="18"/>
        </w:rPr>
        <w:t>separate</w:t>
      </w:r>
      <w:r w:rsidR="00216813" w:rsidRPr="005768AF">
        <w:rPr>
          <w:spacing w:val="-1"/>
          <w:sz w:val="18"/>
          <w:szCs w:val="18"/>
        </w:rPr>
        <w:t xml:space="preserve"> </w:t>
      </w:r>
      <w:r w:rsidRPr="005768AF">
        <w:rPr>
          <w:rFonts w:eastAsia="Calibri" w:cs="Calibri"/>
          <w:spacing w:val="-1"/>
          <w:sz w:val="18"/>
          <w:szCs w:val="18"/>
        </w:rPr>
        <w:t>judgment</w:t>
      </w:r>
      <w:r w:rsidRPr="005768AF">
        <w:rPr>
          <w:rFonts w:eastAsia="Calibri" w:cs="Calibri"/>
          <w:spacing w:val="-6"/>
          <w:sz w:val="18"/>
          <w:szCs w:val="18"/>
        </w:rPr>
        <w:t xml:space="preserve"> </w:t>
      </w:r>
      <w:r w:rsidRPr="005768AF">
        <w:rPr>
          <w:rFonts w:eastAsia="Calibri" w:cs="Calibri"/>
          <w:sz w:val="18"/>
          <w:szCs w:val="18"/>
        </w:rPr>
        <w:t>at</w:t>
      </w:r>
      <w:r w:rsidRPr="005768AF">
        <w:rPr>
          <w:rFonts w:eastAsia="Calibri" w:cs="Calibri"/>
          <w:spacing w:val="-6"/>
          <w:sz w:val="18"/>
          <w:szCs w:val="18"/>
        </w:rPr>
        <w:t xml:space="preserve"> </w:t>
      </w:r>
      <w:r w:rsidRPr="005768AF">
        <w:rPr>
          <w:rFonts w:eastAsia="Calibri" w:cs="Calibri"/>
          <w:spacing w:val="-1"/>
          <w:sz w:val="18"/>
          <w:szCs w:val="18"/>
        </w:rPr>
        <w:t>[74],</w:t>
      </w:r>
      <w:r w:rsidRPr="005768AF">
        <w:rPr>
          <w:rFonts w:eastAsia="Calibri" w:cs="Calibri"/>
          <w:spacing w:val="-4"/>
          <w:sz w:val="18"/>
          <w:szCs w:val="18"/>
        </w:rPr>
        <w:t xml:space="preserve"> </w:t>
      </w:r>
      <w:r w:rsidRPr="005768AF">
        <w:rPr>
          <w:rFonts w:eastAsia="Calibri" w:cs="Calibri"/>
          <w:spacing w:val="-1"/>
          <w:sz w:val="18"/>
          <w:szCs w:val="18"/>
        </w:rPr>
        <w:t>drew</w:t>
      </w:r>
      <w:r w:rsidRPr="005768AF">
        <w:rPr>
          <w:rFonts w:eastAsia="Calibri" w:cs="Calibri"/>
          <w:spacing w:val="-7"/>
          <w:sz w:val="18"/>
          <w:szCs w:val="18"/>
        </w:rPr>
        <w:t xml:space="preserve"> </w:t>
      </w:r>
      <w:r w:rsidRPr="005768AF">
        <w:rPr>
          <w:rFonts w:eastAsia="Calibri" w:cs="Calibri"/>
          <w:sz w:val="18"/>
          <w:szCs w:val="18"/>
        </w:rPr>
        <w:t>a</w:t>
      </w:r>
      <w:r w:rsidRPr="005768AF">
        <w:rPr>
          <w:rFonts w:eastAsia="Calibri" w:cs="Calibri"/>
          <w:spacing w:val="-5"/>
          <w:sz w:val="18"/>
          <w:szCs w:val="18"/>
        </w:rPr>
        <w:t xml:space="preserve"> </w:t>
      </w:r>
      <w:r w:rsidRPr="005768AF">
        <w:rPr>
          <w:rFonts w:eastAsia="Calibri" w:cs="Calibri"/>
          <w:sz w:val="18"/>
          <w:szCs w:val="18"/>
        </w:rPr>
        <w:t>similar</w:t>
      </w:r>
      <w:r w:rsidRPr="005768AF">
        <w:rPr>
          <w:rFonts w:eastAsia="Calibri" w:cs="Calibri"/>
          <w:spacing w:val="-5"/>
          <w:sz w:val="18"/>
          <w:szCs w:val="18"/>
        </w:rPr>
        <w:t xml:space="preserve"> </w:t>
      </w:r>
      <w:r w:rsidRPr="005768AF">
        <w:rPr>
          <w:rFonts w:eastAsia="Calibri" w:cs="Calibri"/>
          <w:spacing w:val="-1"/>
          <w:sz w:val="18"/>
          <w:szCs w:val="18"/>
        </w:rPr>
        <w:t>distinction</w:t>
      </w:r>
      <w:r w:rsidRPr="005768AF">
        <w:rPr>
          <w:rFonts w:eastAsia="Calibri" w:cs="Calibri"/>
          <w:spacing w:val="-5"/>
          <w:sz w:val="18"/>
          <w:szCs w:val="18"/>
        </w:rPr>
        <w:t xml:space="preserve"> </w:t>
      </w:r>
      <w:r w:rsidRPr="005768AF">
        <w:rPr>
          <w:rFonts w:eastAsia="Calibri" w:cs="Calibri"/>
          <w:spacing w:val="-1"/>
          <w:sz w:val="18"/>
          <w:szCs w:val="18"/>
        </w:rPr>
        <w:t>between</w:t>
      </w:r>
      <w:r w:rsidRPr="005768AF">
        <w:rPr>
          <w:rFonts w:eastAsia="Calibri" w:cs="Calibri"/>
          <w:spacing w:val="-5"/>
          <w:sz w:val="18"/>
          <w:szCs w:val="18"/>
        </w:rPr>
        <w:t xml:space="preserve"> </w:t>
      </w:r>
      <w:r w:rsidRPr="005768AF">
        <w:rPr>
          <w:rFonts w:eastAsia="Calibri" w:cs="Calibri"/>
          <w:sz w:val="18"/>
          <w:szCs w:val="18"/>
        </w:rPr>
        <w:t>the</w:t>
      </w:r>
      <w:r w:rsidRPr="005768AF">
        <w:rPr>
          <w:rFonts w:eastAsia="Calibri" w:cs="Calibri"/>
          <w:spacing w:val="-6"/>
          <w:sz w:val="18"/>
          <w:szCs w:val="18"/>
        </w:rPr>
        <w:t xml:space="preserve"> </w:t>
      </w:r>
      <w:r w:rsidRPr="005768AF">
        <w:rPr>
          <w:rFonts w:eastAsia="Calibri" w:cs="Calibri"/>
          <w:spacing w:val="-1"/>
          <w:sz w:val="18"/>
          <w:szCs w:val="18"/>
        </w:rPr>
        <w:t>exercise</w:t>
      </w:r>
      <w:r w:rsidRPr="005768AF">
        <w:rPr>
          <w:rFonts w:eastAsia="Calibri" w:cs="Calibri"/>
          <w:spacing w:val="-7"/>
          <w:sz w:val="18"/>
          <w:szCs w:val="18"/>
        </w:rPr>
        <w:t xml:space="preserve"> </w:t>
      </w:r>
      <w:r w:rsidRPr="005768AF">
        <w:rPr>
          <w:rFonts w:eastAsia="Calibri" w:cs="Calibri"/>
          <w:sz w:val="18"/>
          <w:szCs w:val="18"/>
        </w:rPr>
        <w:t>or</w:t>
      </w:r>
      <w:r w:rsidRPr="005768AF">
        <w:rPr>
          <w:rFonts w:eastAsia="Calibri" w:cs="Calibri"/>
          <w:spacing w:val="-5"/>
          <w:sz w:val="18"/>
          <w:szCs w:val="18"/>
        </w:rPr>
        <w:t xml:space="preserve"> </w:t>
      </w:r>
      <w:r w:rsidRPr="005768AF">
        <w:rPr>
          <w:rFonts w:eastAsia="Calibri" w:cs="Calibri"/>
          <w:spacing w:val="-1"/>
          <w:sz w:val="18"/>
          <w:szCs w:val="18"/>
        </w:rPr>
        <w:t>performance</w:t>
      </w:r>
      <w:r w:rsidRPr="005768AF">
        <w:rPr>
          <w:rFonts w:eastAsia="Calibri" w:cs="Calibri"/>
          <w:spacing w:val="-7"/>
          <w:sz w:val="18"/>
          <w:szCs w:val="18"/>
        </w:rPr>
        <w:t xml:space="preserve"> </w:t>
      </w:r>
      <w:r w:rsidRPr="005768AF">
        <w:rPr>
          <w:rFonts w:eastAsia="Calibri" w:cs="Calibri"/>
          <w:spacing w:val="1"/>
          <w:sz w:val="18"/>
          <w:szCs w:val="18"/>
        </w:rPr>
        <w:t>of</w:t>
      </w:r>
      <w:r w:rsidRPr="005768AF">
        <w:rPr>
          <w:rFonts w:eastAsia="Calibri" w:cs="Calibri"/>
          <w:spacing w:val="-6"/>
          <w:sz w:val="18"/>
          <w:szCs w:val="18"/>
        </w:rPr>
        <w:t xml:space="preserve"> </w:t>
      </w:r>
      <w:r w:rsidRPr="005768AF">
        <w:rPr>
          <w:rFonts w:eastAsia="Calibri" w:cs="Calibri"/>
          <w:spacing w:val="-1"/>
          <w:sz w:val="18"/>
          <w:szCs w:val="18"/>
        </w:rPr>
        <w:t>substantive</w:t>
      </w:r>
      <w:r w:rsidRPr="005768AF">
        <w:rPr>
          <w:rFonts w:eastAsia="Calibri" w:cs="Calibri"/>
          <w:spacing w:val="-7"/>
          <w:sz w:val="18"/>
          <w:szCs w:val="18"/>
        </w:rPr>
        <w:t xml:space="preserve"> </w:t>
      </w:r>
      <w:r w:rsidRPr="005768AF">
        <w:rPr>
          <w:rFonts w:eastAsia="Calibri" w:cs="Calibri"/>
          <w:sz w:val="18"/>
          <w:szCs w:val="18"/>
        </w:rPr>
        <w:t>powers</w:t>
      </w:r>
      <w:r w:rsidR="00216813" w:rsidRPr="005768AF">
        <w:rPr>
          <w:rFonts w:eastAsia="Calibri" w:cs="Calibri"/>
          <w:sz w:val="18"/>
          <w:szCs w:val="18"/>
        </w:rPr>
        <w:t xml:space="preserve"> </w:t>
      </w:r>
      <w:r w:rsidRPr="005768AF">
        <w:rPr>
          <w:rFonts w:eastAsia="Calibri" w:cs="Calibri"/>
          <w:sz w:val="18"/>
          <w:szCs w:val="18"/>
        </w:rPr>
        <w:t>and</w:t>
      </w:r>
      <w:r w:rsidRPr="005768AF">
        <w:rPr>
          <w:rFonts w:eastAsia="Calibri" w:cs="Calibri"/>
          <w:spacing w:val="-6"/>
          <w:sz w:val="18"/>
          <w:szCs w:val="18"/>
        </w:rPr>
        <w:t xml:space="preserve"> </w:t>
      </w:r>
      <w:r w:rsidRPr="005768AF">
        <w:rPr>
          <w:rFonts w:eastAsia="Calibri" w:cs="Calibri"/>
          <w:spacing w:val="-1"/>
          <w:sz w:val="18"/>
          <w:szCs w:val="18"/>
        </w:rPr>
        <w:t>functions,</w:t>
      </w:r>
      <w:r w:rsidRPr="005768AF">
        <w:rPr>
          <w:rFonts w:eastAsia="Calibri" w:cs="Calibri"/>
          <w:spacing w:val="-5"/>
          <w:sz w:val="18"/>
          <w:szCs w:val="18"/>
        </w:rPr>
        <w:t xml:space="preserve"> </w:t>
      </w:r>
      <w:r w:rsidRPr="005768AF">
        <w:rPr>
          <w:rFonts w:eastAsia="Calibri" w:cs="Calibri"/>
          <w:sz w:val="18"/>
          <w:szCs w:val="18"/>
        </w:rPr>
        <w:t>and</w:t>
      </w:r>
      <w:r w:rsidRPr="005768AF">
        <w:rPr>
          <w:rFonts w:eastAsia="Calibri" w:cs="Calibri"/>
          <w:spacing w:val="-5"/>
          <w:sz w:val="18"/>
          <w:szCs w:val="18"/>
        </w:rPr>
        <w:t xml:space="preserve"> </w:t>
      </w:r>
      <w:r w:rsidRPr="005768AF">
        <w:rPr>
          <w:rFonts w:eastAsia="Calibri" w:cs="Calibri"/>
          <w:spacing w:val="-1"/>
          <w:sz w:val="18"/>
          <w:szCs w:val="18"/>
        </w:rPr>
        <w:t>‘providing</w:t>
      </w:r>
      <w:r w:rsidRPr="005768AF">
        <w:rPr>
          <w:rFonts w:eastAsia="Calibri" w:cs="Calibri"/>
          <w:spacing w:val="-6"/>
          <w:sz w:val="18"/>
          <w:szCs w:val="18"/>
        </w:rPr>
        <w:t xml:space="preserve"> </w:t>
      </w:r>
      <w:r w:rsidRPr="005768AF">
        <w:rPr>
          <w:rFonts w:eastAsia="Calibri" w:cs="Calibri"/>
          <w:spacing w:val="-1"/>
          <w:sz w:val="18"/>
          <w:szCs w:val="18"/>
        </w:rPr>
        <w:t>logistical</w:t>
      </w:r>
      <w:r w:rsidRPr="005768AF">
        <w:rPr>
          <w:rFonts w:eastAsia="Calibri" w:cs="Calibri"/>
          <w:spacing w:val="-4"/>
          <w:sz w:val="18"/>
          <w:szCs w:val="18"/>
        </w:rPr>
        <w:t xml:space="preserve"> </w:t>
      </w:r>
      <w:r w:rsidRPr="005768AF">
        <w:rPr>
          <w:rFonts w:eastAsia="Calibri" w:cs="Calibri"/>
          <w:spacing w:val="-1"/>
          <w:sz w:val="18"/>
          <w:szCs w:val="18"/>
        </w:rPr>
        <w:t>support</w:t>
      </w:r>
      <w:r w:rsidRPr="005768AF">
        <w:rPr>
          <w:rFonts w:eastAsia="Calibri" w:cs="Calibri"/>
          <w:spacing w:val="-6"/>
          <w:sz w:val="18"/>
          <w:szCs w:val="18"/>
        </w:rPr>
        <w:t xml:space="preserve"> </w:t>
      </w:r>
      <w:r w:rsidRPr="005768AF">
        <w:rPr>
          <w:rFonts w:eastAsia="Calibri" w:cs="Calibri"/>
          <w:spacing w:val="-1"/>
          <w:sz w:val="18"/>
          <w:szCs w:val="18"/>
        </w:rPr>
        <w:t>(or</w:t>
      </w:r>
      <w:r w:rsidRPr="005768AF">
        <w:rPr>
          <w:rFonts w:eastAsia="Calibri" w:cs="Calibri"/>
          <w:spacing w:val="-6"/>
          <w:sz w:val="18"/>
          <w:szCs w:val="18"/>
        </w:rPr>
        <w:t xml:space="preserve"> </w:t>
      </w:r>
      <w:r w:rsidRPr="005768AF">
        <w:rPr>
          <w:rFonts w:eastAsia="Calibri" w:cs="Calibri"/>
          <w:spacing w:val="-1"/>
          <w:sz w:val="18"/>
          <w:szCs w:val="18"/>
        </w:rPr>
        <w:t>infrastructure</w:t>
      </w:r>
      <w:r w:rsidRPr="005768AF">
        <w:rPr>
          <w:rFonts w:eastAsia="Calibri" w:cs="Calibri"/>
          <w:spacing w:val="-7"/>
          <w:sz w:val="18"/>
          <w:szCs w:val="18"/>
        </w:rPr>
        <w:t xml:space="preserve"> </w:t>
      </w:r>
      <w:r w:rsidRPr="005768AF">
        <w:rPr>
          <w:rFonts w:eastAsia="Calibri" w:cs="Calibri"/>
          <w:sz w:val="18"/>
          <w:szCs w:val="18"/>
        </w:rPr>
        <w:t>or</w:t>
      </w:r>
      <w:r w:rsidRPr="005768AF">
        <w:rPr>
          <w:rFonts w:eastAsia="Calibri" w:cs="Calibri"/>
          <w:spacing w:val="-6"/>
          <w:sz w:val="18"/>
          <w:szCs w:val="18"/>
        </w:rPr>
        <w:t xml:space="preserve"> </w:t>
      </w:r>
      <w:r w:rsidRPr="005768AF">
        <w:rPr>
          <w:rFonts w:eastAsia="Calibri" w:cs="Calibri"/>
          <w:spacing w:val="-1"/>
          <w:sz w:val="18"/>
          <w:szCs w:val="18"/>
        </w:rPr>
        <w:t>physical</w:t>
      </w:r>
      <w:r w:rsidRPr="005768AF">
        <w:rPr>
          <w:rFonts w:eastAsia="Calibri" w:cs="Calibri"/>
          <w:spacing w:val="-6"/>
          <w:sz w:val="18"/>
          <w:szCs w:val="18"/>
        </w:rPr>
        <w:t xml:space="preserve"> </w:t>
      </w:r>
      <w:r w:rsidRPr="005768AF">
        <w:rPr>
          <w:rFonts w:eastAsia="Calibri" w:cs="Calibri"/>
          <w:spacing w:val="-1"/>
          <w:sz w:val="18"/>
          <w:szCs w:val="18"/>
        </w:rPr>
        <w:t>necessities</w:t>
      </w:r>
      <w:r w:rsidRPr="005768AF">
        <w:rPr>
          <w:rFonts w:eastAsia="Calibri" w:cs="Calibri"/>
          <w:spacing w:val="-7"/>
          <w:sz w:val="18"/>
          <w:szCs w:val="18"/>
        </w:rPr>
        <w:t xml:space="preserve"> </w:t>
      </w:r>
      <w:r w:rsidRPr="005768AF">
        <w:rPr>
          <w:rFonts w:eastAsia="Calibri" w:cs="Calibri"/>
          <w:sz w:val="18"/>
          <w:szCs w:val="18"/>
        </w:rPr>
        <w:t>or</w:t>
      </w:r>
      <w:r w:rsidRPr="005768AF">
        <w:rPr>
          <w:rFonts w:eastAsia="Calibri" w:cs="Calibri"/>
          <w:spacing w:val="-6"/>
          <w:sz w:val="18"/>
          <w:szCs w:val="18"/>
        </w:rPr>
        <w:t xml:space="preserve"> </w:t>
      </w:r>
      <w:r w:rsidRPr="005768AF">
        <w:rPr>
          <w:rFonts w:eastAsia="Calibri" w:cs="Calibri"/>
          <w:spacing w:val="-1"/>
          <w:sz w:val="18"/>
          <w:szCs w:val="18"/>
        </w:rPr>
        <w:t>resources</w:t>
      </w:r>
      <w:r w:rsidRPr="005768AF">
        <w:rPr>
          <w:rFonts w:eastAsia="Calibri" w:cs="Calibri"/>
          <w:spacing w:val="-6"/>
          <w:sz w:val="18"/>
          <w:szCs w:val="18"/>
        </w:rPr>
        <w:t xml:space="preserve"> </w:t>
      </w:r>
      <w:r w:rsidRPr="005768AF">
        <w:rPr>
          <w:rFonts w:eastAsia="Calibri" w:cs="Calibri"/>
          <w:sz w:val="18"/>
          <w:szCs w:val="18"/>
        </w:rPr>
        <w:t>or</w:t>
      </w:r>
      <w:r w:rsidR="00873084" w:rsidRPr="005768AF">
        <w:rPr>
          <w:rFonts w:eastAsia="Calibri" w:cs="Calibri"/>
          <w:sz w:val="18"/>
          <w:szCs w:val="18"/>
        </w:rPr>
        <w:t xml:space="preserve"> </w:t>
      </w:r>
      <w:r w:rsidRPr="005768AF">
        <w:rPr>
          <w:rFonts w:eastAsia="Calibri" w:cs="Calibri"/>
          <w:spacing w:val="-1"/>
          <w:sz w:val="18"/>
          <w:szCs w:val="18"/>
        </w:rPr>
        <w:t>platform)</w:t>
      </w:r>
      <w:r w:rsidRPr="005768AF">
        <w:rPr>
          <w:rFonts w:eastAsia="Calibri" w:cs="Calibri"/>
          <w:spacing w:val="-6"/>
          <w:sz w:val="18"/>
          <w:szCs w:val="18"/>
        </w:rPr>
        <w:t xml:space="preserve"> </w:t>
      </w:r>
      <w:r w:rsidRPr="005768AF">
        <w:rPr>
          <w:rFonts w:eastAsia="Calibri" w:cs="Calibri"/>
          <w:spacing w:val="-1"/>
          <w:sz w:val="18"/>
          <w:szCs w:val="18"/>
        </w:rPr>
        <w:t>for</w:t>
      </w:r>
      <w:r w:rsidRPr="005768AF">
        <w:rPr>
          <w:rFonts w:eastAsia="Calibri" w:cs="Calibri"/>
          <w:spacing w:val="-5"/>
          <w:sz w:val="18"/>
          <w:szCs w:val="18"/>
        </w:rPr>
        <w:t xml:space="preserve"> </w:t>
      </w:r>
      <w:r w:rsidRPr="005768AF">
        <w:rPr>
          <w:rFonts w:eastAsia="Calibri" w:cs="Calibri"/>
          <w:sz w:val="18"/>
          <w:szCs w:val="18"/>
        </w:rPr>
        <w:t>the</w:t>
      </w:r>
      <w:r w:rsidRPr="005768AF">
        <w:rPr>
          <w:rFonts w:eastAsia="Calibri" w:cs="Calibri"/>
          <w:spacing w:val="-3"/>
          <w:sz w:val="18"/>
          <w:szCs w:val="18"/>
        </w:rPr>
        <w:t xml:space="preserve"> </w:t>
      </w:r>
      <w:r w:rsidRPr="005768AF">
        <w:rPr>
          <w:rFonts w:eastAsia="Calibri" w:cs="Calibri"/>
          <w:sz w:val="18"/>
          <w:szCs w:val="18"/>
        </w:rPr>
        <w:t>exercise</w:t>
      </w:r>
      <w:r w:rsidRPr="005768AF">
        <w:rPr>
          <w:rFonts w:eastAsia="Calibri" w:cs="Calibri"/>
          <w:spacing w:val="-6"/>
          <w:sz w:val="18"/>
          <w:szCs w:val="18"/>
        </w:rPr>
        <w:t xml:space="preserve"> </w:t>
      </w:r>
      <w:r w:rsidRPr="005768AF">
        <w:rPr>
          <w:rFonts w:eastAsia="Calibri" w:cs="Calibri"/>
          <w:sz w:val="18"/>
          <w:szCs w:val="18"/>
        </w:rPr>
        <w:t>or</w:t>
      </w:r>
      <w:r w:rsidRPr="005768AF">
        <w:rPr>
          <w:rFonts w:eastAsia="Calibri" w:cs="Calibri"/>
          <w:spacing w:val="-5"/>
          <w:sz w:val="18"/>
          <w:szCs w:val="18"/>
        </w:rPr>
        <w:t xml:space="preserve"> </w:t>
      </w:r>
      <w:r w:rsidRPr="005768AF">
        <w:rPr>
          <w:rFonts w:eastAsia="Calibri" w:cs="Calibri"/>
          <w:spacing w:val="-1"/>
          <w:sz w:val="18"/>
          <w:szCs w:val="18"/>
        </w:rPr>
        <w:t>performance</w:t>
      </w:r>
      <w:r w:rsidRPr="005768AF">
        <w:rPr>
          <w:rFonts w:eastAsia="Calibri" w:cs="Calibri"/>
          <w:spacing w:val="-6"/>
          <w:sz w:val="18"/>
          <w:szCs w:val="18"/>
        </w:rPr>
        <w:t xml:space="preserve"> </w:t>
      </w:r>
      <w:r w:rsidRPr="005768AF">
        <w:rPr>
          <w:rFonts w:eastAsia="Calibri" w:cs="Calibri"/>
          <w:sz w:val="18"/>
          <w:szCs w:val="18"/>
        </w:rPr>
        <w:t>of</w:t>
      </w:r>
      <w:r w:rsidRPr="005768AF">
        <w:rPr>
          <w:rFonts w:eastAsia="Calibri" w:cs="Calibri"/>
          <w:spacing w:val="-5"/>
          <w:sz w:val="18"/>
          <w:szCs w:val="18"/>
        </w:rPr>
        <w:t xml:space="preserve"> </w:t>
      </w:r>
      <w:r w:rsidRPr="005768AF">
        <w:rPr>
          <w:rFonts w:eastAsia="Calibri" w:cs="Calibri"/>
          <w:sz w:val="18"/>
          <w:szCs w:val="18"/>
        </w:rPr>
        <w:t>those</w:t>
      </w:r>
      <w:r w:rsidRPr="005768AF">
        <w:rPr>
          <w:rFonts w:eastAsia="Calibri" w:cs="Calibri"/>
          <w:spacing w:val="-6"/>
          <w:sz w:val="18"/>
          <w:szCs w:val="18"/>
        </w:rPr>
        <w:t xml:space="preserve"> </w:t>
      </w:r>
      <w:r w:rsidRPr="005768AF">
        <w:rPr>
          <w:rFonts w:eastAsia="Calibri" w:cs="Calibri"/>
          <w:spacing w:val="-1"/>
          <w:sz w:val="18"/>
          <w:szCs w:val="18"/>
        </w:rPr>
        <w:t>substantive</w:t>
      </w:r>
      <w:r w:rsidRPr="005768AF">
        <w:rPr>
          <w:rFonts w:eastAsia="Calibri" w:cs="Calibri"/>
          <w:spacing w:val="-6"/>
          <w:sz w:val="18"/>
          <w:szCs w:val="18"/>
        </w:rPr>
        <w:t xml:space="preserve"> </w:t>
      </w:r>
      <w:r w:rsidRPr="005768AF">
        <w:rPr>
          <w:rFonts w:eastAsia="Calibri" w:cs="Calibri"/>
          <w:sz w:val="18"/>
          <w:szCs w:val="18"/>
        </w:rPr>
        <w:t>powers</w:t>
      </w:r>
      <w:r w:rsidRPr="005768AF">
        <w:rPr>
          <w:rFonts w:eastAsia="Calibri" w:cs="Calibri"/>
          <w:spacing w:val="-6"/>
          <w:sz w:val="18"/>
          <w:szCs w:val="18"/>
        </w:rPr>
        <w:t xml:space="preserve"> </w:t>
      </w:r>
      <w:r w:rsidRPr="005768AF">
        <w:rPr>
          <w:rFonts w:eastAsia="Calibri" w:cs="Calibri"/>
          <w:sz w:val="18"/>
          <w:szCs w:val="18"/>
        </w:rPr>
        <w:t>or</w:t>
      </w:r>
      <w:r w:rsidRPr="005768AF">
        <w:rPr>
          <w:rFonts w:eastAsia="Calibri" w:cs="Calibri"/>
          <w:spacing w:val="-5"/>
          <w:sz w:val="18"/>
          <w:szCs w:val="18"/>
        </w:rPr>
        <w:t xml:space="preserve"> </w:t>
      </w:r>
      <w:r w:rsidRPr="005768AF">
        <w:rPr>
          <w:rFonts w:eastAsia="Calibri" w:cs="Calibri"/>
          <w:sz w:val="18"/>
          <w:szCs w:val="18"/>
        </w:rPr>
        <w:t>functions</w:t>
      </w:r>
      <w:r w:rsidRPr="005768AF">
        <w:rPr>
          <w:rFonts w:eastAsia="Calibri" w:cs="Calibri"/>
          <w:spacing w:val="-5"/>
          <w:sz w:val="18"/>
          <w:szCs w:val="18"/>
        </w:rPr>
        <w:t xml:space="preserve"> </w:t>
      </w:r>
      <w:r w:rsidRPr="005768AF">
        <w:rPr>
          <w:rFonts w:eastAsia="Calibri" w:cs="Calibri"/>
          <w:sz w:val="18"/>
          <w:szCs w:val="18"/>
        </w:rPr>
        <w:t>to</w:t>
      </w:r>
      <w:r w:rsidRPr="005768AF">
        <w:rPr>
          <w:rFonts w:eastAsia="Calibri" w:cs="Calibri"/>
          <w:spacing w:val="-5"/>
          <w:sz w:val="18"/>
          <w:szCs w:val="18"/>
        </w:rPr>
        <w:t xml:space="preserve"> </w:t>
      </w:r>
      <w:r w:rsidRPr="005768AF">
        <w:rPr>
          <w:rFonts w:eastAsia="Calibri" w:cs="Calibri"/>
          <w:sz w:val="18"/>
          <w:szCs w:val="18"/>
        </w:rPr>
        <w:t>be</w:t>
      </w:r>
      <w:r w:rsidRPr="005768AF">
        <w:rPr>
          <w:rFonts w:eastAsia="Calibri" w:cs="Calibri"/>
          <w:spacing w:val="-6"/>
          <w:sz w:val="18"/>
          <w:szCs w:val="18"/>
        </w:rPr>
        <w:t xml:space="preserve"> </w:t>
      </w:r>
      <w:r w:rsidRPr="005768AF">
        <w:rPr>
          <w:rFonts w:eastAsia="Calibri" w:cs="Calibri"/>
          <w:spacing w:val="-1"/>
          <w:sz w:val="18"/>
          <w:szCs w:val="18"/>
        </w:rPr>
        <w:t>able</w:t>
      </w:r>
      <w:r w:rsidRPr="005768AF">
        <w:rPr>
          <w:rFonts w:eastAsia="Calibri" w:cs="Calibri"/>
          <w:spacing w:val="-6"/>
          <w:sz w:val="18"/>
          <w:szCs w:val="18"/>
        </w:rPr>
        <w:t xml:space="preserve"> </w:t>
      </w:r>
      <w:r w:rsidRPr="005768AF">
        <w:rPr>
          <w:rFonts w:eastAsia="Calibri" w:cs="Calibri"/>
          <w:sz w:val="18"/>
          <w:szCs w:val="18"/>
        </w:rPr>
        <w:t>to</w:t>
      </w:r>
      <w:r w:rsidRPr="005768AF">
        <w:rPr>
          <w:rFonts w:eastAsia="Calibri" w:cs="Calibri"/>
          <w:spacing w:val="-5"/>
          <w:sz w:val="18"/>
          <w:szCs w:val="18"/>
        </w:rPr>
        <w:t xml:space="preserve"> </w:t>
      </w:r>
      <w:r w:rsidRPr="005768AF">
        <w:rPr>
          <w:rFonts w:eastAsia="Calibri" w:cs="Calibri"/>
          <w:spacing w:val="-1"/>
          <w:sz w:val="18"/>
          <w:szCs w:val="18"/>
        </w:rPr>
        <w:t>occur’.</w:t>
      </w:r>
    </w:p>
  </w:footnote>
  <w:footnote w:id="5">
    <w:p w14:paraId="471CC5A4" w14:textId="3CB5429F" w:rsidR="008F3BD3" w:rsidRPr="008E3511" w:rsidRDefault="008F3BD3" w:rsidP="00953623">
      <w:pPr>
        <w:tabs>
          <w:tab w:val="left" w:pos="284"/>
        </w:tabs>
        <w:spacing w:after="60" w:line="245" w:lineRule="exact"/>
        <w:ind w:left="497" w:right="276" w:hanging="497"/>
        <w:rPr>
          <w:sz w:val="18"/>
          <w:szCs w:val="18"/>
        </w:rPr>
      </w:pPr>
      <w:r w:rsidRPr="00EF1C91">
        <w:rPr>
          <w:rStyle w:val="FootnoteReference"/>
          <w:sz w:val="20"/>
        </w:rPr>
        <w:footnoteRef/>
      </w:r>
      <w:r w:rsidRPr="00EF1C91">
        <w:rPr>
          <w:sz w:val="20"/>
        </w:rPr>
        <w:t xml:space="preserve"> </w:t>
      </w:r>
      <w:r w:rsidRPr="00EF1C91">
        <w:rPr>
          <w:sz w:val="20"/>
        </w:rPr>
        <w:tab/>
      </w:r>
      <w:hyperlink r:id="rId2" w:history="1">
        <w:r w:rsidRPr="00BA6382">
          <w:rPr>
            <w:rStyle w:val="Hyperlink"/>
            <w:spacing w:val="-1"/>
            <w:sz w:val="18"/>
            <w:szCs w:val="18"/>
          </w:rPr>
          <w:t>[2013]</w:t>
        </w:r>
        <w:r w:rsidRPr="00BA6382">
          <w:rPr>
            <w:rStyle w:val="Hyperlink"/>
            <w:spacing w:val="-6"/>
            <w:sz w:val="18"/>
            <w:szCs w:val="18"/>
          </w:rPr>
          <w:t xml:space="preserve"> </w:t>
        </w:r>
        <w:r w:rsidRPr="00BA6382">
          <w:rPr>
            <w:rStyle w:val="Hyperlink"/>
            <w:spacing w:val="-1"/>
            <w:sz w:val="18"/>
            <w:szCs w:val="18"/>
          </w:rPr>
          <w:t>HCA</w:t>
        </w:r>
        <w:r w:rsidRPr="00BA6382">
          <w:rPr>
            <w:rStyle w:val="Hyperlink"/>
            <w:spacing w:val="-3"/>
            <w:sz w:val="18"/>
            <w:szCs w:val="18"/>
          </w:rPr>
          <w:t xml:space="preserve"> </w:t>
        </w:r>
        <w:r w:rsidRPr="00BA6382">
          <w:rPr>
            <w:rStyle w:val="Hyperlink"/>
            <w:spacing w:val="-2"/>
            <w:sz w:val="18"/>
            <w:szCs w:val="18"/>
          </w:rPr>
          <w:t>52</w:t>
        </w:r>
      </w:hyperlink>
      <w:r w:rsidRPr="008E3511">
        <w:rPr>
          <w:spacing w:val="-5"/>
          <w:sz w:val="18"/>
          <w:szCs w:val="18"/>
        </w:rPr>
        <w:t xml:space="preserve"> </w:t>
      </w:r>
      <w:r w:rsidRPr="008E3511">
        <w:rPr>
          <w:spacing w:val="-1"/>
          <w:sz w:val="18"/>
          <w:szCs w:val="18"/>
        </w:rPr>
        <w:t>[41].</w:t>
      </w:r>
    </w:p>
  </w:footnote>
  <w:footnote w:id="6">
    <w:p w14:paraId="35D6FF64" w14:textId="2975CDA4" w:rsidR="008F3BD3" w:rsidRPr="00AB1196" w:rsidRDefault="008F3BD3" w:rsidP="00AB1196">
      <w:pPr>
        <w:tabs>
          <w:tab w:val="left" w:pos="284"/>
        </w:tabs>
        <w:spacing w:after="60" w:line="242" w:lineRule="exact"/>
        <w:ind w:left="284" w:right="257" w:hanging="284"/>
        <w:rPr>
          <w:sz w:val="18"/>
          <w:szCs w:val="18"/>
        </w:rPr>
      </w:pPr>
      <w:r w:rsidRPr="00EF1C91">
        <w:rPr>
          <w:rStyle w:val="FootnoteReference"/>
          <w:sz w:val="20"/>
        </w:rPr>
        <w:footnoteRef/>
      </w:r>
      <w:r w:rsidRPr="00EF1C91">
        <w:rPr>
          <w:sz w:val="20"/>
        </w:rPr>
        <w:t xml:space="preserve"> </w:t>
      </w:r>
      <w:r w:rsidRPr="00EF1C91">
        <w:rPr>
          <w:sz w:val="20"/>
        </w:rPr>
        <w:tab/>
      </w:r>
      <w:r w:rsidRPr="00AB1196">
        <w:rPr>
          <w:rFonts w:eastAsia="Calibri" w:cs="Calibri"/>
          <w:i/>
          <w:spacing w:val="-1"/>
          <w:sz w:val="18"/>
          <w:szCs w:val="18"/>
        </w:rPr>
        <w:t>Kline</w:t>
      </w:r>
      <w:r w:rsidRPr="00AB1196">
        <w:rPr>
          <w:rFonts w:eastAsia="Calibri" w:cs="Calibri"/>
          <w:i/>
          <w:spacing w:val="-4"/>
          <w:sz w:val="18"/>
          <w:szCs w:val="18"/>
        </w:rPr>
        <w:t xml:space="preserve"> </w:t>
      </w:r>
      <w:r w:rsidRPr="00AB1196">
        <w:rPr>
          <w:rFonts w:eastAsia="Calibri" w:cs="Calibri"/>
          <w:i/>
          <w:sz w:val="18"/>
          <w:szCs w:val="18"/>
        </w:rPr>
        <w:t>v</w:t>
      </w:r>
      <w:r w:rsidRPr="00AB1196">
        <w:rPr>
          <w:rFonts w:eastAsia="Calibri" w:cs="Calibri"/>
          <w:i/>
          <w:spacing w:val="-5"/>
          <w:sz w:val="18"/>
          <w:szCs w:val="18"/>
        </w:rPr>
        <w:t xml:space="preserve"> </w:t>
      </w:r>
      <w:r w:rsidRPr="00AB1196">
        <w:rPr>
          <w:rFonts w:eastAsia="Calibri" w:cs="Calibri"/>
          <w:i/>
          <w:spacing w:val="-1"/>
          <w:sz w:val="18"/>
          <w:szCs w:val="18"/>
        </w:rPr>
        <w:t>Official</w:t>
      </w:r>
      <w:r w:rsidRPr="00AB1196">
        <w:rPr>
          <w:rFonts w:eastAsia="Calibri" w:cs="Calibri"/>
          <w:i/>
          <w:spacing w:val="-5"/>
          <w:sz w:val="18"/>
          <w:szCs w:val="18"/>
        </w:rPr>
        <w:t xml:space="preserve"> </w:t>
      </w:r>
      <w:r w:rsidRPr="00AB1196">
        <w:rPr>
          <w:rFonts w:eastAsia="Calibri" w:cs="Calibri"/>
          <w:i/>
          <w:spacing w:val="-1"/>
          <w:sz w:val="18"/>
          <w:szCs w:val="18"/>
        </w:rPr>
        <w:t>Secretary</w:t>
      </w:r>
      <w:r w:rsidRPr="00AB1196">
        <w:rPr>
          <w:rFonts w:eastAsia="Calibri" w:cs="Calibri"/>
          <w:i/>
          <w:spacing w:val="-5"/>
          <w:sz w:val="18"/>
          <w:szCs w:val="18"/>
        </w:rPr>
        <w:t xml:space="preserve"> </w:t>
      </w:r>
      <w:r w:rsidRPr="00AB1196">
        <w:rPr>
          <w:rFonts w:eastAsia="Calibri" w:cs="Calibri"/>
          <w:i/>
          <w:sz w:val="18"/>
          <w:szCs w:val="18"/>
        </w:rPr>
        <w:t>to</w:t>
      </w:r>
      <w:r w:rsidRPr="00AB1196">
        <w:rPr>
          <w:rFonts w:eastAsia="Calibri" w:cs="Calibri"/>
          <w:i/>
          <w:spacing w:val="-4"/>
          <w:sz w:val="18"/>
          <w:szCs w:val="18"/>
        </w:rPr>
        <w:t xml:space="preserve"> </w:t>
      </w:r>
      <w:r w:rsidRPr="00AB1196">
        <w:rPr>
          <w:rFonts w:eastAsia="Calibri" w:cs="Calibri"/>
          <w:i/>
          <w:spacing w:val="-1"/>
          <w:sz w:val="18"/>
          <w:szCs w:val="18"/>
        </w:rPr>
        <w:t>the</w:t>
      </w:r>
      <w:r w:rsidRPr="00AB1196">
        <w:rPr>
          <w:rFonts w:eastAsia="Calibri" w:cs="Calibri"/>
          <w:i/>
          <w:spacing w:val="-4"/>
          <w:sz w:val="18"/>
          <w:szCs w:val="18"/>
        </w:rPr>
        <w:t xml:space="preserve"> </w:t>
      </w:r>
      <w:r w:rsidRPr="00AB1196">
        <w:rPr>
          <w:rFonts w:eastAsia="Calibri" w:cs="Calibri"/>
          <w:i/>
          <w:spacing w:val="-1"/>
          <w:sz w:val="18"/>
          <w:szCs w:val="18"/>
        </w:rPr>
        <w:t>Governor-General</w:t>
      </w:r>
      <w:r w:rsidRPr="00AB1196">
        <w:rPr>
          <w:rFonts w:eastAsia="Calibri" w:cs="Calibri"/>
          <w:i/>
          <w:spacing w:val="-5"/>
          <w:sz w:val="18"/>
          <w:szCs w:val="18"/>
        </w:rPr>
        <w:t xml:space="preserve"> </w:t>
      </w:r>
      <w:hyperlink r:id="rId3" w:history="1">
        <w:r w:rsidRPr="000F603E">
          <w:rPr>
            <w:rStyle w:val="Hyperlink"/>
            <w:rFonts w:eastAsia="Calibri" w:cs="Calibri"/>
            <w:sz w:val="18"/>
            <w:szCs w:val="18"/>
          </w:rPr>
          <w:t>[2012]</w:t>
        </w:r>
        <w:r w:rsidRPr="000F603E">
          <w:rPr>
            <w:rStyle w:val="Hyperlink"/>
            <w:rFonts w:eastAsia="Calibri" w:cs="Calibri"/>
            <w:spacing w:val="-6"/>
            <w:sz w:val="18"/>
            <w:szCs w:val="18"/>
          </w:rPr>
          <w:t xml:space="preserve"> </w:t>
        </w:r>
        <w:r w:rsidRPr="000F603E">
          <w:rPr>
            <w:rStyle w:val="Hyperlink"/>
            <w:rFonts w:eastAsia="Calibri" w:cs="Calibri"/>
            <w:spacing w:val="-1"/>
            <w:sz w:val="18"/>
            <w:szCs w:val="18"/>
          </w:rPr>
          <w:t>FCAFC</w:t>
        </w:r>
        <w:r w:rsidRPr="000F603E">
          <w:rPr>
            <w:rStyle w:val="Hyperlink"/>
            <w:rFonts w:eastAsia="Calibri" w:cs="Calibri"/>
            <w:spacing w:val="-5"/>
            <w:sz w:val="18"/>
            <w:szCs w:val="18"/>
          </w:rPr>
          <w:t xml:space="preserve"> </w:t>
        </w:r>
        <w:r w:rsidRPr="000F603E">
          <w:rPr>
            <w:rStyle w:val="Hyperlink"/>
            <w:rFonts w:eastAsia="Calibri" w:cs="Calibri"/>
            <w:sz w:val="18"/>
            <w:szCs w:val="18"/>
          </w:rPr>
          <w:t>184</w:t>
        </w:r>
      </w:hyperlink>
      <w:r w:rsidRPr="00AB1196">
        <w:rPr>
          <w:rFonts w:eastAsia="Calibri" w:cs="Calibri"/>
          <w:spacing w:val="-5"/>
          <w:sz w:val="18"/>
          <w:szCs w:val="18"/>
        </w:rPr>
        <w:t xml:space="preserve"> </w:t>
      </w:r>
      <w:r w:rsidRPr="00AB1196">
        <w:rPr>
          <w:rFonts w:eastAsia="Calibri" w:cs="Calibri"/>
          <w:spacing w:val="-1"/>
          <w:sz w:val="18"/>
          <w:szCs w:val="18"/>
        </w:rPr>
        <w:t>[21],</w:t>
      </w:r>
      <w:r w:rsidRPr="00AB1196">
        <w:rPr>
          <w:rFonts w:eastAsia="Calibri" w:cs="Calibri"/>
          <w:spacing w:val="-4"/>
          <w:sz w:val="18"/>
          <w:szCs w:val="18"/>
        </w:rPr>
        <w:t xml:space="preserve"> </w:t>
      </w:r>
      <w:r w:rsidRPr="00AB1196">
        <w:rPr>
          <w:rFonts w:eastAsia="Calibri" w:cs="Calibri"/>
          <w:sz w:val="18"/>
          <w:szCs w:val="18"/>
        </w:rPr>
        <w:t>on</w:t>
      </w:r>
      <w:r w:rsidRPr="00AB1196">
        <w:rPr>
          <w:rFonts w:eastAsia="Calibri" w:cs="Calibri"/>
          <w:spacing w:val="-4"/>
          <w:sz w:val="18"/>
          <w:szCs w:val="18"/>
        </w:rPr>
        <w:t xml:space="preserve"> </w:t>
      </w:r>
      <w:r w:rsidRPr="00AB1196">
        <w:rPr>
          <w:rFonts w:eastAsia="Calibri" w:cs="Calibri"/>
          <w:spacing w:val="-1"/>
          <w:sz w:val="18"/>
          <w:szCs w:val="18"/>
        </w:rPr>
        <w:t>appeal</w:t>
      </w:r>
      <w:r w:rsidRPr="00AB1196">
        <w:rPr>
          <w:rFonts w:eastAsia="Calibri" w:cs="Calibri"/>
          <w:spacing w:val="-5"/>
          <w:sz w:val="18"/>
          <w:szCs w:val="18"/>
        </w:rPr>
        <w:t xml:space="preserve"> </w:t>
      </w:r>
      <w:r w:rsidRPr="00AB1196">
        <w:rPr>
          <w:rFonts w:eastAsia="Calibri" w:cs="Calibri"/>
          <w:spacing w:val="-1"/>
          <w:sz w:val="18"/>
          <w:szCs w:val="18"/>
        </w:rPr>
        <w:t>from</w:t>
      </w:r>
      <w:r w:rsidRPr="00AB1196">
        <w:rPr>
          <w:rFonts w:eastAsia="Calibri" w:cs="Calibri"/>
          <w:spacing w:val="-3"/>
          <w:sz w:val="18"/>
          <w:szCs w:val="18"/>
        </w:rPr>
        <w:t xml:space="preserve"> </w:t>
      </w:r>
      <w:r w:rsidRPr="00AB1196">
        <w:rPr>
          <w:rFonts w:eastAsia="Calibri" w:cs="Calibri"/>
          <w:i/>
          <w:spacing w:val="-1"/>
          <w:sz w:val="18"/>
          <w:szCs w:val="18"/>
        </w:rPr>
        <w:t>Kline</w:t>
      </w:r>
      <w:r w:rsidRPr="00AB1196">
        <w:rPr>
          <w:rFonts w:eastAsia="Calibri" w:cs="Calibri"/>
          <w:i/>
          <w:spacing w:val="-4"/>
          <w:sz w:val="18"/>
          <w:szCs w:val="18"/>
        </w:rPr>
        <w:t xml:space="preserve"> </w:t>
      </w:r>
      <w:r w:rsidRPr="00AB1196">
        <w:rPr>
          <w:rFonts w:eastAsia="Calibri" w:cs="Calibri"/>
          <w:i/>
          <w:sz w:val="18"/>
          <w:szCs w:val="18"/>
        </w:rPr>
        <w:t>and</w:t>
      </w:r>
      <w:r w:rsidRPr="00AB1196">
        <w:rPr>
          <w:rFonts w:eastAsia="Calibri" w:cs="Calibri"/>
          <w:i/>
          <w:spacing w:val="-4"/>
          <w:sz w:val="18"/>
          <w:szCs w:val="18"/>
        </w:rPr>
        <w:t xml:space="preserve"> </w:t>
      </w:r>
      <w:r w:rsidRPr="00AB1196">
        <w:rPr>
          <w:rFonts w:eastAsia="Calibri" w:cs="Calibri"/>
          <w:i/>
          <w:spacing w:val="-1"/>
          <w:sz w:val="18"/>
          <w:szCs w:val="18"/>
        </w:rPr>
        <w:t>Official</w:t>
      </w:r>
      <w:r w:rsidR="00AB1196">
        <w:rPr>
          <w:rFonts w:eastAsia="Calibri" w:cs="Calibri"/>
          <w:i/>
          <w:spacing w:val="-1"/>
          <w:sz w:val="18"/>
          <w:szCs w:val="18"/>
        </w:rPr>
        <w:t xml:space="preserve"> </w:t>
      </w:r>
      <w:r w:rsidRPr="00AB1196">
        <w:rPr>
          <w:rFonts w:eastAsia="Calibri" w:cs="Calibri"/>
          <w:i/>
          <w:spacing w:val="-1"/>
          <w:sz w:val="18"/>
          <w:szCs w:val="18"/>
        </w:rPr>
        <w:t>Secretary</w:t>
      </w:r>
      <w:r w:rsidRPr="00AB1196">
        <w:rPr>
          <w:rFonts w:eastAsia="Calibri" w:cs="Calibri"/>
          <w:i/>
          <w:spacing w:val="-5"/>
          <w:sz w:val="18"/>
          <w:szCs w:val="18"/>
        </w:rPr>
        <w:t xml:space="preserve"> </w:t>
      </w:r>
      <w:r w:rsidRPr="00AB1196">
        <w:rPr>
          <w:rFonts w:eastAsia="Calibri" w:cs="Calibri"/>
          <w:i/>
          <w:sz w:val="18"/>
          <w:szCs w:val="18"/>
        </w:rPr>
        <w:t>to</w:t>
      </w:r>
      <w:r w:rsidRPr="00AB1196">
        <w:rPr>
          <w:rFonts w:eastAsia="Calibri" w:cs="Calibri"/>
          <w:i/>
          <w:spacing w:val="-4"/>
          <w:sz w:val="18"/>
          <w:szCs w:val="18"/>
        </w:rPr>
        <w:t xml:space="preserve"> </w:t>
      </w:r>
      <w:r w:rsidRPr="00AB1196">
        <w:rPr>
          <w:rFonts w:eastAsia="Calibri" w:cs="Calibri"/>
          <w:i/>
          <w:sz w:val="18"/>
          <w:szCs w:val="18"/>
        </w:rPr>
        <w:t>the</w:t>
      </w:r>
      <w:r w:rsidRPr="00AB1196">
        <w:rPr>
          <w:rFonts w:eastAsia="Calibri" w:cs="Calibri"/>
          <w:i/>
          <w:spacing w:val="-3"/>
          <w:sz w:val="18"/>
          <w:szCs w:val="18"/>
        </w:rPr>
        <w:t xml:space="preserve"> </w:t>
      </w:r>
      <w:r w:rsidRPr="00AB1196">
        <w:rPr>
          <w:rFonts w:eastAsia="Calibri" w:cs="Calibri"/>
          <w:i/>
          <w:spacing w:val="-1"/>
          <w:sz w:val="18"/>
          <w:szCs w:val="18"/>
        </w:rPr>
        <w:t>Governor-General</w:t>
      </w:r>
      <w:r w:rsidRPr="00AB1196">
        <w:rPr>
          <w:rFonts w:eastAsia="Calibri" w:cs="Calibri"/>
          <w:i/>
          <w:spacing w:val="-5"/>
          <w:sz w:val="18"/>
          <w:szCs w:val="18"/>
        </w:rPr>
        <w:t xml:space="preserve"> </w:t>
      </w:r>
      <w:hyperlink r:id="rId4" w:history="1">
        <w:r w:rsidRPr="00B509D4">
          <w:rPr>
            <w:rStyle w:val="Hyperlink"/>
            <w:rFonts w:eastAsia="Calibri" w:cs="Calibri"/>
            <w:spacing w:val="-1"/>
            <w:sz w:val="18"/>
            <w:szCs w:val="18"/>
          </w:rPr>
          <w:t>[2012]</w:t>
        </w:r>
        <w:r w:rsidRPr="00B509D4">
          <w:rPr>
            <w:rStyle w:val="Hyperlink"/>
            <w:rFonts w:eastAsia="Calibri" w:cs="Calibri"/>
            <w:spacing w:val="-5"/>
            <w:sz w:val="18"/>
            <w:szCs w:val="18"/>
          </w:rPr>
          <w:t xml:space="preserve"> </w:t>
        </w:r>
        <w:r w:rsidRPr="00B509D4">
          <w:rPr>
            <w:rStyle w:val="Hyperlink"/>
            <w:rFonts w:eastAsia="Calibri" w:cs="Calibri"/>
            <w:spacing w:val="-1"/>
            <w:sz w:val="18"/>
            <w:szCs w:val="18"/>
          </w:rPr>
          <w:t>AATA</w:t>
        </w:r>
        <w:r w:rsidRPr="00B509D4">
          <w:rPr>
            <w:rStyle w:val="Hyperlink"/>
            <w:rFonts w:eastAsia="Calibri" w:cs="Calibri"/>
            <w:spacing w:val="-5"/>
            <w:sz w:val="18"/>
            <w:szCs w:val="18"/>
          </w:rPr>
          <w:t xml:space="preserve"> </w:t>
        </w:r>
        <w:r w:rsidRPr="00B509D4">
          <w:rPr>
            <w:rStyle w:val="Hyperlink"/>
            <w:rFonts w:eastAsia="Calibri" w:cs="Calibri"/>
            <w:sz w:val="18"/>
            <w:szCs w:val="18"/>
          </w:rPr>
          <w:t>247</w:t>
        </w:r>
      </w:hyperlink>
      <w:r w:rsidRPr="00AB1196">
        <w:rPr>
          <w:rFonts w:eastAsia="Calibri" w:cs="Calibri"/>
          <w:sz w:val="18"/>
          <w:szCs w:val="18"/>
        </w:rPr>
        <w:t>,</w:t>
      </w:r>
      <w:r w:rsidRPr="00AB1196">
        <w:rPr>
          <w:rFonts w:eastAsia="Calibri" w:cs="Calibri"/>
          <w:spacing w:val="-4"/>
          <w:sz w:val="18"/>
          <w:szCs w:val="18"/>
        </w:rPr>
        <w:t xml:space="preserve"> </w:t>
      </w:r>
      <w:r w:rsidRPr="00AB1196">
        <w:rPr>
          <w:rFonts w:eastAsia="Calibri" w:cs="Calibri"/>
          <w:spacing w:val="-1"/>
          <w:sz w:val="18"/>
          <w:szCs w:val="18"/>
        </w:rPr>
        <w:t>which was</w:t>
      </w:r>
      <w:r w:rsidRPr="00AB1196">
        <w:rPr>
          <w:rFonts w:eastAsia="Calibri" w:cs="Calibri"/>
          <w:spacing w:val="-6"/>
          <w:sz w:val="18"/>
          <w:szCs w:val="18"/>
        </w:rPr>
        <w:t xml:space="preserve"> </w:t>
      </w:r>
      <w:r w:rsidRPr="00AB1196">
        <w:rPr>
          <w:rFonts w:eastAsia="Calibri" w:cs="Calibri"/>
          <w:sz w:val="18"/>
          <w:szCs w:val="18"/>
        </w:rPr>
        <w:t>an</w:t>
      </w:r>
      <w:r w:rsidRPr="00AB1196">
        <w:rPr>
          <w:rFonts w:eastAsia="Calibri" w:cs="Calibri"/>
          <w:spacing w:val="-4"/>
          <w:sz w:val="18"/>
          <w:szCs w:val="18"/>
        </w:rPr>
        <w:t xml:space="preserve"> </w:t>
      </w:r>
      <w:r w:rsidRPr="00AB1196">
        <w:rPr>
          <w:rFonts w:eastAsia="Calibri" w:cs="Calibri"/>
          <w:spacing w:val="-1"/>
          <w:sz w:val="18"/>
          <w:szCs w:val="18"/>
        </w:rPr>
        <w:t>appeal</w:t>
      </w:r>
      <w:r w:rsidRPr="00AB1196">
        <w:rPr>
          <w:rFonts w:eastAsia="Calibri" w:cs="Calibri"/>
          <w:spacing w:val="-4"/>
          <w:sz w:val="18"/>
          <w:szCs w:val="18"/>
        </w:rPr>
        <w:t xml:space="preserve"> </w:t>
      </w:r>
      <w:r w:rsidRPr="00AB1196">
        <w:rPr>
          <w:rFonts w:eastAsia="Calibri" w:cs="Calibri"/>
          <w:spacing w:val="-1"/>
          <w:sz w:val="18"/>
          <w:szCs w:val="18"/>
        </w:rPr>
        <w:t>from</w:t>
      </w:r>
      <w:r w:rsidRPr="00AB1196">
        <w:rPr>
          <w:rFonts w:eastAsia="Calibri" w:cs="Calibri"/>
          <w:spacing w:val="-6"/>
          <w:sz w:val="18"/>
          <w:szCs w:val="18"/>
        </w:rPr>
        <w:t xml:space="preserve"> </w:t>
      </w:r>
      <w:r w:rsidRPr="00AB1196">
        <w:rPr>
          <w:rFonts w:eastAsia="Calibri" w:cs="Calibri"/>
          <w:i/>
          <w:spacing w:val="-1"/>
          <w:sz w:val="18"/>
          <w:szCs w:val="18"/>
        </w:rPr>
        <w:t>‘B’</w:t>
      </w:r>
      <w:r w:rsidRPr="00AB1196">
        <w:rPr>
          <w:rFonts w:eastAsia="Calibri" w:cs="Calibri"/>
          <w:i/>
          <w:spacing w:val="-3"/>
          <w:sz w:val="18"/>
          <w:szCs w:val="18"/>
        </w:rPr>
        <w:t xml:space="preserve"> </w:t>
      </w:r>
      <w:r w:rsidRPr="00AB1196">
        <w:rPr>
          <w:rFonts w:eastAsia="Calibri" w:cs="Calibri"/>
          <w:i/>
          <w:sz w:val="18"/>
          <w:szCs w:val="18"/>
        </w:rPr>
        <w:t>and</w:t>
      </w:r>
      <w:r w:rsidRPr="00AB1196">
        <w:rPr>
          <w:rFonts w:eastAsia="Calibri" w:cs="Calibri"/>
          <w:i/>
          <w:spacing w:val="-4"/>
          <w:sz w:val="18"/>
          <w:szCs w:val="18"/>
        </w:rPr>
        <w:t xml:space="preserve"> </w:t>
      </w:r>
      <w:r w:rsidRPr="00AB1196">
        <w:rPr>
          <w:rFonts w:eastAsia="Calibri" w:cs="Calibri"/>
          <w:i/>
          <w:spacing w:val="-1"/>
          <w:sz w:val="18"/>
          <w:szCs w:val="18"/>
        </w:rPr>
        <w:t>Office</w:t>
      </w:r>
      <w:r w:rsidRPr="00AB1196">
        <w:rPr>
          <w:rFonts w:eastAsia="Calibri" w:cs="Calibri"/>
          <w:i/>
          <w:spacing w:val="-3"/>
          <w:sz w:val="18"/>
          <w:szCs w:val="18"/>
        </w:rPr>
        <w:t xml:space="preserve"> </w:t>
      </w:r>
      <w:r w:rsidRPr="00AB1196">
        <w:rPr>
          <w:rFonts w:eastAsia="Calibri" w:cs="Calibri"/>
          <w:i/>
          <w:sz w:val="18"/>
          <w:szCs w:val="18"/>
        </w:rPr>
        <w:t>of</w:t>
      </w:r>
      <w:r w:rsidRPr="00AB1196">
        <w:rPr>
          <w:rFonts w:eastAsia="Calibri" w:cs="Calibri"/>
          <w:i/>
          <w:spacing w:val="-6"/>
          <w:sz w:val="18"/>
          <w:szCs w:val="18"/>
        </w:rPr>
        <w:t xml:space="preserve"> </w:t>
      </w:r>
      <w:r w:rsidRPr="00AB1196">
        <w:rPr>
          <w:rFonts w:eastAsia="Calibri" w:cs="Calibri"/>
          <w:i/>
          <w:sz w:val="18"/>
          <w:szCs w:val="18"/>
        </w:rPr>
        <w:t xml:space="preserve">the </w:t>
      </w:r>
      <w:r w:rsidRPr="00AB1196">
        <w:rPr>
          <w:i/>
          <w:spacing w:val="-1"/>
          <w:sz w:val="18"/>
          <w:szCs w:val="18"/>
        </w:rPr>
        <w:t>Official</w:t>
      </w:r>
      <w:r w:rsidRPr="00AB1196">
        <w:rPr>
          <w:i/>
          <w:spacing w:val="-7"/>
          <w:sz w:val="18"/>
          <w:szCs w:val="18"/>
        </w:rPr>
        <w:t xml:space="preserve"> </w:t>
      </w:r>
      <w:r w:rsidRPr="00AB1196">
        <w:rPr>
          <w:i/>
          <w:spacing w:val="-1"/>
          <w:sz w:val="18"/>
          <w:szCs w:val="18"/>
        </w:rPr>
        <w:t>Secretary</w:t>
      </w:r>
      <w:r w:rsidRPr="00AB1196">
        <w:rPr>
          <w:i/>
          <w:spacing w:val="-6"/>
          <w:sz w:val="18"/>
          <w:szCs w:val="18"/>
        </w:rPr>
        <w:t xml:space="preserve"> </w:t>
      </w:r>
      <w:r w:rsidRPr="00AB1196">
        <w:rPr>
          <w:i/>
          <w:sz w:val="18"/>
          <w:szCs w:val="18"/>
        </w:rPr>
        <w:t>to</w:t>
      </w:r>
      <w:r w:rsidRPr="00AB1196">
        <w:rPr>
          <w:i/>
          <w:spacing w:val="-5"/>
          <w:sz w:val="18"/>
          <w:szCs w:val="18"/>
        </w:rPr>
        <w:t xml:space="preserve"> </w:t>
      </w:r>
      <w:r w:rsidRPr="00AB1196">
        <w:rPr>
          <w:i/>
          <w:sz w:val="18"/>
          <w:szCs w:val="18"/>
        </w:rPr>
        <w:t>the</w:t>
      </w:r>
      <w:r w:rsidRPr="00AB1196">
        <w:rPr>
          <w:i/>
          <w:spacing w:val="-6"/>
          <w:sz w:val="18"/>
          <w:szCs w:val="18"/>
        </w:rPr>
        <w:t xml:space="preserve"> </w:t>
      </w:r>
      <w:r w:rsidRPr="00AB1196">
        <w:rPr>
          <w:i/>
          <w:spacing w:val="-1"/>
          <w:sz w:val="18"/>
          <w:szCs w:val="18"/>
        </w:rPr>
        <w:t>Governor-General</w:t>
      </w:r>
      <w:r w:rsidRPr="00AB1196">
        <w:rPr>
          <w:i/>
          <w:spacing w:val="-4"/>
          <w:sz w:val="18"/>
          <w:szCs w:val="18"/>
        </w:rPr>
        <w:t xml:space="preserve"> </w:t>
      </w:r>
      <w:hyperlink r:id="rId5" w:history="1">
        <w:r w:rsidRPr="0039616A">
          <w:rPr>
            <w:rStyle w:val="Hyperlink"/>
            <w:spacing w:val="-1"/>
            <w:sz w:val="18"/>
            <w:szCs w:val="18"/>
          </w:rPr>
          <w:t>[2011]</w:t>
        </w:r>
        <w:r w:rsidRPr="0039616A">
          <w:rPr>
            <w:rStyle w:val="Hyperlink"/>
            <w:spacing w:val="-7"/>
            <w:sz w:val="18"/>
            <w:szCs w:val="18"/>
          </w:rPr>
          <w:t xml:space="preserve"> </w:t>
        </w:r>
        <w:r w:rsidRPr="0039616A">
          <w:rPr>
            <w:rStyle w:val="Hyperlink"/>
            <w:spacing w:val="-1"/>
            <w:sz w:val="18"/>
            <w:szCs w:val="18"/>
          </w:rPr>
          <w:t>AICmr</w:t>
        </w:r>
        <w:r w:rsidRPr="0039616A">
          <w:rPr>
            <w:rStyle w:val="Hyperlink"/>
            <w:spacing w:val="-7"/>
            <w:sz w:val="18"/>
            <w:szCs w:val="18"/>
          </w:rPr>
          <w:t xml:space="preserve"> </w:t>
        </w:r>
        <w:r w:rsidRPr="0039616A">
          <w:rPr>
            <w:rStyle w:val="Hyperlink"/>
            <w:spacing w:val="-1"/>
            <w:sz w:val="18"/>
            <w:szCs w:val="18"/>
          </w:rPr>
          <w:t>6</w:t>
        </w:r>
      </w:hyperlink>
      <w:r w:rsidRPr="00AB1196">
        <w:rPr>
          <w:spacing w:val="-1"/>
          <w:sz w:val="18"/>
          <w:szCs w:val="18"/>
        </w:rPr>
        <w:t>.</w:t>
      </w:r>
    </w:p>
  </w:footnote>
  <w:footnote w:id="7">
    <w:p w14:paraId="14107EDD" w14:textId="75FB3CD5" w:rsidR="008F3BD3" w:rsidRPr="00AB1196" w:rsidRDefault="008F3BD3" w:rsidP="00AB1196">
      <w:pPr>
        <w:tabs>
          <w:tab w:val="left" w:pos="284"/>
        </w:tabs>
        <w:spacing w:after="60" w:line="242" w:lineRule="exact"/>
        <w:ind w:left="284" w:right="257" w:hanging="284"/>
        <w:rPr>
          <w:sz w:val="18"/>
          <w:szCs w:val="18"/>
        </w:rPr>
      </w:pPr>
      <w:r w:rsidRPr="00AB1196">
        <w:rPr>
          <w:rStyle w:val="FootnoteReference"/>
          <w:sz w:val="18"/>
          <w:szCs w:val="18"/>
        </w:rPr>
        <w:footnoteRef/>
      </w:r>
      <w:r w:rsidRPr="00AB1196">
        <w:rPr>
          <w:sz w:val="18"/>
          <w:szCs w:val="18"/>
        </w:rPr>
        <w:t xml:space="preserve"> </w:t>
      </w:r>
      <w:r w:rsidRPr="00AB1196">
        <w:rPr>
          <w:sz w:val="18"/>
          <w:szCs w:val="18"/>
        </w:rPr>
        <w:tab/>
      </w:r>
      <w:hyperlink r:id="rId6" w:history="1">
        <w:r w:rsidRPr="00FD6FDE">
          <w:rPr>
            <w:rStyle w:val="Hyperlink"/>
            <w:spacing w:val="-1"/>
            <w:sz w:val="18"/>
            <w:szCs w:val="18"/>
          </w:rPr>
          <w:t>[2013]</w:t>
        </w:r>
        <w:r w:rsidRPr="00FD6FDE">
          <w:rPr>
            <w:rStyle w:val="Hyperlink"/>
            <w:spacing w:val="-6"/>
            <w:sz w:val="18"/>
            <w:szCs w:val="18"/>
          </w:rPr>
          <w:t xml:space="preserve"> </w:t>
        </w:r>
        <w:r w:rsidRPr="00FD6FDE">
          <w:rPr>
            <w:rStyle w:val="Hyperlink"/>
            <w:spacing w:val="-1"/>
            <w:sz w:val="18"/>
            <w:szCs w:val="18"/>
          </w:rPr>
          <w:t>HCA</w:t>
        </w:r>
        <w:r w:rsidRPr="00FD6FDE">
          <w:rPr>
            <w:rStyle w:val="Hyperlink"/>
            <w:spacing w:val="-3"/>
            <w:sz w:val="18"/>
            <w:szCs w:val="18"/>
          </w:rPr>
          <w:t xml:space="preserve"> </w:t>
        </w:r>
        <w:r w:rsidRPr="00FD6FDE">
          <w:rPr>
            <w:rStyle w:val="Hyperlink"/>
            <w:spacing w:val="-1"/>
            <w:sz w:val="18"/>
            <w:szCs w:val="18"/>
          </w:rPr>
          <w:t>52</w:t>
        </w:r>
      </w:hyperlink>
      <w:r w:rsidRPr="00AB1196">
        <w:rPr>
          <w:spacing w:val="-4"/>
          <w:sz w:val="18"/>
          <w:szCs w:val="18"/>
        </w:rPr>
        <w:t xml:space="preserve"> </w:t>
      </w:r>
      <w:r w:rsidRPr="00AB1196">
        <w:rPr>
          <w:spacing w:val="-1"/>
          <w:sz w:val="18"/>
          <w:szCs w:val="18"/>
        </w:rPr>
        <w:t>[45]</w:t>
      </w:r>
      <w:r w:rsidR="00FD6FDE">
        <w:rPr>
          <w:spacing w:val="-1"/>
          <w:sz w:val="18"/>
          <w:szCs w:val="18"/>
        </w:rPr>
        <w:t xml:space="preserve"> and</w:t>
      </w:r>
      <w:r w:rsidRPr="00AB1196">
        <w:rPr>
          <w:spacing w:val="-4"/>
          <w:sz w:val="18"/>
          <w:szCs w:val="18"/>
        </w:rPr>
        <w:t xml:space="preserve"> </w:t>
      </w:r>
      <w:r w:rsidRPr="00AB1196">
        <w:rPr>
          <w:sz w:val="18"/>
          <w:szCs w:val="18"/>
        </w:rPr>
        <w:t>[47].</w:t>
      </w:r>
    </w:p>
  </w:footnote>
  <w:footnote w:id="8">
    <w:p w14:paraId="57DFAE77" w14:textId="0B378E29" w:rsidR="008F3BD3" w:rsidRPr="00AB1196" w:rsidRDefault="008F3BD3" w:rsidP="00AB1196">
      <w:pPr>
        <w:tabs>
          <w:tab w:val="left" w:pos="284"/>
        </w:tabs>
        <w:spacing w:after="60" w:line="242" w:lineRule="exact"/>
        <w:ind w:left="284" w:right="257" w:hanging="284"/>
        <w:rPr>
          <w:sz w:val="18"/>
          <w:szCs w:val="18"/>
        </w:rPr>
      </w:pPr>
      <w:r w:rsidRPr="00AB1196">
        <w:rPr>
          <w:rStyle w:val="FootnoteReference"/>
          <w:sz w:val="18"/>
          <w:szCs w:val="18"/>
        </w:rPr>
        <w:footnoteRef/>
      </w:r>
      <w:r w:rsidRPr="00AB1196">
        <w:rPr>
          <w:sz w:val="18"/>
          <w:szCs w:val="18"/>
        </w:rPr>
        <w:t xml:space="preserve"> </w:t>
      </w:r>
      <w:r w:rsidRPr="00AB1196">
        <w:rPr>
          <w:sz w:val="18"/>
          <w:szCs w:val="18"/>
        </w:rPr>
        <w:tab/>
      </w:r>
      <w:r w:rsidRPr="00AB1196">
        <w:rPr>
          <w:spacing w:val="-1"/>
          <w:sz w:val="18"/>
          <w:szCs w:val="18"/>
        </w:rPr>
        <w:t>See</w:t>
      </w:r>
      <w:r w:rsidRPr="00AB1196">
        <w:rPr>
          <w:spacing w:val="-7"/>
          <w:sz w:val="18"/>
          <w:szCs w:val="18"/>
        </w:rPr>
        <w:t xml:space="preserve"> </w:t>
      </w:r>
      <w:r w:rsidRPr="00AB1196">
        <w:rPr>
          <w:i/>
          <w:sz w:val="18"/>
          <w:szCs w:val="18"/>
        </w:rPr>
        <w:t>McLeod</w:t>
      </w:r>
      <w:r w:rsidRPr="00AB1196">
        <w:rPr>
          <w:i/>
          <w:spacing w:val="-5"/>
          <w:sz w:val="18"/>
          <w:szCs w:val="18"/>
        </w:rPr>
        <w:t xml:space="preserve"> </w:t>
      </w:r>
      <w:r w:rsidRPr="00AB1196">
        <w:rPr>
          <w:i/>
          <w:sz w:val="18"/>
          <w:szCs w:val="18"/>
        </w:rPr>
        <w:t>and</w:t>
      </w:r>
      <w:r w:rsidRPr="00AB1196">
        <w:rPr>
          <w:i/>
          <w:spacing w:val="-4"/>
          <w:sz w:val="18"/>
          <w:szCs w:val="18"/>
        </w:rPr>
        <w:t xml:space="preserve"> </w:t>
      </w:r>
      <w:r w:rsidRPr="00AB1196">
        <w:rPr>
          <w:i/>
          <w:sz w:val="18"/>
          <w:szCs w:val="18"/>
        </w:rPr>
        <w:t>Social</w:t>
      </w:r>
      <w:r w:rsidRPr="00AB1196">
        <w:rPr>
          <w:i/>
          <w:spacing w:val="-8"/>
          <w:sz w:val="18"/>
          <w:szCs w:val="18"/>
        </w:rPr>
        <w:t xml:space="preserve"> </w:t>
      </w:r>
      <w:r w:rsidRPr="00AB1196">
        <w:rPr>
          <w:rFonts w:eastAsia="Calibri" w:cs="Calibri"/>
          <w:i/>
          <w:spacing w:val="-1"/>
          <w:sz w:val="18"/>
          <w:szCs w:val="18"/>
        </w:rPr>
        <w:t>Security</w:t>
      </w:r>
      <w:r w:rsidRPr="00AB1196">
        <w:rPr>
          <w:i/>
          <w:spacing w:val="-6"/>
          <w:sz w:val="18"/>
          <w:szCs w:val="18"/>
        </w:rPr>
        <w:t xml:space="preserve"> </w:t>
      </w:r>
      <w:r w:rsidRPr="00AB1196">
        <w:rPr>
          <w:i/>
          <w:spacing w:val="-1"/>
          <w:sz w:val="18"/>
          <w:szCs w:val="18"/>
        </w:rPr>
        <w:t>Appeals</w:t>
      </w:r>
      <w:r w:rsidRPr="00AB1196">
        <w:rPr>
          <w:i/>
          <w:spacing w:val="-6"/>
          <w:sz w:val="18"/>
          <w:szCs w:val="18"/>
        </w:rPr>
        <w:t xml:space="preserve"> </w:t>
      </w:r>
      <w:r w:rsidRPr="00AB1196">
        <w:rPr>
          <w:i/>
          <w:spacing w:val="-1"/>
          <w:sz w:val="18"/>
          <w:szCs w:val="18"/>
        </w:rPr>
        <w:t>Tribunal</w:t>
      </w:r>
      <w:r w:rsidRPr="00AB1196">
        <w:rPr>
          <w:i/>
          <w:spacing w:val="-6"/>
          <w:sz w:val="18"/>
          <w:szCs w:val="18"/>
        </w:rPr>
        <w:t xml:space="preserve"> </w:t>
      </w:r>
      <w:hyperlink r:id="rId7" w:history="1">
        <w:r w:rsidRPr="00A441C7">
          <w:rPr>
            <w:rStyle w:val="Hyperlink"/>
            <w:sz w:val="18"/>
            <w:szCs w:val="18"/>
          </w:rPr>
          <w:t>[2014]</w:t>
        </w:r>
        <w:r w:rsidRPr="00A441C7">
          <w:rPr>
            <w:rStyle w:val="Hyperlink"/>
            <w:spacing w:val="-6"/>
            <w:sz w:val="18"/>
            <w:szCs w:val="18"/>
          </w:rPr>
          <w:t xml:space="preserve"> </w:t>
        </w:r>
        <w:r w:rsidRPr="00A441C7">
          <w:rPr>
            <w:rStyle w:val="Hyperlink"/>
            <w:spacing w:val="-1"/>
            <w:sz w:val="18"/>
            <w:szCs w:val="18"/>
          </w:rPr>
          <w:t>AICmr</w:t>
        </w:r>
        <w:r w:rsidRPr="00A441C7">
          <w:rPr>
            <w:rStyle w:val="Hyperlink"/>
            <w:spacing w:val="-6"/>
            <w:sz w:val="18"/>
            <w:szCs w:val="18"/>
          </w:rPr>
          <w:t xml:space="preserve"> </w:t>
        </w:r>
        <w:r w:rsidRPr="00A441C7">
          <w:rPr>
            <w:rStyle w:val="Hyperlink"/>
            <w:spacing w:val="-1"/>
            <w:sz w:val="18"/>
            <w:szCs w:val="18"/>
          </w:rPr>
          <w:t>34</w:t>
        </w:r>
      </w:hyperlink>
      <w:r w:rsidRPr="00AB1196">
        <w:rPr>
          <w:spacing w:val="-1"/>
          <w:sz w:val="18"/>
          <w:szCs w:val="18"/>
        </w:rPr>
        <w:t>.</w:t>
      </w:r>
    </w:p>
  </w:footnote>
  <w:footnote w:id="9">
    <w:p w14:paraId="0530DAB1" w14:textId="084753D7" w:rsidR="00EF31F0" w:rsidRPr="00001521" w:rsidRDefault="00EF31F0" w:rsidP="002A4662">
      <w:pPr>
        <w:pStyle w:val="FootnoteText"/>
        <w:tabs>
          <w:tab w:val="left" w:pos="284"/>
        </w:tabs>
        <w:ind w:left="284" w:hanging="284"/>
        <w:rPr>
          <w:szCs w:val="18"/>
        </w:rPr>
      </w:pPr>
      <w:r>
        <w:rPr>
          <w:rStyle w:val="FootnoteReference"/>
        </w:rPr>
        <w:footnoteRef/>
      </w:r>
      <w:r>
        <w:t xml:space="preserve"> </w:t>
      </w:r>
      <w:r w:rsidR="002A4662">
        <w:tab/>
      </w:r>
      <w:r w:rsidR="002A4662" w:rsidRPr="00001521">
        <w:rPr>
          <w:rFonts w:eastAsia="Calibri"/>
          <w:szCs w:val="18"/>
        </w:rPr>
        <w:t>See</w:t>
      </w:r>
      <w:r w:rsidR="002A4662" w:rsidRPr="00001521">
        <w:rPr>
          <w:rFonts w:eastAsia="Calibri"/>
          <w:spacing w:val="-6"/>
          <w:szCs w:val="18"/>
        </w:rPr>
        <w:t xml:space="preserve"> </w:t>
      </w:r>
      <w:r w:rsidR="002A4662" w:rsidRPr="00001521">
        <w:rPr>
          <w:rFonts w:eastAsia="Calibri"/>
          <w:i/>
          <w:spacing w:val="-1"/>
          <w:szCs w:val="18"/>
        </w:rPr>
        <w:t>Australian</w:t>
      </w:r>
      <w:r w:rsidR="002A4662" w:rsidRPr="00001521">
        <w:rPr>
          <w:rFonts w:eastAsia="Calibri"/>
          <w:i/>
          <w:szCs w:val="18"/>
        </w:rPr>
        <w:t xml:space="preserve"> </w:t>
      </w:r>
      <w:r w:rsidR="002A4662" w:rsidRPr="00001521">
        <w:rPr>
          <w:rFonts w:eastAsia="Calibri"/>
          <w:i/>
          <w:spacing w:val="-1"/>
          <w:szCs w:val="18"/>
        </w:rPr>
        <w:t>Broadcasting</w:t>
      </w:r>
      <w:r w:rsidR="002A4662" w:rsidRPr="00001521">
        <w:rPr>
          <w:rFonts w:eastAsia="Calibri"/>
          <w:i/>
          <w:szCs w:val="18"/>
        </w:rPr>
        <w:t xml:space="preserve"> </w:t>
      </w:r>
      <w:r w:rsidR="002A4662" w:rsidRPr="00001521">
        <w:rPr>
          <w:rFonts w:eastAsia="Calibri"/>
          <w:i/>
          <w:spacing w:val="-1"/>
          <w:szCs w:val="18"/>
        </w:rPr>
        <w:t>Corporation</w:t>
      </w:r>
      <w:r w:rsidR="002A4662" w:rsidRPr="00001521">
        <w:rPr>
          <w:rFonts w:eastAsia="Calibri"/>
          <w:i/>
          <w:szCs w:val="18"/>
        </w:rPr>
        <w:t xml:space="preserve"> v </w:t>
      </w:r>
      <w:r w:rsidR="002A4662" w:rsidRPr="00001521">
        <w:rPr>
          <w:rFonts w:eastAsia="Calibri"/>
          <w:i/>
          <w:spacing w:val="-1"/>
          <w:szCs w:val="18"/>
        </w:rPr>
        <w:t>University</w:t>
      </w:r>
      <w:r w:rsidR="002A4662" w:rsidRPr="00001521">
        <w:rPr>
          <w:rFonts w:eastAsia="Calibri"/>
          <w:i/>
          <w:spacing w:val="-6"/>
          <w:szCs w:val="18"/>
        </w:rPr>
        <w:t xml:space="preserve"> </w:t>
      </w:r>
      <w:r w:rsidR="002A4662" w:rsidRPr="00001521">
        <w:rPr>
          <w:rFonts w:eastAsia="Calibri"/>
          <w:i/>
          <w:szCs w:val="18"/>
        </w:rPr>
        <w:t xml:space="preserve">of </w:t>
      </w:r>
      <w:r w:rsidR="002A4662" w:rsidRPr="00001521">
        <w:rPr>
          <w:rFonts w:eastAsia="Calibri"/>
          <w:i/>
          <w:spacing w:val="-1"/>
          <w:szCs w:val="18"/>
        </w:rPr>
        <w:t>Technology,</w:t>
      </w:r>
      <w:r w:rsidR="002A4662" w:rsidRPr="00001521">
        <w:rPr>
          <w:rFonts w:eastAsia="Calibri"/>
          <w:i/>
          <w:spacing w:val="-4"/>
          <w:szCs w:val="18"/>
        </w:rPr>
        <w:t xml:space="preserve"> </w:t>
      </w:r>
      <w:r w:rsidR="002A4662" w:rsidRPr="00001521">
        <w:rPr>
          <w:rFonts w:eastAsia="Calibri"/>
          <w:i/>
          <w:szCs w:val="18"/>
        </w:rPr>
        <w:t xml:space="preserve">Sydney </w:t>
      </w:r>
      <w:hyperlink r:id="rId8" w:history="1">
        <w:r w:rsidR="002A4662" w:rsidRPr="00687128">
          <w:rPr>
            <w:rStyle w:val="Hyperlink"/>
            <w:rFonts w:eastAsia="Calibri"/>
            <w:spacing w:val="-1"/>
            <w:szCs w:val="18"/>
          </w:rPr>
          <w:t>[2006]</w:t>
        </w:r>
        <w:r w:rsidR="002A4662" w:rsidRPr="00687128">
          <w:rPr>
            <w:rStyle w:val="Hyperlink"/>
            <w:rFonts w:eastAsia="Calibri"/>
            <w:spacing w:val="-6"/>
            <w:szCs w:val="18"/>
          </w:rPr>
          <w:t xml:space="preserve"> </w:t>
        </w:r>
        <w:r w:rsidR="002A4662" w:rsidRPr="00687128">
          <w:rPr>
            <w:rStyle w:val="Hyperlink"/>
            <w:rFonts w:eastAsia="Calibri"/>
            <w:szCs w:val="18"/>
          </w:rPr>
          <w:t>FCA</w:t>
        </w:r>
        <w:r w:rsidR="002A4662" w:rsidRPr="00687128">
          <w:rPr>
            <w:rStyle w:val="Hyperlink"/>
            <w:rFonts w:eastAsia="Calibri"/>
            <w:spacing w:val="-6"/>
            <w:szCs w:val="18"/>
          </w:rPr>
          <w:t xml:space="preserve"> </w:t>
        </w:r>
        <w:r w:rsidR="002A4662" w:rsidRPr="00687128">
          <w:rPr>
            <w:rStyle w:val="Hyperlink"/>
            <w:rFonts w:eastAsia="Calibri"/>
            <w:szCs w:val="18"/>
          </w:rPr>
          <w:t>964</w:t>
        </w:r>
      </w:hyperlink>
      <w:r w:rsidR="002A4662" w:rsidRPr="00001521">
        <w:rPr>
          <w:rFonts w:eastAsia="Calibri"/>
          <w:szCs w:val="18"/>
        </w:rPr>
        <w:t>;</w:t>
      </w:r>
      <w:r w:rsidR="002A4662" w:rsidRPr="00001521" w:rsidDel="00076E73">
        <w:rPr>
          <w:rFonts w:eastAsia="Calibri"/>
          <w:spacing w:val="-4"/>
          <w:szCs w:val="18"/>
        </w:rPr>
        <w:t xml:space="preserve"> </w:t>
      </w:r>
      <w:r w:rsidR="002A4662" w:rsidRPr="00001521" w:rsidDel="00076E73">
        <w:rPr>
          <w:rFonts w:eastAsia="Calibri"/>
          <w:szCs w:val="18"/>
        </w:rPr>
        <w:t>and</w:t>
      </w:r>
      <w:r w:rsidR="002A4662" w:rsidRPr="00001521">
        <w:rPr>
          <w:rFonts w:eastAsia="Calibri"/>
          <w:szCs w:val="18"/>
        </w:rPr>
        <w:t xml:space="preserve"> </w:t>
      </w:r>
      <w:r w:rsidR="002A4662" w:rsidRPr="00001521">
        <w:rPr>
          <w:rFonts w:eastAsia="Calibri"/>
          <w:i/>
          <w:spacing w:val="-1"/>
          <w:szCs w:val="18"/>
        </w:rPr>
        <w:t>Bell</w:t>
      </w:r>
      <w:r w:rsidR="002A4662" w:rsidRPr="00001521">
        <w:rPr>
          <w:rFonts w:eastAsia="Calibri"/>
          <w:i/>
          <w:szCs w:val="18"/>
        </w:rPr>
        <w:t xml:space="preserve"> v</w:t>
      </w:r>
      <w:r w:rsidR="00E25687">
        <w:rPr>
          <w:rFonts w:eastAsia="Calibri"/>
          <w:i/>
          <w:szCs w:val="18"/>
        </w:rPr>
        <w:t xml:space="preserve"> </w:t>
      </w:r>
      <w:r w:rsidR="002A4662" w:rsidRPr="00001521">
        <w:rPr>
          <w:rFonts w:eastAsia="Calibri"/>
          <w:i/>
          <w:spacing w:val="-1"/>
          <w:szCs w:val="18"/>
        </w:rPr>
        <w:t>Commonwealth</w:t>
      </w:r>
      <w:r w:rsidR="002A4662" w:rsidRPr="00001521">
        <w:rPr>
          <w:rFonts w:eastAsia="Calibri"/>
          <w:i/>
          <w:spacing w:val="-7"/>
          <w:szCs w:val="18"/>
        </w:rPr>
        <w:t xml:space="preserve"> </w:t>
      </w:r>
      <w:r w:rsidR="002A4662" w:rsidRPr="00001521">
        <w:rPr>
          <w:rFonts w:eastAsia="Calibri"/>
          <w:i/>
          <w:spacing w:val="-1"/>
          <w:szCs w:val="18"/>
        </w:rPr>
        <w:t>Scientific</w:t>
      </w:r>
      <w:r w:rsidR="002A4662" w:rsidRPr="00001521">
        <w:rPr>
          <w:rFonts w:eastAsia="Calibri"/>
          <w:i/>
          <w:spacing w:val="-7"/>
          <w:szCs w:val="18"/>
        </w:rPr>
        <w:t xml:space="preserve"> </w:t>
      </w:r>
      <w:r w:rsidR="002A4662" w:rsidRPr="00001521">
        <w:rPr>
          <w:rFonts w:eastAsia="Calibri"/>
          <w:i/>
          <w:szCs w:val="18"/>
        </w:rPr>
        <w:t>and</w:t>
      </w:r>
      <w:r w:rsidR="002A4662" w:rsidRPr="00001521">
        <w:rPr>
          <w:rFonts w:eastAsia="Calibri"/>
          <w:i/>
          <w:spacing w:val="-11"/>
          <w:szCs w:val="18"/>
        </w:rPr>
        <w:t xml:space="preserve"> </w:t>
      </w:r>
      <w:r w:rsidR="002A4662" w:rsidRPr="00001521">
        <w:rPr>
          <w:rFonts w:eastAsia="Calibri"/>
          <w:i/>
          <w:spacing w:val="-1"/>
          <w:szCs w:val="18"/>
        </w:rPr>
        <w:t>Industrial</w:t>
      </w:r>
      <w:r w:rsidR="002A4662" w:rsidRPr="00001521">
        <w:rPr>
          <w:rFonts w:eastAsia="Calibri"/>
          <w:i/>
          <w:spacing w:val="-8"/>
          <w:szCs w:val="18"/>
        </w:rPr>
        <w:t xml:space="preserve"> </w:t>
      </w:r>
      <w:r w:rsidR="002A4662" w:rsidRPr="00001521">
        <w:rPr>
          <w:rFonts w:eastAsia="Calibri"/>
          <w:i/>
          <w:spacing w:val="-1"/>
          <w:szCs w:val="18"/>
        </w:rPr>
        <w:t>Research</w:t>
      </w:r>
      <w:r w:rsidR="002A4662" w:rsidRPr="00001521">
        <w:rPr>
          <w:rFonts w:eastAsia="Calibri"/>
          <w:i/>
          <w:spacing w:val="-7"/>
          <w:szCs w:val="18"/>
        </w:rPr>
        <w:t xml:space="preserve"> </w:t>
      </w:r>
      <w:r w:rsidR="002A4662" w:rsidRPr="00001521">
        <w:rPr>
          <w:rFonts w:eastAsia="Calibri"/>
          <w:i/>
          <w:spacing w:val="-1"/>
          <w:szCs w:val="18"/>
        </w:rPr>
        <w:t>Organisation</w:t>
      </w:r>
      <w:r w:rsidR="002A4662" w:rsidRPr="00001521">
        <w:rPr>
          <w:rFonts w:eastAsia="Calibri"/>
          <w:i/>
          <w:spacing w:val="-7"/>
          <w:szCs w:val="18"/>
        </w:rPr>
        <w:t xml:space="preserve"> </w:t>
      </w:r>
      <w:hyperlink r:id="rId9" w:history="1">
        <w:r w:rsidR="002A4662" w:rsidRPr="00687128">
          <w:rPr>
            <w:rStyle w:val="Hyperlink"/>
            <w:rFonts w:eastAsia="Calibri"/>
            <w:spacing w:val="-1"/>
            <w:szCs w:val="18"/>
          </w:rPr>
          <w:t>[2008]</w:t>
        </w:r>
        <w:r w:rsidR="002A4662" w:rsidRPr="00687128">
          <w:rPr>
            <w:rStyle w:val="Hyperlink"/>
            <w:rFonts w:eastAsia="Calibri"/>
            <w:spacing w:val="-9"/>
            <w:szCs w:val="18"/>
          </w:rPr>
          <w:t xml:space="preserve"> </w:t>
        </w:r>
        <w:r w:rsidR="002A4662" w:rsidRPr="00687128">
          <w:rPr>
            <w:rStyle w:val="Hyperlink"/>
            <w:rFonts w:eastAsia="Calibri"/>
            <w:spacing w:val="-1"/>
            <w:szCs w:val="18"/>
          </w:rPr>
          <w:t>FCAFC</w:t>
        </w:r>
        <w:r w:rsidR="002A4662" w:rsidRPr="00687128">
          <w:rPr>
            <w:rStyle w:val="Hyperlink"/>
            <w:rFonts w:eastAsia="Calibri"/>
            <w:spacing w:val="-8"/>
            <w:szCs w:val="18"/>
          </w:rPr>
          <w:t xml:space="preserve"> </w:t>
        </w:r>
        <w:r w:rsidR="002A4662" w:rsidRPr="00687128">
          <w:rPr>
            <w:rStyle w:val="Hyperlink"/>
            <w:rFonts w:eastAsia="Calibri"/>
            <w:spacing w:val="-1"/>
            <w:szCs w:val="18"/>
          </w:rPr>
          <w:t>40</w:t>
        </w:r>
      </w:hyperlink>
      <w:r w:rsidR="002A4662" w:rsidRPr="00001521">
        <w:rPr>
          <w:rFonts w:eastAsia="Calibri"/>
          <w:spacing w:val="-1"/>
          <w:szCs w:val="18"/>
        </w:rPr>
        <w:t>.</w:t>
      </w:r>
    </w:p>
  </w:footnote>
  <w:footnote w:id="10">
    <w:p w14:paraId="3CE9EFC6" w14:textId="5322D903" w:rsidR="002A4662" w:rsidRPr="00001521" w:rsidRDefault="002A4662" w:rsidP="00FC5112">
      <w:pPr>
        <w:tabs>
          <w:tab w:val="left" w:pos="284"/>
        </w:tabs>
        <w:spacing w:before="60" w:after="60" w:line="242" w:lineRule="exact"/>
        <w:ind w:left="284" w:right="257" w:hanging="284"/>
        <w:rPr>
          <w:sz w:val="18"/>
          <w:szCs w:val="18"/>
        </w:rPr>
      </w:pPr>
      <w:r w:rsidRPr="00001521">
        <w:rPr>
          <w:rStyle w:val="FootnoteReference"/>
          <w:sz w:val="18"/>
          <w:szCs w:val="18"/>
        </w:rPr>
        <w:footnoteRef/>
      </w:r>
      <w:r w:rsidRPr="00001521">
        <w:rPr>
          <w:sz w:val="18"/>
          <w:szCs w:val="18"/>
        </w:rPr>
        <w:t xml:space="preserve"> </w:t>
      </w:r>
      <w:r w:rsidR="00001521" w:rsidRPr="00001521">
        <w:rPr>
          <w:sz w:val="18"/>
          <w:szCs w:val="18"/>
        </w:rPr>
        <w:tab/>
      </w:r>
      <w:r w:rsidR="00001521" w:rsidRPr="00001521">
        <w:rPr>
          <w:rFonts w:eastAsia="Calibri" w:cs="Calibri"/>
          <w:i/>
          <w:spacing w:val="-1"/>
          <w:sz w:val="18"/>
          <w:szCs w:val="18"/>
        </w:rPr>
        <w:t>Australian</w:t>
      </w:r>
      <w:r w:rsidR="00001521" w:rsidRPr="00001521">
        <w:rPr>
          <w:i/>
          <w:sz w:val="18"/>
          <w:szCs w:val="18"/>
        </w:rPr>
        <w:t xml:space="preserve"> Broadcasting Corporation and Herald and Weekly Times Pty Limited </w:t>
      </w:r>
      <w:hyperlink r:id="rId10" w:history="1">
        <w:r w:rsidR="00001521" w:rsidRPr="00687128">
          <w:rPr>
            <w:rStyle w:val="Hyperlink"/>
            <w:rFonts w:eastAsia="Calibri" w:cs="Calibri"/>
            <w:spacing w:val="-1"/>
            <w:sz w:val="18"/>
            <w:szCs w:val="18"/>
          </w:rPr>
          <w:t>[2012]</w:t>
        </w:r>
        <w:r w:rsidR="00001521" w:rsidRPr="00687128">
          <w:rPr>
            <w:rStyle w:val="Hyperlink"/>
            <w:rFonts w:eastAsia="Calibri" w:cs="Calibri"/>
            <w:spacing w:val="-6"/>
            <w:sz w:val="18"/>
            <w:szCs w:val="18"/>
          </w:rPr>
          <w:t xml:space="preserve"> </w:t>
        </w:r>
        <w:r w:rsidR="00001521" w:rsidRPr="00687128">
          <w:rPr>
            <w:rStyle w:val="Hyperlink"/>
            <w:rFonts w:eastAsia="Calibri" w:cs="Calibri"/>
            <w:spacing w:val="-1"/>
            <w:sz w:val="18"/>
            <w:szCs w:val="18"/>
          </w:rPr>
          <w:t>AATA</w:t>
        </w:r>
        <w:r w:rsidR="00001521" w:rsidRPr="00687128">
          <w:rPr>
            <w:rStyle w:val="Hyperlink"/>
            <w:rFonts w:eastAsia="Calibri" w:cs="Calibri"/>
            <w:spacing w:val="-5"/>
            <w:sz w:val="18"/>
            <w:szCs w:val="18"/>
          </w:rPr>
          <w:t xml:space="preserve"> </w:t>
        </w:r>
        <w:r w:rsidR="00001521" w:rsidRPr="00687128">
          <w:rPr>
            <w:rStyle w:val="Hyperlink"/>
            <w:rFonts w:eastAsia="Calibri" w:cs="Calibri"/>
            <w:sz w:val="18"/>
            <w:szCs w:val="18"/>
          </w:rPr>
          <w:t>914</w:t>
        </w:r>
      </w:hyperlink>
      <w:r w:rsidR="00001521" w:rsidRPr="00001521">
        <w:rPr>
          <w:rFonts w:eastAsia="Calibri" w:cs="Calibri"/>
          <w:sz w:val="18"/>
          <w:szCs w:val="18"/>
        </w:rPr>
        <w:t>.</w:t>
      </w:r>
    </w:p>
  </w:footnote>
  <w:footnote w:id="11">
    <w:p w14:paraId="5D2777D8" w14:textId="6F063302" w:rsidR="008F3BD3" w:rsidRPr="00001521" w:rsidRDefault="008F3BD3" w:rsidP="00FC5112">
      <w:pPr>
        <w:tabs>
          <w:tab w:val="left" w:pos="284"/>
        </w:tabs>
        <w:spacing w:before="60" w:after="60" w:line="242" w:lineRule="exact"/>
        <w:ind w:left="284" w:right="257" w:hanging="284"/>
        <w:rPr>
          <w:sz w:val="18"/>
          <w:szCs w:val="18"/>
        </w:rPr>
      </w:pPr>
      <w:r w:rsidRPr="00001521">
        <w:rPr>
          <w:rStyle w:val="FootnoteReference"/>
          <w:sz w:val="18"/>
          <w:szCs w:val="18"/>
        </w:rPr>
        <w:footnoteRef/>
      </w:r>
      <w:r w:rsidRPr="00001521">
        <w:rPr>
          <w:sz w:val="18"/>
          <w:szCs w:val="18"/>
        </w:rPr>
        <w:t xml:space="preserve"> </w:t>
      </w:r>
      <w:r w:rsidRPr="00001521">
        <w:rPr>
          <w:sz w:val="18"/>
          <w:szCs w:val="18"/>
        </w:rPr>
        <w:tab/>
      </w:r>
      <w:r w:rsidRPr="00001521">
        <w:rPr>
          <w:rFonts w:eastAsia="Calibri" w:cs="Calibri"/>
          <w:i/>
          <w:spacing w:val="-1"/>
          <w:sz w:val="18"/>
          <w:szCs w:val="18"/>
        </w:rPr>
        <w:t>Herald</w:t>
      </w:r>
      <w:r w:rsidRPr="00001521">
        <w:rPr>
          <w:rFonts w:eastAsia="Calibri" w:cs="Calibri"/>
          <w:i/>
          <w:spacing w:val="-4"/>
          <w:sz w:val="18"/>
          <w:szCs w:val="18"/>
        </w:rPr>
        <w:t xml:space="preserve"> </w:t>
      </w:r>
      <w:r w:rsidRPr="00001521">
        <w:rPr>
          <w:rFonts w:eastAsia="Calibri" w:cs="Calibri"/>
          <w:i/>
          <w:sz w:val="18"/>
          <w:szCs w:val="18"/>
        </w:rPr>
        <w:t>and</w:t>
      </w:r>
      <w:r w:rsidRPr="00001521">
        <w:rPr>
          <w:rFonts w:eastAsia="Calibri" w:cs="Calibri"/>
          <w:i/>
          <w:spacing w:val="-4"/>
          <w:sz w:val="18"/>
          <w:szCs w:val="18"/>
        </w:rPr>
        <w:t xml:space="preserve"> </w:t>
      </w:r>
      <w:r w:rsidRPr="00001521">
        <w:rPr>
          <w:rFonts w:eastAsia="Calibri" w:cs="Calibri"/>
          <w:i/>
          <w:spacing w:val="-1"/>
          <w:sz w:val="18"/>
          <w:szCs w:val="18"/>
        </w:rPr>
        <w:t>Weekly</w:t>
      </w:r>
      <w:r w:rsidRPr="00001521">
        <w:rPr>
          <w:rFonts w:eastAsia="Calibri" w:cs="Calibri"/>
          <w:i/>
          <w:spacing w:val="-5"/>
          <w:sz w:val="18"/>
          <w:szCs w:val="18"/>
        </w:rPr>
        <w:t xml:space="preserve"> </w:t>
      </w:r>
      <w:r w:rsidRPr="00001521">
        <w:rPr>
          <w:rFonts w:eastAsia="Calibri" w:cs="Calibri"/>
          <w:i/>
          <w:spacing w:val="-1"/>
          <w:sz w:val="18"/>
          <w:szCs w:val="18"/>
        </w:rPr>
        <w:t>Times</w:t>
      </w:r>
      <w:r w:rsidRPr="00001521">
        <w:rPr>
          <w:rFonts w:eastAsia="Calibri" w:cs="Calibri"/>
          <w:i/>
          <w:spacing w:val="-6"/>
          <w:sz w:val="18"/>
          <w:szCs w:val="18"/>
        </w:rPr>
        <w:t xml:space="preserve"> </w:t>
      </w:r>
      <w:r w:rsidRPr="00001521">
        <w:rPr>
          <w:rFonts w:eastAsia="Calibri" w:cs="Calibri"/>
          <w:i/>
          <w:sz w:val="18"/>
          <w:szCs w:val="18"/>
        </w:rPr>
        <w:t>Pty</w:t>
      </w:r>
      <w:r w:rsidRPr="00001521">
        <w:rPr>
          <w:rFonts w:eastAsia="Calibri" w:cs="Calibri"/>
          <w:i/>
          <w:spacing w:val="-5"/>
          <w:sz w:val="18"/>
          <w:szCs w:val="18"/>
        </w:rPr>
        <w:t xml:space="preserve"> </w:t>
      </w:r>
      <w:r w:rsidRPr="00001521">
        <w:rPr>
          <w:rFonts w:eastAsia="Calibri" w:cs="Calibri"/>
          <w:i/>
          <w:sz w:val="18"/>
          <w:szCs w:val="18"/>
        </w:rPr>
        <w:t>Ltd</w:t>
      </w:r>
      <w:r w:rsidRPr="00001521">
        <w:rPr>
          <w:rFonts w:eastAsia="Calibri" w:cs="Calibri"/>
          <w:i/>
          <w:spacing w:val="-4"/>
          <w:sz w:val="18"/>
          <w:szCs w:val="18"/>
        </w:rPr>
        <w:t xml:space="preserve"> </w:t>
      </w:r>
      <w:r w:rsidRPr="00001521">
        <w:rPr>
          <w:rFonts w:eastAsia="Calibri" w:cs="Calibri"/>
          <w:i/>
          <w:sz w:val="18"/>
          <w:szCs w:val="18"/>
        </w:rPr>
        <w:t>and</w:t>
      </w:r>
      <w:r w:rsidRPr="00001521">
        <w:rPr>
          <w:rFonts w:eastAsia="Calibri" w:cs="Calibri"/>
          <w:i/>
          <w:spacing w:val="-5"/>
          <w:sz w:val="18"/>
          <w:szCs w:val="18"/>
        </w:rPr>
        <w:t xml:space="preserve"> </w:t>
      </w:r>
      <w:r w:rsidRPr="00001521">
        <w:rPr>
          <w:rFonts w:eastAsia="Calibri" w:cs="Calibri"/>
          <w:i/>
          <w:spacing w:val="-1"/>
          <w:sz w:val="18"/>
          <w:szCs w:val="18"/>
        </w:rPr>
        <w:t>Australian</w:t>
      </w:r>
      <w:r w:rsidRPr="00001521">
        <w:rPr>
          <w:rFonts w:eastAsia="Calibri" w:cs="Calibri"/>
          <w:i/>
          <w:spacing w:val="-4"/>
          <w:sz w:val="18"/>
          <w:szCs w:val="18"/>
        </w:rPr>
        <w:t xml:space="preserve"> </w:t>
      </w:r>
      <w:r w:rsidRPr="00001521">
        <w:rPr>
          <w:rFonts w:eastAsia="Calibri" w:cs="Calibri"/>
          <w:i/>
          <w:spacing w:val="-1"/>
          <w:sz w:val="18"/>
          <w:szCs w:val="18"/>
        </w:rPr>
        <w:t>Broadcasting</w:t>
      </w:r>
      <w:r w:rsidRPr="00001521">
        <w:rPr>
          <w:rFonts w:eastAsia="Calibri" w:cs="Calibri"/>
          <w:i/>
          <w:spacing w:val="75"/>
          <w:w w:val="99"/>
          <w:sz w:val="18"/>
          <w:szCs w:val="18"/>
        </w:rPr>
        <w:t xml:space="preserve"> </w:t>
      </w:r>
      <w:r w:rsidRPr="00001521">
        <w:rPr>
          <w:rFonts w:eastAsia="Calibri" w:cs="Calibri"/>
          <w:i/>
          <w:spacing w:val="-1"/>
          <w:sz w:val="18"/>
          <w:szCs w:val="18"/>
        </w:rPr>
        <w:t>Corporation</w:t>
      </w:r>
      <w:r w:rsidRPr="00001521">
        <w:rPr>
          <w:rFonts w:eastAsia="Calibri" w:cs="Calibri"/>
          <w:i/>
          <w:spacing w:val="-5"/>
          <w:sz w:val="18"/>
          <w:szCs w:val="18"/>
        </w:rPr>
        <w:t xml:space="preserve"> </w:t>
      </w:r>
      <w:hyperlink r:id="rId11" w:history="1">
        <w:r w:rsidRPr="00687128">
          <w:rPr>
            <w:rStyle w:val="Hyperlink"/>
            <w:rFonts w:eastAsia="Calibri" w:cs="Calibri"/>
            <w:spacing w:val="-1"/>
            <w:sz w:val="18"/>
            <w:szCs w:val="18"/>
          </w:rPr>
          <w:t>[2012]</w:t>
        </w:r>
        <w:r w:rsidRPr="00687128">
          <w:rPr>
            <w:rStyle w:val="Hyperlink"/>
            <w:rFonts w:eastAsia="Calibri" w:cs="Calibri"/>
            <w:spacing w:val="-4"/>
            <w:sz w:val="18"/>
            <w:szCs w:val="18"/>
          </w:rPr>
          <w:t xml:space="preserve"> </w:t>
        </w:r>
        <w:r w:rsidRPr="00687128">
          <w:rPr>
            <w:rStyle w:val="Hyperlink"/>
            <w:rFonts w:eastAsia="Calibri" w:cs="Calibri"/>
            <w:spacing w:val="-1"/>
            <w:sz w:val="18"/>
            <w:szCs w:val="18"/>
          </w:rPr>
          <w:t>AICmr</w:t>
        </w:r>
        <w:r w:rsidRPr="00687128">
          <w:rPr>
            <w:rStyle w:val="Hyperlink"/>
            <w:rFonts w:eastAsia="Calibri" w:cs="Calibri"/>
            <w:spacing w:val="-6"/>
            <w:sz w:val="18"/>
            <w:szCs w:val="18"/>
          </w:rPr>
          <w:t xml:space="preserve"> </w:t>
        </w:r>
        <w:r w:rsidRPr="00687128">
          <w:rPr>
            <w:rStyle w:val="Hyperlink"/>
            <w:rFonts w:eastAsia="Calibri" w:cs="Calibri"/>
            <w:sz w:val="18"/>
            <w:szCs w:val="18"/>
          </w:rPr>
          <w:t>7</w:t>
        </w:r>
      </w:hyperlink>
      <w:r w:rsidRPr="00001521">
        <w:rPr>
          <w:rFonts w:eastAsia="Calibri" w:cs="Calibri"/>
          <w:sz w:val="18"/>
          <w:szCs w:val="18"/>
        </w:rPr>
        <w:t xml:space="preserve">; </w:t>
      </w:r>
      <w:r w:rsidRPr="00001521">
        <w:rPr>
          <w:rFonts w:eastAsia="Calibri" w:cs="Calibri"/>
          <w:i/>
          <w:spacing w:val="-1"/>
          <w:sz w:val="18"/>
          <w:szCs w:val="18"/>
        </w:rPr>
        <w:t>‘F’</w:t>
      </w:r>
      <w:r w:rsidRPr="00001521">
        <w:rPr>
          <w:rFonts w:eastAsia="Calibri" w:cs="Calibri"/>
          <w:i/>
          <w:spacing w:val="-4"/>
          <w:sz w:val="18"/>
          <w:szCs w:val="18"/>
        </w:rPr>
        <w:t xml:space="preserve"> </w:t>
      </w:r>
      <w:r w:rsidRPr="00001521">
        <w:rPr>
          <w:rFonts w:eastAsia="Calibri" w:cs="Calibri"/>
          <w:i/>
          <w:sz w:val="18"/>
          <w:szCs w:val="18"/>
        </w:rPr>
        <w:t>and</w:t>
      </w:r>
      <w:r w:rsidRPr="00001521">
        <w:rPr>
          <w:rFonts w:eastAsia="Calibri" w:cs="Calibri"/>
          <w:i/>
          <w:spacing w:val="-4"/>
          <w:sz w:val="18"/>
          <w:szCs w:val="18"/>
        </w:rPr>
        <w:t xml:space="preserve"> </w:t>
      </w:r>
      <w:r w:rsidRPr="00001521">
        <w:rPr>
          <w:rFonts w:eastAsia="Calibri" w:cs="Calibri"/>
          <w:i/>
          <w:spacing w:val="-1"/>
          <w:sz w:val="18"/>
          <w:szCs w:val="18"/>
        </w:rPr>
        <w:t>Australian</w:t>
      </w:r>
      <w:r w:rsidRPr="00001521">
        <w:rPr>
          <w:rFonts w:eastAsia="Calibri" w:cs="Calibri"/>
          <w:i/>
          <w:spacing w:val="-5"/>
          <w:sz w:val="18"/>
          <w:szCs w:val="18"/>
        </w:rPr>
        <w:t xml:space="preserve"> </w:t>
      </w:r>
      <w:r w:rsidRPr="00001521">
        <w:rPr>
          <w:rFonts w:eastAsia="Calibri" w:cs="Calibri"/>
          <w:i/>
          <w:spacing w:val="-1"/>
          <w:sz w:val="18"/>
          <w:szCs w:val="18"/>
        </w:rPr>
        <w:t>Broadcasting</w:t>
      </w:r>
      <w:r w:rsidRPr="00001521">
        <w:rPr>
          <w:rFonts w:eastAsia="Calibri" w:cs="Calibri"/>
          <w:i/>
          <w:spacing w:val="-4"/>
          <w:sz w:val="18"/>
          <w:szCs w:val="18"/>
        </w:rPr>
        <w:t xml:space="preserve"> </w:t>
      </w:r>
      <w:r w:rsidRPr="00001521">
        <w:rPr>
          <w:rFonts w:eastAsia="Calibri" w:cs="Calibri"/>
          <w:i/>
          <w:spacing w:val="-1"/>
          <w:sz w:val="18"/>
          <w:szCs w:val="18"/>
        </w:rPr>
        <w:t>Corporation</w:t>
      </w:r>
      <w:r w:rsidRPr="00001521">
        <w:rPr>
          <w:rFonts w:eastAsia="Calibri" w:cs="Calibri"/>
          <w:i/>
          <w:spacing w:val="-5"/>
          <w:sz w:val="18"/>
          <w:szCs w:val="18"/>
        </w:rPr>
        <w:t xml:space="preserve"> </w:t>
      </w:r>
      <w:hyperlink r:id="rId12" w:history="1">
        <w:r w:rsidRPr="00687128">
          <w:rPr>
            <w:rStyle w:val="Hyperlink"/>
            <w:rFonts w:eastAsia="Calibri" w:cs="Calibri"/>
            <w:spacing w:val="-1"/>
            <w:sz w:val="18"/>
            <w:szCs w:val="18"/>
          </w:rPr>
          <w:t>[2012]</w:t>
        </w:r>
        <w:r w:rsidRPr="00687128">
          <w:rPr>
            <w:rStyle w:val="Hyperlink"/>
            <w:rFonts w:eastAsia="Calibri" w:cs="Calibri"/>
            <w:spacing w:val="-3"/>
            <w:sz w:val="18"/>
            <w:szCs w:val="18"/>
          </w:rPr>
          <w:t xml:space="preserve"> </w:t>
        </w:r>
        <w:r w:rsidRPr="00687128">
          <w:rPr>
            <w:rStyle w:val="Hyperlink"/>
            <w:rFonts w:eastAsia="Calibri" w:cs="Calibri"/>
            <w:spacing w:val="-1"/>
            <w:sz w:val="18"/>
            <w:szCs w:val="18"/>
          </w:rPr>
          <w:t>AICmr</w:t>
        </w:r>
        <w:r w:rsidRPr="00687128">
          <w:rPr>
            <w:rStyle w:val="Hyperlink"/>
            <w:rFonts w:eastAsia="Calibri" w:cs="Calibri"/>
            <w:spacing w:val="-6"/>
            <w:sz w:val="18"/>
            <w:szCs w:val="18"/>
          </w:rPr>
          <w:t xml:space="preserve"> </w:t>
        </w:r>
        <w:r w:rsidRPr="00687128">
          <w:rPr>
            <w:rStyle w:val="Hyperlink"/>
            <w:rFonts w:eastAsia="Calibri" w:cs="Calibri"/>
            <w:spacing w:val="-1"/>
            <w:sz w:val="18"/>
            <w:szCs w:val="18"/>
          </w:rPr>
          <w:t>8</w:t>
        </w:r>
      </w:hyperlink>
      <w:r w:rsidRPr="00001521">
        <w:rPr>
          <w:rFonts w:eastAsia="Calibri" w:cs="Calibri"/>
          <w:spacing w:val="-1"/>
          <w:sz w:val="18"/>
          <w:szCs w:val="18"/>
        </w:rPr>
        <w:t>;</w:t>
      </w:r>
      <w:r w:rsidRPr="00001521">
        <w:rPr>
          <w:rFonts w:eastAsia="Calibri" w:cs="Calibri"/>
          <w:spacing w:val="-5"/>
          <w:sz w:val="18"/>
          <w:szCs w:val="18"/>
        </w:rPr>
        <w:t xml:space="preserve"> </w:t>
      </w:r>
      <w:r w:rsidRPr="00001521">
        <w:rPr>
          <w:i/>
          <w:sz w:val="18"/>
          <w:szCs w:val="18"/>
        </w:rPr>
        <w:t>‘ER’ and Special Broadcasting Service</w:t>
      </w:r>
      <w:r w:rsidRPr="00001521">
        <w:rPr>
          <w:sz w:val="18"/>
          <w:szCs w:val="18"/>
        </w:rPr>
        <w:t xml:space="preserve"> </w:t>
      </w:r>
      <w:hyperlink r:id="rId13" w:history="1">
        <w:r w:rsidRPr="000E1155">
          <w:rPr>
            <w:rStyle w:val="Hyperlink"/>
            <w:sz w:val="18"/>
            <w:szCs w:val="18"/>
          </w:rPr>
          <w:t>[2015] AICmr 12</w:t>
        </w:r>
      </w:hyperlink>
      <w:r w:rsidRPr="00001521">
        <w:rPr>
          <w:sz w:val="18"/>
          <w:szCs w:val="18"/>
        </w:rPr>
        <w:t xml:space="preserve">; and </w:t>
      </w:r>
      <w:r w:rsidRPr="00001521">
        <w:rPr>
          <w:i/>
          <w:color w:val="000000"/>
          <w:sz w:val="18"/>
          <w:szCs w:val="18"/>
        </w:rPr>
        <w:t>Fist and Australian Broadcasting Corporation</w:t>
      </w:r>
      <w:r w:rsidRPr="00001521">
        <w:rPr>
          <w:color w:val="000000"/>
          <w:sz w:val="18"/>
          <w:szCs w:val="18"/>
        </w:rPr>
        <w:t xml:space="preserve"> </w:t>
      </w:r>
      <w:hyperlink r:id="rId14" w:history="1">
        <w:r w:rsidRPr="000E1155">
          <w:rPr>
            <w:rStyle w:val="Hyperlink"/>
            <w:sz w:val="18"/>
            <w:szCs w:val="18"/>
          </w:rPr>
          <w:t>[2014] AICmr 14</w:t>
        </w:r>
      </w:hyperlink>
      <w:r w:rsidRPr="00001521" w:rsidDel="00076E73">
        <w:rPr>
          <w:rFonts w:eastAsia="Calibri" w:cs="Calibri"/>
          <w:spacing w:val="-1"/>
          <w:sz w:val="18"/>
          <w:szCs w:val="18"/>
        </w:rPr>
        <w:t>.</w:t>
      </w:r>
    </w:p>
  </w:footnote>
  <w:footnote w:id="12">
    <w:p w14:paraId="4E2D92C7" w14:textId="7BA83A30" w:rsidR="008F3BD3" w:rsidRPr="00001521" w:rsidRDefault="008F3BD3" w:rsidP="00001521">
      <w:pPr>
        <w:tabs>
          <w:tab w:val="left" w:pos="284"/>
        </w:tabs>
        <w:spacing w:before="14" w:line="242" w:lineRule="exact"/>
        <w:ind w:left="284" w:right="257" w:hanging="284"/>
        <w:rPr>
          <w:sz w:val="18"/>
          <w:szCs w:val="18"/>
        </w:rPr>
      </w:pPr>
      <w:r w:rsidRPr="00001521">
        <w:rPr>
          <w:rStyle w:val="FootnoteReference"/>
          <w:sz w:val="18"/>
          <w:szCs w:val="18"/>
        </w:rPr>
        <w:footnoteRef/>
      </w:r>
      <w:r w:rsidRPr="00001521">
        <w:rPr>
          <w:sz w:val="18"/>
          <w:szCs w:val="18"/>
        </w:rPr>
        <w:t xml:space="preserve"> </w:t>
      </w:r>
      <w:r w:rsidRPr="00001521">
        <w:rPr>
          <w:sz w:val="18"/>
          <w:szCs w:val="18"/>
        </w:rPr>
        <w:tab/>
      </w:r>
      <w:hyperlink r:id="rId15" w:history="1">
        <w:r w:rsidRPr="000E1155">
          <w:rPr>
            <w:rStyle w:val="Hyperlink"/>
            <w:spacing w:val="-1"/>
            <w:sz w:val="18"/>
            <w:szCs w:val="18"/>
          </w:rPr>
          <w:t>[2012]</w:t>
        </w:r>
        <w:r w:rsidRPr="000E1155">
          <w:rPr>
            <w:rStyle w:val="Hyperlink"/>
            <w:spacing w:val="-7"/>
            <w:sz w:val="18"/>
            <w:szCs w:val="18"/>
          </w:rPr>
          <w:t xml:space="preserve"> </w:t>
        </w:r>
        <w:r w:rsidRPr="000E1155">
          <w:rPr>
            <w:rStyle w:val="Hyperlink"/>
            <w:spacing w:val="-1"/>
            <w:sz w:val="18"/>
            <w:szCs w:val="18"/>
          </w:rPr>
          <w:t>AATA</w:t>
        </w:r>
        <w:r w:rsidRPr="000E1155">
          <w:rPr>
            <w:rStyle w:val="Hyperlink"/>
            <w:spacing w:val="-5"/>
            <w:sz w:val="18"/>
            <w:szCs w:val="18"/>
          </w:rPr>
          <w:t xml:space="preserve"> </w:t>
        </w:r>
        <w:r w:rsidRPr="000E1155">
          <w:rPr>
            <w:rStyle w:val="Hyperlink"/>
            <w:sz w:val="18"/>
            <w:szCs w:val="18"/>
          </w:rPr>
          <w:t>914</w:t>
        </w:r>
        <w:r w:rsidRPr="000E1155">
          <w:rPr>
            <w:rStyle w:val="Hyperlink"/>
            <w:spacing w:val="-6"/>
            <w:sz w:val="18"/>
            <w:szCs w:val="18"/>
          </w:rPr>
          <w:t xml:space="preserve"> </w:t>
        </w:r>
        <w:r w:rsidRPr="000E1155">
          <w:rPr>
            <w:rStyle w:val="Hyperlink"/>
            <w:spacing w:val="-1"/>
            <w:sz w:val="18"/>
            <w:szCs w:val="18"/>
          </w:rPr>
          <w:t>[57]</w:t>
        </w:r>
      </w:hyperlink>
      <w:r w:rsidRPr="00001521">
        <w:rPr>
          <w:spacing w:val="-1"/>
          <w:sz w:val="18"/>
          <w:szCs w:val="18"/>
        </w:rPr>
        <w:t>.</w:t>
      </w:r>
    </w:p>
  </w:footnote>
  <w:footnote w:id="13">
    <w:p w14:paraId="4564B90E" w14:textId="510D1F97" w:rsidR="008F3BD3" w:rsidRPr="00282D81" w:rsidRDefault="008F3BD3" w:rsidP="00B64741">
      <w:pPr>
        <w:pStyle w:val="Heading6"/>
        <w:tabs>
          <w:tab w:val="left" w:pos="284"/>
        </w:tabs>
        <w:spacing w:before="0" w:after="60"/>
        <w:ind w:left="284" w:hanging="284"/>
        <w:rPr>
          <w:sz w:val="18"/>
          <w:szCs w:val="18"/>
        </w:rPr>
      </w:pPr>
      <w:r w:rsidRPr="00001521">
        <w:rPr>
          <w:rStyle w:val="FootnoteReference"/>
          <w:sz w:val="18"/>
          <w:szCs w:val="18"/>
        </w:rPr>
        <w:footnoteRef/>
      </w:r>
      <w:r w:rsidRPr="00001521">
        <w:rPr>
          <w:sz w:val="18"/>
          <w:szCs w:val="18"/>
        </w:rPr>
        <w:t xml:space="preserve"> </w:t>
      </w:r>
      <w:r w:rsidRPr="00001521">
        <w:rPr>
          <w:sz w:val="18"/>
          <w:szCs w:val="18"/>
        </w:rPr>
        <w:tab/>
      </w:r>
      <w:r w:rsidRPr="004748A2">
        <w:rPr>
          <w:rFonts w:eastAsia="Calibri" w:cs="Calibri"/>
          <w:color w:val="auto"/>
          <w:spacing w:val="-1"/>
          <w:sz w:val="18"/>
          <w:szCs w:val="18"/>
        </w:rPr>
        <w:t>Australian</w:t>
      </w:r>
      <w:r w:rsidRPr="004748A2">
        <w:rPr>
          <w:color w:val="auto"/>
          <w:sz w:val="18"/>
          <w:szCs w:val="18"/>
        </w:rPr>
        <w:t xml:space="preserve"> Broadcasting Corporation and Herald and Weekly Times Pty Limited </w:t>
      </w:r>
      <w:hyperlink r:id="rId16" w:history="1">
        <w:r w:rsidRPr="004748A2">
          <w:rPr>
            <w:rStyle w:val="Hyperlink"/>
            <w:i w:val="0"/>
            <w:iCs w:val="0"/>
            <w:color w:val="auto"/>
            <w:sz w:val="18"/>
            <w:szCs w:val="18"/>
          </w:rPr>
          <w:t>[2012] AATA 914</w:t>
        </w:r>
      </w:hyperlink>
      <w:r w:rsidRPr="004748A2">
        <w:rPr>
          <w:i w:val="0"/>
          <w:iCs w:val="0"/>
          <w:color w:val="auto"/>
          <w:sz w:val="18"/>
          <w:szCs w:val="18"/>
        </w:rPr>
        <w:t xml:space="preserve"> [99]</w:t>
      </w:r>
      <w:r w:rsidRPr="004748A2">
        <w:rPr>
          <w:color w:val="auto"/>
          <w:sz w:val="18"/>
          <w:szCs w:val="18"/>
        </w:rPr>
        <w:t>.</w:t>
      </w:r>
      <w:r w:rsidR="003616D2" w:rsidRPr="004748A2">
        <w:rPr>
          <w:i w:val="0"/>
          <w:iCs w:val="0"/>
          <w:color w:val="auto"/>
          <w:sz w:val="18"/>
          <w:szCs w:val="18"/>
        </w:rPr>
        <w:t xml:space="preserve"> See also, </w:t>
      </w:r>
      <w:r w:rsidR="00AB6203" w:rsidRPr="00901678">
        <w:rPr>
          <w:rFonts w:asciiTheme="minorHAnsi" w:eastAsiaTheme="minorEastAsia" w:hAnsiTheme="minorHAnsi" w:cs="Times New Roman"/>
          <w:iCs w:val="0"/>
          <w:color w:val="auto"/>
          <w:spacing w:val="-1"/>
          <w:sz w:val="18"/>
          <w:szCs w:val="18"/>
        </w:rPr>
        <w:t>Jonathan Sequeira and Australian Broadcasting Corporation (Freedom of information</w:t>
      </w:r>
      <w:r w:rsidR="00AB6203" w:rsidRPr="001D5458">
        <w:rPr>
          <w:rFonts w:asciiTheme="minorHAnsi" w:eastAsiaTheme="minorEastAsia" w:hAnsiTheme="minorHAnsi" w:cs="Times New Roman"/>
          <w:iCs w:val="0"/>
          <w:color w:val="auto"/>
          <w:spacing w:val="-1"/>
          <w:sz w:val="18"/>
          <w:szCs w:val="18"/>
        </w:rPr>
        <w:t xml:space="preserve">) </w:t>
      </w:r>
      <w:hyperlink r:id="rId17" w:history="1">
        <w:r w:rsidR="00AB6203" w:rsidRPr="001D5458">
          <w:rPr>
            <w:rStyle w:val="Hyperlink"/>
            <w:i w:val="0"/>
            <w:sz w:val="18"/>
            <w:szCs w:val="18"/>
          </w:rPr>
          <w:t>[2023] AICmr 23</w:t>
        </w:r>
      </w:hyperlink>
      <w:r w:rsidR="00AB6203" w:rsidRPr="001D5458">
        <w:rPr>
          <w:rFonts w:asciiTheme="minorHAnsi" w:eastAsiaTheme="minorEastAsia" w:hAnsiTheme="minorHAnsi" w:cs="Times New Roman"/>
          <w:i w:val="0"/>
          <w:color w:val="auto"/>
          <w:spacing w:val="-1"/>
          <w:sz w:val="18"/>
          <w:szCs w:val="18"/>
        </w:rPr>
        <w:t xml:space="preserve"> </w:t>
      </w:r>
      <w:r w:rsidR="009B58B3" w:rsidRPr="001D5458">
        <w:rPr>
          <w:rFonts w:asciiTheme="minorHAnsi" w:eastAsiaTheme="minorEastAsia" w:hAnsiTheme="minorHAnsi" w:cs="Times New Roman"/>
          <w:i w:val="0"/>
          <w:color w:val="auto"/>
          <w:spacing w:val="-1"/>
          <w:sz w:val="18"/>
          <w:szCs w:val="18"/>
        </w:rPr>
        <w:t>[29] in which</w:t>
      </w:r>
      <w:r w:rsidR="009B58B3">
        <w:rPr>
          <w:rFonts w:asciiTheme="minorHAnsi" w:eastAsiaTheme="minorEastAsia" w:hAnsiTheme="minorHAnsi" w:cs="Times New Roman"/>
          <w:i w:val="0"/>
          <w:color w:val="auto"/>
          <w:spacing w:val="-1"/>
          <w:sz w:val="18"/>
          <w:szCs w:val="18"/>
        </w:rPr>
        <w:t xml:space="preserve"> a distinction was made between program material acquired for the purpose of creating a program and one in which the work was created and owned by a third party and not broadcast by th</w:t>
      </w:r>
      <w:r w:rsidR="003E2C0E">
        <w:rPr>
          <w:rFonts w:asciiTheme="minorHAnsi" w:eastAsiaTheme="minorEastAsia" w:hAnsiTheme="minorHAnsi" w:cs="Times New Roman"/>
          <w:i w:val="0"/>
          <w:color w:val="auto"/>
          <w:spacing w:val="-1"/>
          <w:sz w:val="18"/>
          <w:szCs w:val="18"/>
        </w:rPr>
        <w:t>e ABC.</w:t>
      </w:r>
    </w:p>
  </w:footnote>
  <w:footnote w:id="14">
    <w:p w14:paraId="441C22FB" w14:textId="5EB98C2A" w:rsidR="008F3BD3" w:rsidRPr="00F37F3C" w:rsidRDefault="008F3BD3" w:rsidP="00F37F3C">
      <w:pPr>
        <w:tabs>
          <w:tab w:val="left" w:pos="284"/>
        </w:tabs>
        <w:spacing w:after="60" w:line="242" w:lineRule="exact"/>
        <w:ind w:left="284" w:right="257" w:hanging="284"/>
        <w:rPr>
          <w:sz w:val="18"/>
          <w:szCs w:val="18"/>
        </w:rPr>
      </w:pPr>
      <w:r>
        <w:rPr>
          <w:rStyle w:val="FootnoteReference"/>
        </w:rPr>
        <w:footnoteRef/>
      </w:r>
      <w:r>
        <w:t xml:space="preserve"> </w:t>
      </w:r>
      <w:r>
        <w:tab/>
      </w:r>
      <w:r w:rsidRPr="00F37F3C">
        <w:rPr>
          <w:spacing w:val="-1"/>
          <w:sz w:val="18"/>
          <w:szCs w:val="18"/>
        </w:rPr>
        <w:t>See</w:t>
      </w:r>
      <w:r w:rsidRPr="00F37F3C">
        <w:rPr>
          <w:spacing w:val="-6"/>
          <w:sz w:val="18"/>
          <w:szCs w:val="18"/>
        </w:rPr>
        <w:t xml:space="preserve"> </w:t>
      </w:r>
      <w:r w:rsidRPr="00F37F3C">
        <w:rPr>
          <w:i/>
          <w:spacing w:val="-1"/>
          <w:sz w:val="18"/>
          <w:szCs w:val="18"/>
        </w:rPr>
        <w:t>Battersby</w:t>
      </w:r>
      <w:r w:rsidRPr="00F37F3C">
        <w:rPr>
          <w:i/>
          <w:spacing w:val="-4"/>
          <w:sz w:val="18"/>
          <w:szCs w:val="18"/>
        </w:rPr>
        <w:t xml:space="preserve"> </w:t>
      </w:r>
      <w:r w:rsidRPr="00F37F3C">
        <w:rPr>
          <w:i/>
          <w:sz w:val="18"/>
          <w:szCs w:val="18"/>
        </w:rPr>
        <w:t>and</w:t>
      </w:r>
      <w:r w:rsidRPr="00F37F3C">
        <w:rPr>
          <w:i/>
          <w:spacing w:val="-3"/>
          <w:sz w:val="18"/>
          <w:szCs w:val="18"/>
        </w:rPr>
        <w:t xml:space="preserve"> </w:t>
      </w:r>
      <w:r w:rsidRPr="00F37F3C">
        <w:rPr>
          <w:i/>
          <w:sz w:val="18"/>
          <w:szCs w:val="18"/>
        </w:rPr>
        <w:t>NBN</w:t>
      </w:r>
      <w:r w:rsidRPr="00F37F3C">
        <w:rPr>
          <w:i/>
          <w:spacing w:val="-4"/>
          <w:sz w:val="18"/>
          <w:szCs w:val="18"/>
        </w:rPr>
        <w:t xml:space="preserve"> </w:t>
      </w:r>
      <w:r w:rsidRPr="00F37F3C">
        <w:rPr>
          <w:i/>
          <w:spacing w:val="-1"/>
          <w:sz w:val="18"/>
          <w:szCs w:val="18"/>
        </w:rPr>
        <w:t>Co</w:t>
      </w:r>
      <w:r w:rsidRPr="00F37F3C">
        <w:rPr>
          <w:i/>
          <w:spacing w:val="-3"/>
          <w:sz w:val="18"/>
          <w:szCs w:val="18"/>
        </w:rPr>
        <w:t xml:space="preserve"> </w:t>
      </w:r>
      <w:r w:rsidRPr="00F37F3C">
        <w:rPr>
          <w:i/>
          <w:sz w:val="18"/>
          <w:szCs w:val="18"/>
        </w:rPr>
        <w:t>Ltd</w:t>
      </w:r>
      <w:r w:rsidRPr="00F37F3C">
        <w:rPr>
          <w:i/>
          <w:spacing w:val="-4"/>
          <w:sz w:val="18"/>
          <w:szCs w:val="18"/>
        </w:rPr>
        <w:t xml:space="preserve"> </w:t>
      </w:r>
      <w:hyperlink r:id="rId18" w:history="1">
        <w:r w:rsidRPr="000E1155">
          <w:rPr>
            <w:rStyle w:val="Hyperlink"/>
            <w:spacing w:val="-1"/>
            <w:sz w:val="18"/>
            <w:szCs w:val="18"/>
          </w:rPr>
          <w:t>[2013]</w:t>
        </w:r>
        <w:r w:rsidRPr="000E1155">
          <w:rPr>
            <w:rStyle w:val="Hyperlink"/>
            <w:spacing w:val="-5"/>
            <w:sz w:val="18"/>
            <w:szCs w:val="18"/>
          </w:rPr>
          <w:t xml:space="preserve"> </w:t>
        </w:r>
        <w:r w:rsidRPr="000E1155">
          <w:rPr>
            <w:rStyle w:val="Hyperlink"/>
            <w:sz w:val="18"/>
            <w:szCs w:val="18"/>
          </w:rPr>
          <w:t>AICmr</w:t>
        </w:r>
        <w:r w:rsidRPr="000E1155">
          <w:rPr>
            <w:rStyle w:val="Hyperlink"/>
            <w:spacing w:val="-4"/>
            <w:sz w:val="18"/>
            <w:szCs w:val="18"/>
          </w:rPr>
          <w:t xml:space="preserve"> </w:t>
        </w:r>
        <w:r w:rsidRPr="000E1155">
          <w:rPr>
            <w:rStyle w:val="Hyperlink"/>
            <w:spacing w:val="-1"/>
            <w:sz w:val="18"/>
            <w:szCs w:val="18"/>
          </w:rPr>
          <w:t>61</w:t>
        </w:r>
      </w:hyperlink>
      <w:r w:rsidRPr="00F37F3C">
        <w:rPr>
          <w:spacing w:val="-1"/>
          <w:sz w:val="18"/>
          <w:szCs w:val="18"/>
        </w:rPr>
        <w:t>.</w:t>
      </w:r>
    </w:p>
  </w:footnote>
  <w:footnote w:id="15">
    <w:p w14:paraId="0AD0DE3F" w14:textId="77777777" w:rsidR="002B0CDA" w:rsidRPr="00F37F3C" w:rsidRDefault="002B0CDA" w:rsidP="002B0CDA">
      <w:pPr>
        <w:tabs>
          <w:tab w:val="left" w:pos="284"/>
        </w:tabs>
        <w:spacing w:after="60" w:line="242" w:lineRule="exact"/>
        <w:ind w:left="284" w:right="257" w:hanging="284"/>
        <w:rPr>
          <w:sz w:val="18"/>
          <w:szCs w:val="18"/>
        </w:rPr>
      </w:pPr>
      <w:r w:rsidRPr="00F37F3C">
        <w:rPr>
          <w:rStyle w:val="FootnoteReference"/>
          <w:sz w:val="18"/>
          <w:szCs w:val="18"/>
        </w:rPr>
        <w:footnoteRef/>
      </w:r>
      <w:r w:rsidRPr="00F37F3C">
        <w:rPr>
          <w:sz w:val="18"/>
          <w:szCs w:val="18"/>
        </w:rPr>
        <w:t xml:space="preserve"> </w:t>
      </w:r>
      <w:r w:rsidRPr="00F37F3C">
        <w:rPr>
          <w:sz w:val="18"/>
          <w:szCs w:val="18"/>
        </w:rPr>
        <w:tab/>
      </w:r>
      <w:r w:rsidRPr="00F37F3C">
        <w:rPr>
          <w:rFonts w:cs="Calibri"/>
          <w:i/>
          <w:spacing w:val="-1"/>
          <w:sz w:val="18"/>
          <w:szCs w:val="18"/>
        </w:rPr>
        <w:t xml:space="preserve">Battersby </w:t>
      </w:r>
      <w:r w:rsidRPr="00F37F3C">
        <w:rPr>
          <w:rFonts w:cs="Calibri"/>
          <w:i/>
          <w:spacing w:val="-2"/>
          <w:sz w:val="18"/>
          <w:szCs w:val="18"/>
        </w:rPr>
        <w:t xml:space="preserve">and </w:t>
      </w:r>
      <w:r w:rsidRPr="00F37F3C">
        <w:rPr>
          <w:rFonts w:cs="Calibri"/>
          <w:i/>
          <w:spacing w:val="-1"/>
          <w:sz w:val="18"/>
          <w:szCs w:val="18"/>
        </w:rPr>
        <w:t>NBN</w:t>
      </w:r>
      <w:r w:rsidRPr="00F37F3C">
        <w:rPr>
          <w:rFonts w:cs="Calibri"/>
          <w:i/>
          <w:spacing w:val="-3"/>
          <w:sz w:val="18"/>
          <w:szCs w:val="18"/>
        </w:rPr>
        <w:t xml:space="preserve"> </w:t>
      </w:r>
      <w:r w:rsidRPr="00F37F3C">
        <w:rPr>
          <w:rFonts w:cs="Calibri"/>
          <w:i/>
          <w:spacing w:val="-1"/>
          <w:sz w:val="18"/>
          <w:szCs w:val="18"/>
        </w:rPr>
        <w:t>Co</w:t>
      </w:r>
      <w:r w:rsidRPr="00F37F3C">
        <w:rPr>
          <w:rFonts w:cs="Calibri"/>
          <w:i/>
          <w:spacing w:val="-2"/>
          <w:sz w:val="18"/>
          <w:szCs w:val="18"/>
        </w:rPr>
        <w:t xml:space="preserve"> </w:t>
      </w:r>
      <w:r w:rsidRPr="00F37F3C">
        <w:rPr>
          <w:rFonts w:cs="Calibri"/>
          <w:i/>
          <w:spacing w:val="2"/>
          <w:sz w:val="18"/>
          <w:szCs w:val="18"/>
        </w:rPr>
        <w:t>Ltd</w:t>
      </w:r>
      <w:r w:rsidRPr="00F37F3C">
        <w:rPr>
          <w:spacing w:val="-1"/>
          <w:sz w:val="18"/>
          <w:szCs w:val="18"/>
        </w:rPr>
        <w:t xml:space="preserve"> </w:t>
      </w:r>
      <w:hyperlink r:id="rId19" w:history="1">
        <w:r w:rsidRPr="000E1155">
          <w:rPr>
            <w:rStyle w:val="Hyperlink"/>
            <w:spacing w:val="-1"/>
            <w:sz w:val="18"/>
            <w:szCs w:val="18"/>
          </w:rPr>
          <w:t>[2013]</w:t>
        </w:r>
        <w:r w:rsidRPr="000E1155">
          <w:rPr>
            <w:rStyle w:val="Hyperlink"/>
            <w:spacing w:val="-7"/>
            <w:sz w:val="18"/>
            <w:szCs w:val="18"/>
          </w:rPr>
          <w:t xml:space="preserve"> </w:t>
        </w:r>
        <w:r w:rsidRPr="000E1155">
          <w:rPr>
            <w:rStyle w:val="Hyperlink"/>
            <w:spacing w:val="-1"/>
            <w:sz w:val="18"/>
            <w:szCs w:val="18"/>
          </w:rPr>
          <w:t>AICmr</w:t>
        </w:r>
        <w:r w:rsidRPr="000E1155">
          <w:rPr>
            <w:rStyle w:val="Hyperlink"/>
            <w:spacing w:val="-6"/>
            <w:sz w:val="18"/>
            <w:szCs w:val="18"/>
          </w:rPr>
          <w:t xml:space="preserve"> </w:t>
        </w:r>
        <w:r w:rsidRPr="000E1155">
          <w:rPr>
            <w:rStyle w:val="Hyperlink"/>
            <w:sz w:val="18"/>
            <w:szCs w:val="18"/>
          </w:rPr>
          <w:t>61</w:t>
        </w:r>
      </w:hyperlink>
      <w:r w:rsidRPr="00F37F3C">
        <w:rPr>
          <w:sz w:val="18"/>
          <w:szCs w:val="18"/>
        </w:rPr>
        <w:t>.</w:t>
      </w:r>
      <w:r w:rsidRPr="00F37F3C">
        <w:rPr>
          <w:spacing w:val="-6"/>
          <w:sz w:val="18"/>
          <w:szCs w:val="18"/>
        </w:rPr>
        <w:t xml:space="preserve"> </w:t>
      </w:r>
      <w:r w:rsidRPr="00F37F3C">
        <w:rPr>
          <w:sz w:val="18"/>
          <w:szCs w:val="18"/>
        </w:rPr>
        <w:t>See</w:t>
      </w:r>
      <w:r w:rsidRPr="00F37F3C">
        <w:rPr>
          <w:spacing w:val="-7"/>
          <w:sz w:val="18"/>
          <w:szCs w:val="18"/>
        </w:rPr>
        <w:t xml:space="preserve"> </w:t>
      </w:r>
      <w:r w:rsidRPr="00F37F3C">
        <w:rPr>
          <w:spacing w:val="-1"/>
          <w:sz w:val="18"/>
          <w:szCs w:val="18"/>
        </w:rPr>
        <w:t>also</w:t>
      </w:r>
      <w:r w:rsidRPr="00F37F3C">
        <w:rPr>
          <w:spacing w:val="-6"/>
          <w:sz w:val="18"/>
          <w:szCs w:val="18"/>
        </w:rPr>
        <w:t xml:space="preserve"> </w:t>
      </w:r>
      <w:r w:rsidRPr="00F37F3C">
        <w:rPr>
          <w:i/>
          <w:spacing w:val="-1"/>
          <w:sz w:val="18"/>
          <w:szCs w:val="18"/>
        </w:rPr>
        <w:t>Bell</w:t>
      </w:r>
      <w:r w:rsidRPr="00F37F3C">
        <w:rPr>
          <w:i/>
          <w:spacing w:val="-4"/>
          <w:sz w:val="18"/>
          <w:szCs w:val="18"/>
        </w:rPr>
        <w:t xml:space="preserve"> </w:t>
      </w:r>
      <w:r w:rsidRPr="00F37F3C">
        <w:rPr>
          <w:i/>
          <w:sz w:val="18"/>
          <w:szCs w:val="18"/>
        </w:rPr>
        <w:t>v</w:t>
      </w:r>
      <w:r w:rsidRPr="00F37F3C">
        <w:rPr>
          <w:i/>
          <w:spacing w:val="-5"/>
          <w:sz w:val="18"/>
          <w:szCs w:val="18"/>
        </w:rPr>
        <w:t xml:space="preserve"> </w:t>
      </w:r>
      <w:r w:rsidRPr="00F37F3C">
        <w:rPr>
          <w:i/>
          <w:spacing w:val="-1"/>
          <w:sz w:val="18"/>
          <w:szCs w:val="18"/>
        </w:rPr>
        <w:t>Commonwealth</w:t>
      </w:r>
      <w:r w:rsidRPr="00F37F3C">
        <w:rPr>
          <w:i/>
          <w:spacing w:val="-5"/>
          <w:sz w:val="18"/>
          <w:szCs w:val="18"/>
        </w:rPr>
        <w:t xml:space="preserve"> </w:t>
      </w:r>
      <w:r w:rsidRPr="00F37F3C">
        <w:rPr>
          <w:i/>
          <w:spacing w:val="-1"/>
          <w:sz w:val="18"/>
          <w:szCs w:val="18"/>
        </w:rPr>
        <w:t>Scientific</w:t>
      </w:r>
      <w:r w:rsidRPr="00F37F3C">
        <w:rPr>
          <w:i/>
          <w:spacing w:val="-5"/>
          <w:sz w:val="18"/>
          <w:szCs w:val="18"/>
        </w:rPr>
        <w:t xml:space="preserve"> </w:t>
      </w:r>
      <w:r w:rsidRPr="00F37F3C">
        <w:rPr>
          <w:i/>
          <w:spacing w:val="-1"/>
          <w:sz w:val="18"/>
          <w:szCs w:val="18"/>
        </w:rPr>
        <w:t>and</w:t>
      </w:r>
      <w:r w:rsidRPr="00F37F3C">
        <w:rPr>
          <w:i/>
          <w:spacing w:val="-5"/>
          <w:sz w:val="18"/>
          <w:szCs w:val="18"/>
        </w:rPr>
        <w:t xml:space="preserve"> </w:t>
      </w:r>
      <w:r w:rsidRPr="00F37F3C">
        <w:rPr>
          <w:i/>
          <w:spacing w:val="-1"/>
          <w:sz w:val="18"/>
          <w:szCs w:val="18"/>
        </w:rPr>
        <w:t>Industrial</w:t>
      </w:r>
      <w:r w:rsidRPr="00F37F3C">
        <w:rPr>
          <w:i/>
          <w:spacing w:val="-6"/>
          <w:sz w:val="18"/>
          <w:szCs w:val="18"/>
        </w:rPr>
        <w:t xml:space="preserve"> </w:t>
      </w:r>
      <w:r w:rsidRPr="00F37F3C">
        <w:rPr>
          <w:i/>
          <w:spacing w:val="-1"/>
          <w:sz w:val="18"/>
          <w:szCs w:val="18"/>
        </w:rPr>
        <w:t>Research</w:t>
      </w:r>
      <w:r w:rsidRPr="00F37F3C">
        <w:rPr>
          <w:i/>
          <w:spacing w:val="-5"/>
          <w:sz w:val="18"/>
          <w:szCs w:val="18"/>
        </w:rPr>
        <w:t xml:space="preserve"> </w:t>
      </w:r>
      <w:r w:rsidRPr="00F37F3C">
        <w:rPr>
          <w:i/>
          <w:spacing w:val="-1"/>
          <w:sz w:val="18"/>
          <w:szCs w:val="18"/>
        </w:rPr>
        <w:t>Organisation</w:t>
      </w:r>
      <w:r w:rsidRPr="00F37F3C">
        <w:rPr>
          <w:i/>
          <w:spacing w:val="-5"/>
          <w:sz w:val="18"/>
          <w:szCs w:val="18"/>
        </w:rPr>
        <w:t xml:space="preserve"> </w:t>
      </w:r>
      <w:hyperlink r:id="rId20" w:history="1">
        <w:r w:rsidRPr="000E1155">
          <w:rPr>
            <w:rStyle w:val="Hyperlink"/>
            <w:spacing w:val="-1"/>
            <w:sz w:val="18"/>
            <w:szCs w:val="18"/>
          </w:rPr>
          <w:t>[2008] FCAFC</w:t>
        </w:r>
        <w:r w:rsidRPr="000E1155">
          <w:rPr>
            <w:rStyle w:val="Hyperlink"/>
            <w:spacing w:val="-6"/>
            <w:sz w:val="18"/>
            <w:szCs w:val="18"/>
          </w:rPr>
          <w:t xml:space="preserve"> </w:t>
        </w:r>
        <w:r w:rsidRPr="000E1155">
          <w:rPr>
            <w:rStyle w:val="Hyperlink"/>
            <w:spacing w:val="-1"/>
            <w:sz w:val="18"/>
            <w:szCs w:val="18"/>
          </w:rPr>
          <w:t>40</w:t>
        </w:r>
      </w:hyperlink>
      <w:r w:rsidRPr="00F37F3C">
        <w:rPr>
          <w:spacing w:val="-1"/>
          <w:sz w:val="18"/>
          <w:szCs w:val="18"/>
        </w:rPr>
        <w:t>;</w:t>
      </w:r>
      <w:r w:rsidRPr="00F37F3C">
        <w:rPr>
          <w:spacing w:val="-3"/>
          <w:sz w:val="18"/>
          <w:szCs w:val="18"/>
        </w:rPr>
        <w:t xml:space="preserve"> </w:t>
      </w:r>
      <w:r w:rsidRPr="00F37F3C">
        <w:rPr>
          <w:i/>
          <w:spacing w:val="-1"/>
          <w:sz w:val="18"/>
          <w:szCs w:val="18"/>
        </w:rPr>
        <w:t>Johnston</w:t>
      </w:r>
      <w:r w:rsidRPr="00F37F3C">
        <w:rPr>
          <w:i/>
          <w:spacing w:val="-4"/>
          <w:sz w:val="18"/>
          <w:szCs w:val="18"/>
        </w:rPr>
        <w:t xml:space="preserve"> </w:t>
      </w:r>
      <w:r w:rsidRPr="00F37F3C">
        <w:rPr>
          <w:i/>
          <w:sz w:val="18"/>
          <w:szCs w:val="18"/>
        </w:rPr>
        <w:t>and</w:t>
      </w:r>
      <w:r w:rsidRPr="00F37F3C">
        <w:rPr>
          <w:i/>
          <w:spacing w:val="-4"/>
          <w:sz w:val="18"/>
          <w:szCs w:val="18"/>
        </w:rPr>
        <w:t xml:space="preserve"> </w:t>
      </w:r>
      <w:r w:rsidRPr="00F37F3C">
        <w:rPr>
          <w:i/>
          <w:spacing w:val="-1"/>
          <w:sz w:val="18"/>
          <w:szCs w:val="18"/>
        </w:rPr>
        <w:t>Australian</w:t>
      </w:r>
      <w:r w:rsidRPr="00F37F3C">
        <w:rPr>
          <w:i/>
          <w:spacing w:val="-4"/>
          <w:sz w:val="18"/>
          <w:szCs w:val="18"/>
        </w:rPr>
        <w:t xml:space="preserve"> </w:t>
      </w:r>
      <w:r w:rsidRPr="00F37F3C">
        <w:rPr>
          <w:i/>
          <w:spacing w:val="-1"/>
          <w:sz w:val="18"/>
          <w:szCs w:val="18"/>
        </w:rPr>
        <w:t>Postal</w:t>
      </w:r>
      <w:r w:rsidRPr="00F37F3C">
        <w:rPr>
          <w:i/>
          <w:spacing w:val="-5"/>
          <w:sz w:val="18"/>
          <w:szCs w:val="18"/>
        </w:rPr>
        <w:t xml:space="preserve"> </w:t>
      </w:r>
      <w:r w:rsidRPr="00F37F3C">
        <w:rPr>
          <w:i/>
          <w:spacing w:val="-1"/>
          <w:sz w:val="18"/>
          <w:szCs w:val="18"/>
        </w:rPr>
        <w:t>Corporation</w:t>
      </w:r>
      <w:r w:rsidRPr="00F37F3C">
        <w:rPr>
          <w:i/>
          <w:spacing w:val="-4"/>
          <w:sz w:val="18"/>
          <w:szCs w:val="18"/>
        </w:rPr>
        <w:t xml:space="preserve"> </w:t>
      </w:r>
      <w:hyperlink r:id="rId21" w:history="1">
        <w:r w:rsidRPr="000E1155">
          <w:rPr>
            <w:rStyle w:val="Hyperlink"/>
            <w:spacing w:val="-1"/>
            <w:sz w:val="18"/>
            <w:szCs w:val="18"/>
          </w:rPr>
          <w:t>[2006]</w:t>
        </w:r>
        <w:r w:rsidRPr="000E1155">
          <w:rPr>
            <w:rStyle w:val="Hyperlink"/>
            <w:spacing w:val="-6"/>
            <w:sz w:val="18"/>
            <w:szCs w:val="18"/>
          </w:rPr>
          <w:t xml:space="preserve"> </w:t>
        </w:r>
        <w:r w:rsidRPr="000E1155">
          <w:rPr>
            <w:rStyle w:val="Hyperlink"/>
            <w:spacing w:val="-1"/>
            <w:sz w:val="18"/>
            <w:szCs w:val="18"/>
          </w:rPr>
          <w:t>AATA</w:t>
        </w:r>
        <w:r w:rsidRPr="000E1155">
          <w:rPr>
            <w:rStyle w:val="Hyperlink"/>
            <w:spacing w:val="-5"/>
            <w:sz w:val="18"/>
            <w:szCs w:val="18"/>
          </w:rPr>
          <w:t xml:space="preserve"> </w:t>
        </w:r>
        <w:r w:rsidRPr="000E1155">
          <w:rPr>
            <w:rStyle w:val="Hyperlink"/>
            <w:sz w:val="18"/>
            <w:szCs w:val="18"/>
          </w:rPr>
          <w:t>144</w:t>
        </w:r>
      </w:hyperlink>
      <w:r w:rsidRPr="00F37F3C">
        <w:rPr>
          <w:sz w:val="18"/>
          <w:szCs w:val="18"/>
        </w:rPr>
        <w:t>;</w:t>
      </w:r>
      <w:r w:rsidRPr="00F37F3C">
        <w:rPr>
          <w:spacing w:val="-6"/>
          <w:sz w:val="18"/>
          <w:szCs w:val="18"/>
        </w:rPr>
        <w:t xml:space="preserve"> </w:t>
      </w:r>
      <w:r w:rsidRPr="00F37F3C">
        <w:rPr>
          <w:sz w:val="18"/>
          <w:szCs w:val="18"/>
        </w:rPr>
        <w:t>and</w:t>
      </w:r>
      <w:r w:rsidRPr="00F37F3C">
        <w:rPr>
          <w:spacing w:val="-4"/>
          <w:sz w:val="18"/>
          <w:szCs w:val="18"/>
        </w:rPr>
        <w:t xml:space="preserve"> </w:t>
      </w:r>
      <w:r w:rsidRPr="00F37F3C">
        <w:rPr>
          <w:i/>
          <w:spacing w:val="-1"/>
          <w:sz w:val="18"/>
          <w:szCs w:val="18"/>
        </w:rPr>
        <w:t>Internode</w:t>
      </w:r>
      <w:r w:rsidRPr="00F37F3C">
        <w:rPr>
          <w:i/>
          <w:spacing w:val="-4"/>
          <w:sz w:val="18"/>
          <w:szCs w:val="18"/>
        </w:rPr>
        <w:t xml:space="preserve"> </w:t>
      </w:r>
      <w:r w:rsidRPr="00F37F3C">
        <w:rPr>
          <w:i/>
          <w:spacing w:val="-1"/>
          <w:sz w:val="18"/>
          <w:szCs w:val="18"/>
        </w:rPr>
        <w:t>Pty</w:t>
      </w:r>
      <w:r w:rsidRPr="00F37F3C">
        <w:rPr>
          <w:i/>
          <w:spacing w:val="-5"/>
          <w:sz w:val="18"/>
          <w:szCs w:val="18"/>
        </w:rPr>
        <w:t xml:space="preserve"> </w:t>
      </w:r>
      <w:r w:rsidRPr="00F37F3C">
        <w:rPr>
          <w:i/>
          <w:sz w:val="18"/>
          <w:szCs w:val="18"/>
        </w:rPr>
        <w:t>Ltd</w:t>
      </w:r>
      <w:r w:rsidRPr="00F37F3C">
        <w:rPr>
          <w:i/>
          <w:spacing w:val="-4"/>
          <w:sz w:val="18"/>
          <w:szCs w:val="18"/>
        </w:rPr>
        <w:t xml:space="preserve"> </w:t>
      </w:r>
      <w:r w:rsidRPr="00F37F3C">
        <w:rPr>
          <w:i/>
          <w:sz w:val="18"/>
          <w:szCs w:val="18"/>
        </w:rPr>
        <w:t>and</w:t>
      </w:r>
      <w:r w:rsidRPr="00F37F3C">
        <w:rPr>
          <w:i/>
          <w:spacing w:val="-4"/>
          <w:sz w:val="18"/>
          <w:szCs w:val="18"/>
        </w:rPr>
        <w:t xml:space="preserve"> </w:t>
      </w:r>
      <w:r w:rsidRPr="00F37F3C">
        <w:rPr>
          <w:i/>
          <w:sz w:val="18"/>
          <w:szCs w:val="18"/>
        </w:rPr>
        <w:t>NBN</w:t>
      </w:r>
      <w:r w:rsidRPr="00F37F3C">
        <w:rPr>
          <w:i/>
          <w:spacing w:val="-4"/>
          <w:sz w:val="18"/>
          <w:szCs w:val="18"/>
        </w:rPr>
        <w:t xml:space="preserve"> </w:t>
      </w:r>
      <w:r w:rsidRPr="00F37F3C">
        <w:rPr>
          <w:i/>
          <w:spacing w:val="-1"/>
          <w:sz w:val="18"/>
          <w:szCs w:val="18"/>
        </w:rPr>
        <w:t xml:space="preserve">Co </w:t>
      </w:r>
      <w:r w:rsidRPr="00F37F3C">
        <w:rPr>
          <w:i/>
          <w:sz w:val="18"/>
          <w:szCs w:val="18"/>
        </w:rPr>
        <w:t>Ltd</w:t>
      </w:r>
      <w:r w:rsidRPr="00F37F3C">
        <w:rPr>
          <w:i/>
          <w:spacing w:val="-4"/>
          <w:sz w:val="18"/>
          <w:szCs w:val="18"/>
        </w:rPr>
        <w:t xml:space="preserve"> </w:t>
      </w:r>
      <w:hyperlink r:id="rId22" w:history="1">
        <w:r w:rsidRPr="000E1155">
          <w:rPr>
            <w:rStyle w:val="Hyperlink"/>
            <w:spacing w:val="-1"/>
            <w:sz w:val="18"/>
            <w:szCs w:val="18"/>
          </w:rPr>
          <w:t>[2012]</w:t>
        </w:r>
        <w:r w:rsidRPr="000E1155">
          <w:rPr>
            <w:rStyle w:val="Hyperlink"/>
            <w:spacing w:val="-6"/>
            <w:sz w:val="18"/>
            <w:szCs w:val="18"/>
          </w:rPr>
          <w:t xml:space="preserve"> </w:t>
        </w:r>
        <w:r w:rsidRPr="000E1155">
          <w:rPr>
            <w:rStyle w:val="Hyperlink"/>
            <w:spacing w:val="-1"/>
            <w:sz w:val="18"/>
            <w:szCs w:val="18"/>
          </w:rPr>
          <w:t>AICmr</w:t>
        </w:r>
        <w:r w:rsidRPr="000E1155">
          <w:rPr>
            <w:rStyle w:val="Hyperlink"/>
            <w:spacing w:val="-5"/>
            <w:sz w:val="18"/>
            <w:szCs w:val="18"/>
          </w:rPr>
          <w:t xml:space="preserve"> </w:t>
        </w:r>
        <w:r w:rsidRPr="000E1155">
          <w:rPr>
            <w:rStyle w:val="Hyperlink"/>
            <w:spacing w:val="-1"/>
            <w:sz w:val="18"/>
            <w:szCs w:val="18"/>
          </w:rPr>
          <w:t>4</w:t>
        </w:r>
      </w:hyperlink>
      <w:r w:rsidRPr="00F37F3C">
        <w:rPr>
          <w:spacing w:val="-1"/>
          <w:sz w:val="18"/>
          <w:szCs w:val="18"/>
        </w:rPr>
        <w:t>.</w:t>
      </w:r>
    </w:p>
  </w:footnote>
  <w:footnote w:id="16">
    <w:p w14:paraId="1615922D" w14:textId="0AE2DBA0" w:rsidR="008F3BD3" w:rsidRPr="00F37F3C" w:rsidRDefault="008F3BD3" w:rsidP="00F37F3C">
      <w:pPr>
        <w:tabs>
          <w:tab w:val="left" w:pos="284"/>
        </w:tabs>
        <w:spacing w:after="60" w:line="242" w:lineRule="exact"/>
        <w:ind w:left="284" w:right="257" w:hanging="284"/>
        <w:rPr>
          <w:sz w:val="18"/>
          <w:szCs w:val="18"/>
        </w:rPr>
      </w:pPr>
      <w:r w:rsidRPr="00F37F3C">
        <w:rPr>
          <w:rStyle w:val="FootnoteReference"/>
          <w:sz w:val="18"/>
          <w:szCs w:val="18"/>
        </w:rPr>
        <w:footnoteRef/>
      </w:r>
      <w:r w:rsidRPr="00F37F3C">
        <w:rPr>
          <w:sz w:val="18"/>
          <w:szCs w:val="18"/>
        </w:rPr>
        <w:t xml:space="preserve"> </w:t>
      </w:r>
      <w:r w:rsidRPr="00F37F3C">
        <w:rPr>
          <w:sz w:val="18"/>
          <w:szCs w:val="18"/>
        </w:rPr>
        <w:tab/>
      </w:r>
      <w:r w:rsidRPr="00F37F3C">
        <w:rPr>
          <w:spacing w:val="-1"/>
          <w:sz w:val="18"/>
          <w:szCs w:val="18"/>
        </w:rPr>
        <w:t>Respectively,</w:t>
      </w:r>
      <w:r w:rsidRPr="00F37F3C">
        <w:rPr>
          <w:spacing w:val="-4"/>
          <w:sz w:val="18"/>
          <w:szCs w:val="18"/>
        </w:rPr>
        <w:t xml:space="preserve"> </w:t>
      </w:r>
      <w:r w:rsidRPr="00F37F3C">
        <w:rPr>
          <w:i/>
          <w:spacing w:val="-1"/>
          <w:sz w:val="18"/>
          <w:szCs w:val="18"/>
        </w:rPr>
        <w:t>Battersby</w:t>
      </w:r>
      <w:r w:rsidRPr="00F37F3C">
        <w:rPr>
          <w:i/>
          <w:spacing w:val="-4"/>
          <w:sz w:val="18"/>
          <w:szCs w:val="18"/>
        </w:rPr>
        <w:t xml:space="preserve"> </w:t>
      </w:r>
      <w:r w:rsidRPr="00F37F3C">
        <w:rPr>
          <w:i/>
          <w:sz w:val="18"/>
          <w:szCs w:val="18"/>
        </w:rPr>
        <w:t>and</w:t>
      </w:r>
      <w:r w:rsidRPr="00F37F3C">
        <w:rPr>
          <w:i/>
          <w:spacing w:val="-4"/>
          <w:sz w:val="18"/>
          <w:szCs w:val="18"/>
        </w:rPr>
        <w:t xml:space="preserve"> </w:t>
      </w:r>
      <w:r w:rsidRPr="00F37F3C">
        <w:rPr>
          <w:i/>
          <w:sz w:val="18"/>
          <w:szCs w:val="18"/>
        </w:rPr>
        <w:t>NBN</w:t>
      </w:r>
      <w:r w:rsidRPr="00F37F3C">
        <w:rPr>
          <w:i/>
          <w:spacing w:val="-3"/>
          <w:sz w:val="18"/>
          <w:szCs w:val="18"/>
        </w:rPr>
        <w:t xml:space="preserve"> </w:t>
      </w:r>
      <w:r w:rsidRPr="00F37F3C">
        <w:rPr>
          <w:i/>
          <w:spacing w:val="-1"/>
          <w:sz w:val="18"/>
          <w:szCs w:val="18"/>
        </w:rPr>
        <w:t>Co</w:t>
      </w:r>
      <w:r w:rsidRPr="00F37F3C">
        <w:rPr>
          <w:i/>
          <w:spacing w:val="-4"/>
          <w:sz w:val="18"/>
          <w:szCs w:val="18"/>
        </w:rPr>
        <w:t xml:space="preserve"> </w:t>
      </w:r>
      <w:r w:rsidRPr="00F37F3C">
        <w:rPr>
          <w:i/>
          <w:sz w:val="18"/>
          <w:szCs w:val="18"/>
        </w:rPr>
        <w:t>Ltd</w:t>
      </w:r>
      <w:r w:rsidRPr="00F37F3C">
        <w:rPr>
          <w:i/>
          <w:spacing w:val="-3"/>
          <w:sz w:val="18"/>
          <w:szCs w:val="18"/>
        </w:rPr>
        <w:t xml:space="preserve"> </w:t>
      </w:r>
      <w:hyperlink r:id="rId23" w:history="1">
        <w:r w:rsidRPr="000E1155">
          <w:rPr>
            <w:rStyle w:val="Hyperlink"/>
            <w:spacing w:val="-1"/>
            <w:sz w:val="18"/>
            <w:szCs w:val="18"/>
          </w:rPr>
          <w:t>[</w:t>
        </w:r>
        <w:r w:rsidRPr="000E1155">
          <w:rPr>
            <w:rStyle w:val="Hyperlink"/>
            <w:rFonts w:eastAsia="Calibri" w:cs="Calibri"/>
            <w:i/>
            <w:spacing w:val="-5"/>
            <w:sz w:val="18"/>
            <w:szCs w:val="18"/>
          </w:rPr>
          <w:t>2013</w:t>
        </w:r>
        <w:r w:rsidRPr="000E1155">
          <w:rPr>
            <w:rStyle w:val="Hyperlink"/>
            <w:spacing w:val="-1"/>
            <w:sz w:val="18"/>
            <w:szCs w:val="18"/>
          </w:rPr>
          <w:t>]</w:t>
        </w:r>
        <w:r w:rsidRPr="000E1155">
          <w:rPr>
            <w:rStyle w:val="Hyperlink"/>
            <w:spacing w:val="-6"/>
            <w:sz w:val="18"/>
            <w:szCs w:val="18"/>
          </w:rPr>
          <w:t xml:space="preserve"> </w:t>
        </w:r>
        <w:r w:rsidRPr="000E1155">
          <w:rPr>
            <w:rStyle w:val="Hyperlink"/>
            <w:spacing w:val="-1"/>
            <w:sz w:val="18"/>
            <w:szCs w:val="18"/>
          </w:rPr>
          <w:t>AICmr</w:t>
        </w:r>
        <w:r w:rsidRPr="000E1155">
          <w:rPr>
            <w:rStyle w:val="Hyperlink"/>
            <w:spacing w:val="-4"/>
            <w:sz w:val="18"/>
            <w:szCs w:val="18"/>
          </w:rPr>
          <w:t xml:space="preserve"> </w:t>
        </w:r>
        <w:r w:rsidRPr="000E1155">
          <w:rPr>
            <w:rStyle w:val="Hyperlink"/>
            <w:spacing w:val="-1"/>
            <w:sz w:val="18"/>
            <w:szCs w:val="18"/>
          </w:rPr>
          <w:t>61</w:t>
        </w:r>
      </w:hyperlink>
      <w:r w:rsidRPr="00F37F3C">
        <w:rPr>
          <w:spacing w:val="-1"/>
          <w:sz w:val="18"/>
          <w:szCs w:val="18"/>
        </w:rPr>
        <w:t>;</w:t>
      </w:r>
      <w:r w:rsidRPr="00F37F3C">
        <w:rPr>
          <w:spacing w:val="-5"/>
          <w:sz w:val="18"/>
          <w:szCs w:val="18"/>
        </w:rPr>
        <w:t xml:space="preserve"> </w:t>
      </w:r>
      <w:r w:rsidRPr="00F37F3C">
        <w:rPr>
          <w:spacing w:val="1"/>
          <w:sz w:val="18"/>
          <w:szCs w:val="18"/>
        </w:rPr>
        <w:t>and</w:t>
      </w:r>
      <w:r w:rsidRPr="00F37F3C">
        <w:rPr>
          <w:spacing w:val="-4"/>
          <w:sz w:val="18"/>
          <w:szCs w:val="18"/>
        </w:rPr>
        <w:t xml:space="preserve"> </w:t>
      </w:r>
      <w:r w:rsidRPr="00F37F3C">
        <w:rPr>
          <w:i/>
          <w:spacing w:val="-1"/>
          <w:sz w:val="18"/>
          <w:szCs w:val="18"/>
        </w:rPr>
        <w:t>Internode</w:t>
      </w:r>
      <w:r w:rsidRPr="00F37F3C">
        <w:rPr>
          <w:i/>
          <w:spacing w:val="-4"/>
          <w:sz w:val="18"/>
          <w:szCs w:val="18"/>
        </w:rPr>
        <w:t xml:space="preserve"> </w:t>
      </w:r>
      <w:r w:rsidRPr="00F37F3C">
        <w:rPr>
          <w:i/>
          <w:sz w:val="18"/>
          <w:szCs w:val="18"/>
        </w:rPr>
        <w:t>Pty</w:t>
      </w:r>
      <w:r w:rsidRPr="00F37F3C">
        <w:rPr>
          <w:i/>
          <w:spacing w:val="-4"/>
          <w:sz w:val="18"/>
          <w:szCs w:val="18"/>
        </w:rPr>
        <w:t xml:space="preserve"> </w:t>
      </w:r>
      <w:r w:rsidRPr="00F37F3C">
        <w:rPr>
          <w:i/>
          <w:sz w:val="18"/>
          <w:szCs w:val="18"/>
        </w:rPr>
        <w:t>Ltd</w:t>
      </w:r>
      <w:r w:rsidRPr="00F37F3C">
        <w:rPr>
          <w:i/>
          <w:spacing w:val="-6"/>
          <w:sz w:val="18"/>
          <w:szCs w:val="18"/>
        </w:rPr>
        <w:t xml:space="preserve"> </w:t>
      </w:r>
      <w:r w:rsidRPr="00F37F3C">
        <w:rPr>
          <w:i/>
          <w:sz w:val="18"/>
          <w:szCs w:val="18"/>
        </w:rPr>
        <w:t>and</w:t>
      </w:r>
      <w:r w:rsidRPr="00F37F3C">
        <w:rPr>
          <w:i/>
          <w:spacing w:val="-6"/>
          <w:sz w:val="18"/>
          <w:szCs w:val="18"/>
        </w:rPr>
        <w:t xml:space="preserve"> </w:t>
      </w:r>
      <w:r w:rsidRPr="00F37F3C">
        <w:rPr>
          <w:i/>
          <w:sz w:val="18"/>
          <w:szCs w:val="18"/>
        </w:rPr>
        <w:t>NBN</w:t>
      </w:r>
      <w:r w:rsidRPr="00F37F3C">
        <w:rPr>
          <w:i/>
          <w:spacing w:val="-4"/>
          <w:sz w:val="18"/>
          <w:szCs w:val="18"/>
        </w:rPr>
        <w:t xml:space="preserve"> </w:t>
      </w:r>
      <w:r w:rsidRPr="00F37F3C">
        <w:rPr>
          <w:i/>
          <w:spacing w:val="-1"/>
          <w:sz w:val="18"/>
          <w:szCs w:val="18"/>
        </w:rPr>
        <w:t>Co</w:t>
      </w:r>
      <w:r w:rsidRPr="00F37F3C">
        <w:rPr>
          <w:i/>
          <w:spacing w:val="-3"/>
          <w:sz w:val="18"/>
          <w:szCs w:val="18"/>
        </w:rPr>
        <w:t xml:space="preserve"> </w:t>
      </w:r>
      <w:r w:rsidRPr="00F37F3C">
        <w:rPr>
          <w:i/>
          <w:sz w:val="18"/>
          <w:szCs w:val="18"/>
        </w:rPr>
        <w:t>Ltd</w:t>
      </w:r>
      <w:r w:rsidRPr="00F37F3C">
        <w:rPr>
          <w:i/>
          <w:spacing w:val="-4"/>
          <w:sz w:val="18"/>
          <w:szCs w:val="18"/>
        </w:rPr>
        <w:t xml:space="preserve"> </w:t>
      </w:r>
      <w:hyperlink r:id="rId24" w:history="1">
        <w:r w:rsidRPr="000E1155">
          <w:rPr>
            <w:rStyle w:val="Hyperlink"/>
            <w:spacing w:val="-1"/>
            <w:sz w:val="18"/>
            <w:szCs w:val="18"/>
          </w:rPr>
          <w:t>[2012]</w:t>
        </w:r>
        <w:r w:rsidR="008B784C" w:rsidRPr="000E1155">
          <w:rPr>
            <w:rStyle w:val="Hyperlink"/>
            <w:spacing w:val="-1"/>
            <w:sz w:val="18"/>
            <w:szCs w:val="18"/>
          </w:rPr>
          <w:t xml:space="preserve"> </w:t>
        </w:r>
        <w:r w:rsidRPr="000E1155">
          <w:rPr>
            <w:rStyle w:val="Hyperlink"/>
            <w:spacing w:val="-1"/>
            <w:sz w:val="18"/>
            <w:szCs w:val="18"/>
          </w:rPr>
          <w:t>AICmr</w:t>
        </w:r>
        <w:r w:rsidRPr="000E1155">
          <w:rPr>
            <w:rStyle w:val="Hyperlink"/>
            <w:spacing w:val="-7"/>
            <w:sz w:val="18"/>
            <w:szCs w:val="18"/>
          </w:rPr>
          <w:t xml:space="preserve"> </w:t>
        </w:r>
        <w:r w:rsidRPr="000E1155">
          <w:rPr>
            <w:rStyle w:val="Hyperlink"/>
            <w:spacing w:val="-1"/>
            <w:sz w:val="18"/>
            <w:szCs w:val="18"/>
          </w:rPr>
          <w:t>4</w:t>
        </w:r>
      </w:hyperlink>
      <w:r w:rsidRPr="00F37F3C">
        <w:rPr>
          <w:spacing w:val="-1"/>
          <w:sz w:val="18"/>
          <w:szCs w:val="18"/>
        </w:rPr>
        <w:t>.</w:t>
      </w:r>
    </w:p>
  </w:footnote>
  <w:footnote w:id="17">
    <w:p w14:paraId="6949374E" w14:textId="20D5E441" w:rsidR="002C1C50" w:rsidRDefault="002C1C50" w:rsidP="00B64741">
      <w:pPr>
        <w:pStyle w:val="FootnoteText"/>
        <w:tabs>
          <w:tab w:val="left" w:pos="284"/>
        </w:tabs>
        <w:ind w:left="284" w:hanging="284"/>
      </w:pPr>
      <w:r>
        <w:rPr>
          <w:rStyle w:val="FootnoteReference"/>
        </w:rPr>
        <w:footnoteRef/>
      </w:r>
      <w:r>
        <w:t xml:space="preserve"> </w:t>
      </w:r>
      <w:r>
        <w:tab/>
      </w:r>
      <w:r w:rsidR="00F34E85">
        <w:t xml:space="preserve">Part </w:t>
      </w:r>
      <w:r>
        <w:t xml:space="preserve">4 of the </w:t>
      </w:r>
      <w:r w:rsidRPr="00B64741">
        <w:rPr>
          <w:i/>
          <w:iCs/>
        </w:rPr>
        <w:t>Royal Commission</w:t>
      </w:r>
      <w:r w:rsidR="009E3504" w:rsidRPr="00B64741">
        <w:rPr>
          <w:i/>
          <w:iCs/>
        </w:rPr>
        <w:t>s Act 1902</w:t>
      </w:r>
      <w:r w:rsidR="009E3504">
        <w:t xml:space="preserve"> </w:t>
      </w:r>
      <w:r w:rsidR="00A94643">
        <w:t xml:space="preserve">relates to private sessions </w:t>
      </w:r>
      <w:r w:rsidR="00A65844">
        <w:t xml:space="preserve">for certain Royal Commissions </w:t>
      </w:r>
      <w:r w:rsidR="007609C0">
        <w:t>which include the Child Sexual Abuse Royal Commission</w:t>
      </w:r>
      <w:r w:rsidR="004575E4">
        <w:t>, the Defence and Veteran Suicide Royal Commission</w:t>
      </w:r>
      <w:r w:rsidR="007D37E3">
        <w:t xml:space="preserve"> and the </w:t>
      </w:r>
      <w:r w:rsidR="004575E4">
        <w:t>Disability Royal Commission.</w:t>
      </w:r>
    </w:p>
  </w:footnote>
  <w:footnote w:id="18">
    <w:p w14:paraId="2BAFBE0F" w14:textId="552C2130" w:rsidR="007665CF" w:rsidRDefault="007665CF" w:rsidP="00D646B4">
      <w:pPr>
        <w:pStyle w:val="subsection"/>
        <w:tabs>
          <w:tab w:val="clear" w:pos="1021"/>
          <w:tab w:val="left" w:pos="284"/>
          <w:tab w:val="right" w:pos="426"/>
        </w:tabs>
        <w:spacing w:before="0" w:after="60"/>
        <w:ind w:left="284" w:hanging="284"/>
      </w:pPr>
      <w:r w:rsidRPr="0076317C">
        <w:rPr>
          <w:rStyle w:val="FootnoteReference"/>
          <w:rFonts w:asciiTheme="minorHAnsi" w:hAnsiTheme="minorHAnsi"/>
          <w:sz w:val="18"/>
          <w:szCs w:val="18"/>
        </w:rPr>
        <w:footnoteRef/>
      </w:r>
      <w:r w:rsidRPr="0076317C">
        <w:rPr>
          <w:rFonts w:asciiTheme="minorHAnsi" w:hAnsiTheme="minorHAnsi"/>
          <w:sz w:val="18"/>
          <w:szCs w:val="18"/>
        </w:rPr>
        <w:t xml:space="preserve"> </w:t>
      </w:r>
      <w:r w:rsidRPr="0076317C">
        <w:rPr>
          <w:rFonts w:asciiTheme="minorHAnsi" w:hAnsiTheme="minorHAnsi"/>
          <w:sz w:val="18"/>
          <w:szCs w:val="18"/>
        </w:rPr>
        <w:tab/>
      </w:r>
      <w:r>
        <w:rPr>
          <w:rFonts w:asciiTheme="minorHAnsi" w:hAnsiTheme="minorHAnsi"/>
          <w:sz w:val="18"/>
          <w:szCs w:val="18"/>
        </w:rPr>
        <w:t>‘</w:t>
      </w:r>
      <w:r>
        <w:rPr>
          <w:rFonts w:asciiTheme="minorHAnsi" w:hAnsiTheme="minorHAnsi"/>
          <w:sz w:val="18"/>
          <w:szCs w:val="18"/>
        </w:rPr>
        <w:tab/>
      </w:r>
      <w:r w:rsidRPr="0076317C">
        <w:rPr>
          <w:rFonts w:asciiTheme="minorHAnsi" w:hAnsiTheme="minorHAnsi"/>
          <w:sz w:val="18"/>
          <w:szCs w:val="18"/>
        </w:rPr>
        <w:t>Data scheme entities</w:t>
      </w:r>
      <w:r>
        <w:rPr>
          <w:rFonts w:asciiTheme="minorHAnsi" w:hAnsiTheme="minorHAnsi"/>
          <w:sz w:val="18"/>
          <w:szCs w:val="18"/>
        </w:rPr>
        <w:t>’</w:t>
      </w:r>
      <w:r w:rsidRPr="0076317C">
        <w:rPr>
          <w:rFonts w:asciiTheme="minorHAnsi" w:hAnsiTheme="minorHAnsi"/>
          <w:sz w:val="18"/>
          <w:szCs w:val="18"/>
        </w:rPr>
        <w:t xml:space="preserve"> are defined in s 11(1) of the </w:t>
      </w:r>
      <w:r w:rsidRPr="0076317C">
        <w:rPr>
          <w:rFonts w:asciiTheme="minorHAnsi" w:hAnsiTheme="minorHAnsi"/>
          <w:i/>
          <w:iCs/>
          <w:sz w:val="18"/>
          <w:szCs w:val="18"/>
        </w:rPr>
        <w:t>Data Availability and Transparency Act 202</w:t>
      </w:r>
      <w:r>
        <w:rPr>
          <w:rFonts w:asciiTheme="minorHAnsi" w:hAnsiTheme="minorHAnsi"/>
          <w:i/>
          <w:iCs/>
          <w:sz w:val="18"/>
          <w:szCs w:val="18"/>
        </w:rPr>
        <w:t xml:space="preserve">2 </w:t>
      </w:r>
      <w:r w:rsidRPr="0076317C">
        <w:rPr>
          <w:rFonts w:asciiTheme="minorHAnsi" w:hAnsiTheme="minorHAnsi"/>
          <w:sz w:val="18"/>
          <w:szCs w:val="18"/>
        </w:rPr>
        <w:t>to be either</w:t>
      </w:r>
      <w:r>
        <w:rPr>
          <w:rFonts w:asciiTheme="minorHAnsi" w:hAnsiTheme="minorHAnsi"/>
          <w:color w:val="000000"/>
          <w:sz w:val="18"/>
          <w:szCs w:val="18"/>
        </w:rPr>
        <w:t xml:space="preserve"> </w:t>
      </w:r>
      <w:r w:rsidRPr="0076317C">
        <w:rPr>
          <w:rFonts w:asciiTheme="minorHAnsi" w:hAnsiTheme="minorHAnsi"/>
          <w:color w:val="000000"/>
          <w:sz w:val="18"/>
          <w:szCs w:val="18"/>
        </w:rPr>
        <w:t>data custodians of public sector data</w:t>
      </w:r>
      <w:r>
        <w:rPr>
          <w:rFonts w:asciiTheme="minorHAnsi" w:hAnsiTheme="minorHAnsi"/>
          <w:color w:val="000000"/>
          <w:sz w:val="18"/>
          <w:szCs w:val="18"/>
        </w:rPr>
        <w:t xml:space="preserve"> or </w:t>
      </w:r>
      <w:r w:rsidRPr="0076317C">
        <w:rPr>
          <w:rFonts w:asciiTheme="minorHAnsi" w:hAnsiTheme="minorHAnsi"/>
          <w:color w:val="000000"/>
          <w:sz w:val="18"/>
          <w:szCs w:val="18"/>
        </w:rPr>
        <w:t>accredited entities.</w:t>
      </w:r>
      <w:r>
        <w:rPr>
          <w:rFonts w:asciiTheme="minorHAnsi" w:hAnsiTheme="minorHAnsi"/>
          <w:color w:val="000000"/>
          <w:sz w:val="18"/>
          <w:szCs w:val="18"/>
        </w:rPr>
        <w:t xml:space="preserve"> Section 11(1) provides that an entity is a </w:t>
      </w:r>
      <w:r w:rsidRPr="0076317C">
        <w:rPr>
          <w:rFonts w:asciiTheme="minorHAnsi" w:hAnsiTheme="minorHAnsi"/>
          <w:b/>
          <w:bCs/>
          <w:i/>
          <w:iCs/>
          <w:color w:val="000000"/>
          <w:sz w:val="18"/>
          <w:szCs w:val="18"/>
        </w:rPr>
        <w:t>data custodian</w:t>
      </w:r>
      <w:r w:rsidRPr="0076317C">
        <w:rPr>
          <w:rFonts w:asciiTheme="minorHAnsi" w:hAnsiTheme="minorHAnsi"/>
          <w:color w:val="000000"/>
          <w:sz w:val="18"/>
          <w:szCs w:val="18"/>
        </w:rPr>
        <w:t xml:space="preserve"> if it is</w:t>
      </w:r>
      <w:r>
        <w:rPr>
          <w:rFonts w:asciiTheme="minorHAnsi" w:hAnsiTheme="minorHAnsi"/>
          <w:b/>
          <w:bCs/>
          <w:i/>
          <w:iCs/>
          <w:color w:val="000000"/>
          <w:sz w:val="18"/>
          <w:szCs w:val="18"/>
        </w:rPr>
        <w:t xml:space="preserve"> </w:t>
      </w:r>
      <w:r w:rsidRPr="0076317C">
        <w:rPr>
          <w:rFonts w:asciiTheme="minorHAnsi" w:hAnsiTheme="minorHAnsi"/>
          <w:color w:val="000000"/>
          <w:sz w:val="18"/>
          <w:szCs w:val="18"/>
        </w:rPr>
        <w:t>a Commonwealth body and</w:t>
      </w:r>
      <w:r>
        <w:rPr>
          <w:rFonts w:asciiTheme="minorHAnsi" w:hAnsiTheme="minorHAnsi"/>
          <w:color w:val="000000"/>
          <w:sz w:val="18"/>
          <w:szCs w:val="18"/>
        </w:rPr>
        <w:t xml:space="preserve"> i</w:t>
      </w:r>
      <w:r w:rsidRPr="0076317C">
        <w:rPr>
          <w:rFonts w:asciiTheme="minorHAnsi" w:hAnsiTheme="minorHAnsi"/>
          <w:color w:val="000000"/>
          <w:sz w:val="18"/>
          <w:szCs w:val="18"/>
        </w:rPr>
        <w:t>s not an excluded entity</w:t>
      </w:r>
      <w:r>
        <w:rPr>
          <w:rFonts w:asciiTheme="minorHAnsi" w:hAnsiTheme="minorHAnsi"/>
          <w:color w:val="000000"/>
          <w:sz w:val="18"/>
          <w:szCs w:val="18"/>
        </w:rPr>
        <w:t xml:space="preserve">, </w:t>
      </w:r>
      <w:r w:rsidRPr="0076317C">
        <w:rPr>
          <w:rFonts w:asciiTheme="minorHAnsi" w:hAnsiTheme="minorHAnsi"/>
          <w:color w:val="000000"/>
          <w:sz w:val="18"/>
          <w:szCs w:val="18"/>
        </w:rPr>
        <w:t>and</w:t>
      </w:r>
      <w:r>
        <w:rPr>
          <w:rFonts w:asciiTheme="minorHAnsi" w:hAnsiTheme="minorHAnsi"/>
          <w:color w:val="000000"/>
          <w:sz w:val="18"/>
          <w:szCs w:val="18"/>
        </w:rPr>
        <w:t xml:space="preserve"> it </w:t>
      </w:r>
      <w:r w:rsidRPr="0076317C">
        <w:rPr>
          <w:rFonts w:asciiTheme="minorHAnsi" w:hAnsiTheme="minorHAnsi"/>
          <w:color w:val="000000"/>
          <w:sz w:val="18"/>
          <w:szCs w:val="18"/>
        </w:rPr>
        <w:t>either</w:t>
      </w:r>
      <w:r>
        <w:rPr>
          <w:rFonts w:asciiTheme="minorHAnsi" w:hAnsiTheme="minorHAnsi"/>
          <w:color w:val="000000"/>
          <w:sz w:val="18"/>
          <w:szCs w:val="18"/>
        </w:rPr>
        <w:t xml:space="preserve"> </w:t>
      </w:r>
      <w:r w:rsidRPr="0076317C">
        <w:rPr>
          <w:rFonts w:asciiTheme="minorHAnsi" w:hAnsiTheme="minorHAnsi"/>
          <w:color w:val="000000"/>
          <w:sz w:val="18"/>
          <w:szCs w:val="18"/>
        </w:rPr>
        <w:t>controls public sector data (whether alone or jointly with another entity), including by having the right to deal with that data</w:t>
      </w:r>
      <w:r>
        <w:rPr>
          <w:rFonts w:asciiTheme="minorHAnsi" w:hAnsiTheme="minorHAnsi"/>
          <w:color w:val="000000"/>
          <w:sz w:val="18"/>
          <w:szCs w:val="18"/>
        </w:rPr>
        <w:t xml:space="preserve">, </w:t>
      </w:r>
      <w:r w:rsidRPr="0076317C">
        <w:rPr>
          <w:rFonts w:asciiTheme="minorHAnsi" w:hAnsiTheme="minorHAnsi"/>
          <w:color w:val="000000"/>
          <w:sz w:val="18"/>
          <w:szCs w:val="18"/>
        </w:rPr>
        <w:t>or</w:t>
      </w:r>
      <w:r>
        <w:rPr>
          <w:rFonts w:asciiTheme="minorHAnsi" w:hAnsiTheme="minorHAnsi"/>
          <w:color w:val="000000"/>
          <w:sz w:val="18"/>
          <w:szCs w:val="18"/>
        </w:rPr>
        <w:t xml:space="preserve"> h</w:t>
      </w:r>
      <w:r w:rsidRPr="0076317C">
        <w:rPr>
          <w:rFonts w:asciiTheme="minorHAnsi" w:hAnsiTheme="minorHAnsi"/>
          <w:color w:val="000000"/>
          <w:sz w:val="18"/>
          <w:szCs w:val="18"/>
        </w:rPr>
        <w:t>as become the data custodian of output of a project in accordance with s 20F.</w:t>
      </w:r>
    </w:p>
  </w:footnote>
  <w:footnote w:id="19">
    <w:p w14:paraId="661D7F31" w14:textId="6DB6FE78" w:rsidR="0014178F" w:rsidRDefault="0014178F" w:rsidP="0014178F">
      <w:pPr>
        <w:pStyle w:val="FootnoteText"/>
        <w:tabs>
          <w:tab w:val="left" w:pos="284"/>
        </w:tabs>
      </w:pPr>
      <w:r>
        <w:rPr>
          <w:rStyle w:val="FootnoteReference"/>
        </w:rPr>
        <w:footnoteRef/>
      </w:r>
      <w:r>
        <w:t xml:space="preserve"> </w:t>
      </w:r>
      <w:r>
        <w:tab/>
        <w:t>Part II, FOI Act 1982 (</w:t>
      </w:r>
      <w:r w:rsidR="009E1EBE">
        <w:t>C</w:t>
      </w:r>
      <w:r>
        <w:t>th).</w:t>
      </w:r>
    </w:p>
  </w:footnote>
  <w:footnote w:id="20">
    <w:p w14:paraId="54957DD8" w14:textId="44E27442" w:rsidR="008F3BD3" w:rsidRPr="004C02B6" w:rsidRDefault="008F3BD3" w:rsidP="004C02B6">
      <w:pPr>
        <w:tabs>
          <w:tab w:val="left" w:pos="284"/>
        </w:tabs>
        <w:spacing w:after="60" w:line="242" w:lineRule="exact"/>
        <w:ind w:left="284" w:right="257" w:hanging="284"/>
        <w:rPr>
          <w:sz w:val="18"/>
          <w:szCs w:val="18"/>
        </w:rPr>
      </w:pPr>
      <w:r>
        <w:rPr>
          <w:rStyle w:val="FootnoteReference"/>
        </w:rPr>
        <w:footnoteRef/>
      </w:r>
      <w:r>
        <w:t xml:space="preserve"> </w:t>
      </w:r>
      <w:r>
        <w:tab/>
      </w:r>
      <w:r w:rsidRPr="004C02B6">
        <w:rPr>
          <w:sz w:val="18"/>
          <w:szCs w:val="18"/>
        </w:rPr>
        <w:t xml:space="preserve">In </w:t>
      </w:r>
      <w:r w:rsidRPr="004C02B6">
        <w:rPr>
          <w:i/>
          <w:sz w:val="18"/>
          <w:szCs w:val="18"/>
        </w:rPr>
        <w:t>Dreyfus and Attorney-General (Commonwealth of Australia) (Freedom of information)</w:t>
      </w:r>
      <w:r w:rsidRPr="004C02B6">
        <w:rPr>
          <w:sz w:val="18"/>
          <w:szCs w:val="18"/>
        </w:rPr>
        <w:t xml:space="preserve"> </w:t>
      </w:r>
      <w:hyperlink r:id="rId25" w:history="1">
        <w:r w:rsidRPr="000E1155">
          <w:rPr>
            <w:rStyle w:val="Hyperlink"/>
            <w:sz w:val="18"/>
            <w:szCs w:val="18"/>
          </w:rPr>
          <w:t>[</w:t>
        </w:r>
        <w:r w:rsidRPr="000E1155">
          <w:rPr>
            <w:rStyle w:val="Hyperlink"/>
            <w:spacing w:val="-1"/>
            <w:sz w:val="18"/>
            <w:szCs w:val="18"/>
          </w:rPr>
          <w:t>2015</w:t>
        </w:r>
        <w:r w:rsidRPr="000E1155">
          <w:rPr>
            <w:rStyle w:val="Hyperlink"/>
            <w:sz w:val="18"/>
            <w:szCs w:val="18"/>
          </w:rPr>
          <w:t>] AATA 995</w:t>
        </w:r>
      </w:hyperlink>
      <w:r w:rsidRPr="004C02B6">
        <w:rPr>
          <w:sz w:val="18"/>
          <w:szCs w:val="18"/>
        </w:rPr>
        <w:t xml:space="preserve"> at [63] per Jagot J the AAT accepted that the definition of exempt document include</w:t>
      </w:r>
      <w:r w:rsidR="007818FF">
        <w:rPr>
          <w:sz w:val="18"/>
          <w:szCs w:val="18"/>
        </w:rPr>
        <w:t>s</w:t>
      </w:r>
      <w:r w:rsidRPr="004C02B6">
        <w:rPr>
          <w:sz w:val="18"/>
          <w:szCs w:val="18"/>
        </w:rPr>
        <w:t xml:space="preserve"> official documents of a </w:t>
      </w:r>
      <w:r w:rsidR="007818FF">
        <w:rPr>
          <w:sz w:val="18"/>
          <w:szCs w:val="18"/>
        </w:rPr>
        <w:t>m</w:t>
      </w:r>
      <w:r w:rsidRPr="004C02B6">
        <w:rPr>
          <w:sz w:val="18"/>
          <w:szCs w:val="18"/>
        </w:rPr>
        <w:t>inister that contain some matter that does not relate to the affairs of an agency or a department of state.</w:t>
      </w:r>
    </w:p>
  </w:footnote>
  <w:footnote w:id="21">
    <w:p w14:paraId="0609BBD6" w14:textId="385B1304" w:rsidR="008F3BD3" w:rsidRPr="007B00F6" w:rsidRDefault="008F3BD3" w:rsidP="004C02B6">
      <w:pPr>
        <w:tabs>
          <w:tab w:val="left" w:pos="284"/>
        </w:tabs>
        <w:spacing w:after="60" w:line="242" w:lineRule="exact"/>
        <w:ind w:left="284" w:right="257" w:hanging="284"/>
      </w:pPr>
      <w:r w:rsidRPr="004C02B6">
        <w:rPr>
          <w:rStyle w:val="FootnoteReference"/>
          <w:sz w:val="18"/>
          <w:szCs w:val="18"/>
        </w:rPr>
        <w:footnoteRef/>
      </w:r>
      <w:r w:rsidRPr="004C02B6">
        <w:rPr>
          <w:sz w:val="18"/>
          <w:szCs w:val="18"/>
        </w:rPr>
        <w:t xml:space="preserve"> </w:t>
      </w:r>
      <w:r w:rsidRPr="004C02B6">
        <w:rPr>
          <w:sz w:val="18"/>
          <w:szCs w:val="18"/>
        </w:rPr>
        <w:tab/>
        <w:t>Assistant ministers</w:t>
      </w:r>
      <w:r w:rsidRPr="004C02B6">
        <w:rPr>
          <w:spacing w:val="-1"/>
          <w:sz w:val="18"/>
          <w:szCs w:val="18"/>
        </w:rPr>
        <w:t>,</w:t>
      </w:r>
      <w:r w:rsidRPr="004C02B6">
        <w:rPr>
          <w:spacing w:val="-4"/>
          <w:sz w:val="18"/>
          <w:szCs w:val="18"/>
        </w:rPr>
        <w:t xml:space="preserve"> </w:t>
      </w:r>
      <w:r w:rsidRPr="004C02B6">
        <w:rPr>
          <w:sz w:val="18"/>
          <w:szCs w:val="18"/>
        </w:rPr>
        <w:t>like</w:t>
      </w:r>
      <w:r w:rsidRPr="004C02B6">
        <w:rPr>
          <w:spacing w:val="-4"/>
          <w:sz w:val="18"/>
          <w:szCs w:val="18"/>
        </w:rPr>
        <w:t xml:space="preserve"> </w:t>
      </w:r>
      <w:r w:rsidRPr="004C02B6">
        <w:rPr>
          <w:spacing w:val="-1"/>
          <w:sz w:val="18"/>
          <w:szCs w:val="18"/>
        </w:rPr>
        <w:t>ministers,</w:t>
      </w:r>
      <w:r w:rsidRPr="004C02B6">
        <w:rPr>
          <w:spacing w:val="-4"/>
          <w:sz w:val="18"/>
          <w:szCs w:val="18"/>
        </w:rPr>
        <w:t xml:space="preserve"> </w:t>
      </w:r>
      <w:r w:rsidRPr="004C02B6">
        <w:rPr>
          <w:sz w:val="18"/>
          <w:szCs w:val="18"/>
        </w:rPr>
        <w:t>are</w:t>
      </w:r>
      <w:r w:rsidRPr="004C02B6">
        <w:rPr>
          <w:spacing w:val="-6"/>
          <w:sz w:val="18"/>
          <w:szCs w:val="18"/>
        </w:rPr>
        <w:t xml:space="preserve"> </w:t>
      </w:r>
      <w:r w:rsidRPr="004C02B6">
        <w:rPr>
          <w:spacing w:val="-1"/>
          <w:sz w:val="18"/>
          <w:szCs w:val="18"/>
        </w:rPr>
        <w:t>appointed</w:t>
      </w:r>
      <w:r w:rsidRPr="004C02B6">
        <w:rPr>
          <w:spacing w:val="-4"/>
          <w:sz w:val="18"/>
          <w:szCs w:val="18"/>
        </w:rPr>
        <w:t xml:space="preserve"> </w:t>
      </w:r>
      <w:r w:rsidRPr="004C02B6">
        <w:rPr>
          <w:spacing w:val="-1"/>
          <w:sz w:val="18"/>
          <w:szCs w:val="18"/>
        </w:rPr>
        <w:t>under</w:t>
      </w:r>
      <w:r w:rsidRPr="004C02B6">
        <w:rPr>
          <w:spacing w:val="-6"/>
          <w:sz w:val="18"/>
          <w:szCs w:val="18"/>
        </w:rPr>
        <w:t xml:space="preserve"> </w:t>
      </w:r>
      <w:r w:rsidRPr="004C02B6">
        <w:rPr>
          <w:sz w:val="18"/>
          <w:szCs w:val="18"/>
        </w:rPr>
        <w:t>s</w:t>
      </w:r>
      <w:r w:rsidRPr="004C02B6">
        <w:rPr>
          <w:spacing w:val="-6"/>
          <w:sz w:val="18"/>
          <w:szCs w:val="18"/>
        </w:rPr>
        <w:t xml:space="preserve"> </w:t>
      </w:r>
      <w:r w:rsidRPr="004C02B6">
        <w:rPr>
          <w:spacing w:val="-1"/>
          <w:sz w:val="18"/>
          <w:szCs w:val="18"/>
        </w:rPr>
        <w:t>64</w:t>
      </w:r>
      <w:r w:rsidRPr="004C02B6">
        <w:rPr>
          <w:spacing w:val="-5"/>
          <w:sz w:val="18"/>
          <w:szCs w:val="18"/>
        </w:rPr>
        <w:t xml:space="preserve"> </w:t>
      </w:r>
      <w:r w:rsidRPr="004C02B6">
        <w:rPr>
          <w:spacing w:val="1"/>
          <w:sz w:val="18"/>
          <w:szCs w:val="18"/>
        </w:rPr>
        <w:t>of</w:t>
      </w:r>
      <w:r w:rsidRPr="004C02B6">
        <w:rPr>
          <w:spacing w:val="-6"/>
          <w:sz w:val="18"/>
          <w:szCs w:val="18"/>
        </w:rPr>
        <w:t xml:space="preserve"> </w:t>
      </w:r>
      <w:r w:rsidRPr="004C02B6">
        <w:rPr>
          <w:sz w:val="18"/>
          <w:szCs w:val="18"/>
        </w:rPr>
        <w:t>the</w:t>
      </w:r>
      <w:r w:rsidRPr="004C02B6">
        <w:rPr>
          <w:spacing w:val="-6"/>
          <w:sz w:val="18"/>
          <w:szCs w:val="18"/>
        </w:rPr>
        <w:t xml:space="preserve"> </w:t>
      </w:r>
      <w:r w:rsidRPr="004C02B6">
        <w:rPr>
          <w:spacing w:val="-1"/>
          <w:sz w:val="18"/>
          <w:szCs w:val="18"/>
        </w:rPr>
        <w:t>Constitution</w:t>
      </w:r>
      <w:r w:rsidRPr="004C02B6">
        <w:rPr>
          <w:spacing w:val="-5"/>
          <w:sz w:val="18"/>
          <w:szCs w:val="18"/>
        </w:rPr>
        <w:t xml:space="preserve"> </w:t>
      </w:r>
      <w:r w:rsidRPr="004C02B6">
        <w:rPr>
          <w:sz w:val="18"/>
          <w:szCs w:val="18"/>
        </w:rPr>
        <w:t>and</w:t>
      </w:r>
      <w:r w:rsidRPr="004C02B6">
        <w:rPr>
          <w:spacing w:val="-4"/>
          <w:sz w:val="18"/>
          <w:szCs w:val="18"/>
        </w:rPr>
        <w:t xml:space="preserve"> </w:t>
      </w:r>
      <w:r w:rsidRPr="004C02B6">
        <w:rPr>
          <w:spacing w:val="-1"/>
          <w:sz w:val="18"/>
          <w:szCs w:val="18"/>
        </w:rPr>
        <w:t>have</w:t>
      </w:r>
      <w:r w:rsidRPr="004C02B6">
        <w:rPr>
          <w:spacing w:val="-6"/>
          <w:sz w:val="18"/>
          <w:szCs w:val="18"/>
        </w:rPr>
        <w:t xml:space="preserve"> </w:t>
      </w:r>
      <w:r w:rsidRPr="004C02B6">
        <w:rPr>
          <w:sz w:val="18"/>
          <w:szCs w:val="18"/>
        </w:rPr>
        <w:t>the</w:t>
      </w:r>
      <w:r w:rsidRPr="004C02B6">
        <w:rPr>
          <w:spacing w:val="-6"/>
          <w:sz w:val="18"/>
          <w:szCs w:val="18"/>
        </w:rPr>
        <w:t xml:space="preserve"> </w:t>
      </w:r>
      <w:r w:rsidRPr="004C02B6">
        <w:rPr>
          <w:spacing w:val="-1"/>
          <w:sz w:val="18"/>
          <w:szCs w:val="18"/>
        </w:rPr>
        <w:t>same</w:t>
      </w:r>
      <w:r w:rsidR="004C02B6">
        <w:rPr>
          <w:spacing w:val="-1"/>
          <w:sz w:val="18"/>
          <w:szCs w:val="18"/>
        </w:rPr>
        <w:t xml:space="preserve"> </w:t>
      </w:r>
      <w:r w:rsidRPr="004C02B6">
        <w:rPr>
          <w:sz w:val="18"/>
          <w:szCs w:val="18"/>
        </w:rPr>
        <w:t>responsibilities</w:t>
      </w:r>
      <w:r w:rsidRPr="004C02B6">
        <w:rPr>
          <w:spacing w:val="-8"/>
          <w:sz w:val="18"/>
          <w:szCs w:val="18"/>
        </w:rPr>
        <w:t xml:space="preserve"> </w:t>
      </w:r>
      <w:r w:rsidRPr="004C02B6">
        <w:rPr>
          <w:sz w:val="18"/>
          <w:szCs w:val="18"/>
        </w:rPr>
        <w:t>and</w:t>
      </w:r>
      <w:r w:rsidRPr="004C02B6">
        <w:rPr>
          <w:spacing w:val="-5"/>
          <w:sz w:val="18"/>
          <w:szCs w:val="18"/>
        </w:rPr>
        <w:t xml:space="preserve"> </w:t>
      </w:r>
      <w:r w:rsidRPr="004C02B6">
        <w:rPr>
          <w:spacing w:val="-1"/>
          <w:sz w:val="18"/>
          <w:szCs w:val="18"/>
        </w:rPr>
        <w:t>obligations</w:t>
      </w:r>
      <w:r w:rsidRPr="004C02B6">
        <w:rPr>
          <w:spacing w:val="-7"/>
          <w:sz w:val="18"/>
          <w:szCs w:val="18"/>
        </w:rPr>
        <w:t xml:space="preserve"> </w:t>
      </w:r>
      <w:r w:rsidRPr="004C02B6">
        <w:rPr>
          <w:spacing w:val="-1"/>
          <w:sz w:val="18"/>
          <w:szCs w:val="18"/>
        </w:rPr>
        <w:t>under</w:t>
      </w:r>
      <w:r w:rsidRPr="004C02B6">
        <w:rPr>
          <w:spacing w:val="-7"/>
          <w:sz w:val="18"/>
          <w:szCs w:val="18"/>
        </w:rPr>
        <w:t xml:space="preserve"> </w:t>
      </w:r>
      <w:r w:rsidRPr="004C02B6">
        <w:rPr>
          <w:sz w:val="18"/>
          <w:szCs w:val="18"/>
        </w:rPr>
        <w:t>the</w:t>
      </w:r>
      <w:r w:rsidRPr="004C02B6">
        <w:rPr>
          <w:spacing w:val="-7"/>
          <w:sz w:val="18"/>
          <w:szCs w:val="18"/>
        </w:rPr>
        <w:t xml:space="preserve"> </w:t>
      </w:r>
      <w:r w:rsidRPr="004C02B6">
        <w:rPr>
          <w:spacing w:val="-1"/>
          <w:sz w:val="18"/>
          <w:szCs w:val="18"/>
        </w:rPr>
        <w:t>FOI</w:t>
      </w:r>
      <w:r w:rsidRPr="004C02B6">
        <w:rPr>
          <w:spacing w:val="-6"/>
          <w:sz w:val="18"/>
          <w:szCs w:val="18"/>
        </w:rPr>
        <w:t xml:space="preserve"> </w:t>
      </w:r>
      <w:r w:rsidRPr="004C02B6">
        <w:rPr>
          <w:spacing w:val="-1"/>
          <w:sz w:val="18"/>
          <w:szCs w:val="18"/>
        </w:rPr>
        <w:t>Act.</w:t>
      </w:r>
    </w:p>
  </w:footnote>
  <w:footnote w:id="22">
    <w:p w14:paraId="3E77B797" w14:textId="7DE4DFCF" w:rsidR="008F3BD3" w:rsidRPr="009641BE" w:rsidRDefault="008F3BD3" w:rsidP="009641BE">
      <w:pPr>
        <w:tabs>
          <w:tab w:val="left" w:pos="284"/>
        </w:tabs>
        <w:spacing w:after="60" w:line="242" w:lineRule="exact"/>
        <w:ind w:left="284" w:right="257" w:hanging="284"/>
        <w:rPr>
          <w:sz w:val="18"/>
          <w:szCs w:val="18"/>
        </w:rPr>
      </w:pPr>
      <w:r>
        <w:rPr>
          <w:rStyle w:val="FootnoteReference"/>
        </w:rPr>
        <w:footnoteRef/>
      </w:r>
      <w:r>
        <w:t xml:space="preserve"> </w:t>
      </w:r>
      <w:r>
        <w:tab/>
      </w:r>
      <w:r w:rsidRPr="009641BE">
        <w:rPr>
          <w:i/>
          <w:spacing w:val="-1"/>
          <w:sz w:val="18"/>
          <w:szCs w:val="18"/>
        </w:rPr>
        <w:t>Bienstein</w:t>
      </w:r>
      <w:r w:rsidRPr="009641BE">
        <w:rPr>
          <w:i/>
          <w:spacing w:val="-5"/>
          <w:sz w:val="18"/>
          <w:szCs w:val="18"/>
        </w:rPr>
        <w:t xml:space="preserve"> </w:t>
      </w:r>
      <w:r w:rsidRPr="009641BE">
        <w:rPr>
          <w:i/>
          <w:sz w:val="18"/>
          <w:szCs w:val="18"/>
        </w:rPr>
        <w:t>v</w:t>
      </w:r>
      <w:r w:rsidRPr="009641BE">
        <w:rPr>
          <w:i/>
          <w:spacing w:val="-6"/>
          <w:sz w:val="18"/>
          <w:szCs w:val="18"/>
        </w:rPr>
        <w:t xml:space="preserve"> </w:t>
      </w:r>
      <w:r w:rsidRPr="009641BE">
        <w:rPr>
          <w:i/>
          <w:spacing w:val="-1"/>
          <w:sz w:val="18"/>
          <w:szCs w:val="18"/>
        </w:rPr>
        <w:t>Attorney-General</w:t>
      </w:r>
      <w:r w:rsidRPr="009641BE">
        <w:rPr>
          <w:i/>
          <w:spacing w:val="-4"/>
          <w:sz w:val="18"/>
          <w:szCs w:val="18"/>
        </w:rPr>
        <w:t xml:space="preserve"> </w:t>
      </w:r>
      <w:hyperlink r:id="rId26" w:history="1">
        <w:r w:rsidRPr="007818FF">
          <w:rPr>
            <w:rStyle w:val="Hyperlink"/>
            <w:sz w:val="18"/>
            <w:szCs w:val="18"/>
          </w:rPr>
          <w:t>[2007]</w:t>
        </w:r>
        <w:r w:rsidRPr="007818FF">
          <w:rPr>
            <w:rStyle w:val="Hyperlink"/>
            <w:spacing w:val="-7"/>
            <w:sz w:val="18"/>
            <w:szCs w:val="18"/>
          </w:rPr>
          <w:t xml:space="preserve"> </w:t>
        </w:r>
        <w:r w:rsidRPr="007818FF">
          <w:rPr>
            <w:rStyle w:val="Hyperlink"/>
            <w:iCs/>
            <w:sz w:val="18"/>
            <w:szCs w:val="18"/>
          </w:rPr>
          <w:t>FCA</w:t>
        </w:r>
        <w:r w:rsidRPr="007818FF">
          <w:rPr>
            <w:rStyle w:val="Hyperlink"/>
            <w:iCs/>
            <w:spacing w:val="-6"/>
            <w:sz w:val="18"/>
            <w:szCs w:val="18"/>
          </w:rPr>
          <w:t xml:space="preserve"> </w:t>
        </w:r>
        <w:r w:rsidRPr="007818FF">
          <w:rPr>
            <w:rStyle w:val="Hyperlink"/>
            <w:sz w:val="18"/>
            <w:szCs w:val="18"/>
          </w:rPr>
          <w:t>1174</w:t>
        </w:r>
      </w:hyperlink>
      <w:r w:rsidRPr="009641BE">
        <w:rPr>
          <w:spacing w:val="-1"/>
          <w:sz w:val="18"/>
          <w:szCs w:val="18"/>
        </w:rPr>
        <w:t>.</w:t>
      </w:r>
    </w:p>
  </w:footnote>
  <w:footnote w:id="23">
    <w:p w14:paraId="1E40CA1E" w14:textId="70BFFD31" w:rsidR="00E40714" w:rsidRDefault="00E40714" w:rsidP="00C74AE5">
      <w:pPr>
        <w:pStyle w:val="FootnoteText"/>
        <w:ind w:left="284" w:hanging="284"/>
      </w:pPr>
      <w:r>
        <w:rPr>
          <w:rStyle w:val="FootnoteReference"/>
        </w:rPr>
        <w:footnoteRef/>
      </w:r>
      <w:r>
        <w:t xml:space="preserve"> </w:t>
      </w:r>
      <w:r w:rsidR="00C74AE5">
        <w:tab/>
      </w:r>
      <w:r w:rsidRPr="00E40714">
        <w:rPr>
          <w:lang w:val="en-US"/>
        </w:rPr>
        <w:t xml:space="preserve">(The Information Commissioner has power to investigate the actions taken by an agency in the performance of functions or the exercise of powers under the FOI </w:t>
      </w:r>
      <w:r w:rsidRPr="00E40714">
        <w:rPr>
          <w:lang w:val="en-US"/>
        </w:rPr>
        <w:t>Act, but does not have the same power with respect to ministers).</w:t>
      </w:r>
    </w:p>
  </w:footnote>
  <w:footnote w:id="24">
    <w:p w14:paraId="7E12DD0A" w14:textId="77777777" w:rsidR="00E3510C" w:rsidRPr="009641BE" w:rsidRDefault="00E3510C" w:rsidP="00E3510C">
      <w:pPr>
        <w:tabs>
          <w:tab w:val="left" w:pos="284"/>
        </w:tabs>
        <w:spacing w:after="60" w:line="242" w:lineRule="exact"/>
        <w:ind w:left="284" w:right="257" w:hanging="284"/>
        <w:rPr>
          <w:sz w:val="18"/>
          <w:szCs w:val="18"/>
        </w:rPr>
      </w:pPr>
      <w:r w:rsidRPr="009641BE">
        <w:rPr>
          <w:rStyle w:val="FootnoteReference"/>
          <w:sz w:val="18"/>
          <w:szCs w:val="18"/>
        </w:rPr>
        <w:footnoteRef/>
      </w:r>
      <w:r w:rsidRPr="009641BE">
        <w:rPr>
          <w:sz w:val="18"/>
          <w:szCs w:val="18"/>
        </w:rPr>
        <w:t xml:space="preserve"> </w:t>
      </w:r>
      <w:r w:rsidRPr="009641BE">
        <w:rPr>
          <w:sz w:val="18"/>
          <w:szCs w:val="18"/>
        </w:rPr>
        <w:tab/>
        <w:t>W</w:t>
      </w:r>
      <w:r w:rsidRPr="009641BE">
        <w:rPr>
          <w:spacing w:val="-1"/>
          <w:sz w:val="18"/>
          <w:szCs w:val="18"/>
        </w:rPr>
        <w:t>hereas</w:t>
      </w:r>
      <w:r w:rsidRPr="009641BE">
        <w:rPr>
          <w:spacing w:val="-3"/>
          <w:sz w:val="18"/>
          <w:szCs w:val="18"/>
        </w:rPr>
        <w:t xml:space="preserve"> </w:t>
      </w:r>
      <w:r w:rsidRPr="009641BE">
        <w:rPr>
          <w:sz w:val="18"/>
          <w:szCs w:val="18"/>
        </w:rPr>
        <w:t>s</w:t>
      </w:r>
      <w:r w:rsidRPr="009641BE">
        <w:rPr>
          <w:spacing w:val="-4"/>
          <w:sz w:val="18"/>
          <w:szCs w:val="18"/>
        </w:rPr>
        <w:t xml:space="preserve"> </w:t>
      </w:r>
      <w:r w:rsidRPr="009641BE">
        <w:rPr>
          <w:sz w:val="18"/>
          <w:szCs w:val="18"/>
        </w:rPr>
        <w:t>23</w:t>
      </w:r>
      <w:r w:rsidRPr="009641BE">
        <w:rPr>
          <w:spacing w:val="-1"/>
          <w:sz w:val="18"/>
          <w:szCs w:val="18"/>
        </w:rPr>
        <w:t xml:space="preserve"> provides</w:t>
      </w:r>
      <w:r w:rsidRPr="009641BE">
        <w:rPr>
          <w:spacing w:val="-4"/>
          <w:sz w:val="18"/>
          <w:szCs w:val="18"/>
        </w:rPr>
        <w:t xml:space="preserve"> </w:t>
      </w:r>
      <w:r w:rsidRPr="009641BE">
        <w:rPr>
          <w:spacing w:val="-1"/>
          <w:sz w:val="18"/>
          <w:szCs w:val="18"/>
        </w:rPr>
        <w:t>that</w:t>
      </w:r>
      <w:r>
        <w:rPr>
          <w:spacing w:val="-1"/>
          <w:sz w:val="18"/>
          <w:szCs w:val="18"/>
        </w:rPr>
        <w:t xml:space="preserve"> </w:t>
      </w:r>
      <w:r w:rsidRPr="009641BE">
        <w:rPr>
          <w:sz w:val="18"/>
          <w:szCs w:val="18"/>
        </w:rPr>
        <w:t xml:space="preserve">an </w:t>
      </w:r>
      <w:r w:rsidRPr="009641BE">
        <w:rPr>
          <w:spacing w:val="-1"/>
          <w:sz w:val="18"/>
          <w:szCs w:val="18"/>
        </w:rPr>
        <w:t>FOI</w:t>
      </w:r>
      <w:r w:rsidRPr="009641BE">
        <w:rPr>
          <w:spacing w:val="-2"/>
          <w:sz w:val="18"/>
          <w:szCs w:val="18"/>
        </w:rPr>
        <w:t xml:space="preserve"> </w:t>
      </w:r>
      <w:r w:rsidRPr="009641BE">
        <w:rPr>
          <w:spacing w:val="-1"/>
          <w:sz w:val="18"/>
          <w:szCs w:val="18"/>
        </w:rPr>
        <w:t>request</w:t>
      </w:r>
      <w:r w:rsidRPr="009641BE">
        <w:rPr>
          <w:spacing w:val="-2"/>
          <w:sz w:val="18"/>
          <w:szCs w:val="18"/>
        </w:rPr>
        <w:t xml:space="preserve"> </w:t>
      </w:r>
      <w:r w:rsidRPr="009641BE">
        <w:rPr>
          <w:sz w:val="18"/>
          <w:szCs w:val="18"/>
        </w:rPr>
        <w:t>to</w:t>
      </w:r>
      <w:r w:rsidRPr="009641BE">
        <w:rPr>
          <w:spacing w:val="-2"/>
          <w:sz w:val="18"/>
          <w:szCs w:val="18"/>
        </w:rPr>
        <w:t xml:space="preserve"> </w:t>
      </w:r>
      <w:r w:rsidRPr="009641BE">
        <w:rPr>
          <w:sz w:val="18"/>
          <w:szCs w:val="18"/>
        </w:rPr>
        <w:t xml:space="preserve">an </w:t>
      </w:r>
      <w:r w:rsidRPr="009641BE">
        <w:rPr>
          <w:spacing w:val="-1"/>
          <w:sz w:val="18"/>
          <w:szCs w:val="18"/>
        </w:rPr>
        <w:t>agency,</w:t>
      </w:r>
      <w:r w:rsidRPr="009641BE">
        <w:rPr>
          <w:sz w:val="18"/>
          <w:szCs w:val="18"/>
        </w:rPr>
        <w:t xml:space="preserve"> court</w:t>
      </w:r>
      <w:r w:rsidRPr="009641BE">
        <w:rPr>
          <w:spacing w:val="-3"/>
          <w:sz w:val="18"/>
          <w:szCs w:val="18"/>
        </w:rPr>
        <w:t xml:space="preserve"> </w:t>
      </w:r>
      <w:r w:rsidRPr="009641BE">
        <w:rPr>
          <w:sz w:val="18"/>
          <w:szCs w:val="18"/>
        </w:rPr>
        <w:t>or</w:t>
      </w:r>
      <w:r w:rsidRPr="009641BE">
        <w:rPr>
          <w:spacing w:val="-3"/>
          <w:sz w:val="18"/>
          <w:szCs w:val="18"/>
        </w:rPr>
        <w:t xml:space="preserve"> </w:t>
      </w:r>
      <w:r w:rsidRPr="009641BE">
        <w:rPr>
          <w:spacing w:val="-1"/>
          <w:sz w:val="18"/>
          <w:szCs w:val="18"/>
        </w:rPr>
        <w:t>tribunal can</w:t>
      </w:r>
      <w:r w:rsidRPr="009641BE">
        <w:rPr>
          <w:spacing w:val="-2"/>
          <w:sz w:val="18"/>
          <w:szCs w:val="18"/>
        </w:rPr>
        <w:t xml:space="preserve"> </w:t>
      </w:r>
      <w:r w:rsidRPr="009641BE">
        <w:rPr>
          <w:sz w:val="18"/>
          <w:szCs w:val="18"/>
        </w:rPr>
        <w:t>be</w:t>
      </w:r>
      <w:r w:rsidRPr="009641BE">
        <w:rPr>
          <w:spacing w:val="-3"/>
          <w:sz w:val="18"/>
          <w:szCs w:val="18"/>
        </w:rPr>
        <w:t xml:space="preserve"> </w:t>
      </w:r>
      <w:r w:rsidRPr="009641BE">
        <w:rPr>
          <w:spacing w:val="-1"/>
          <w:sz w:val="18"/>
          <w:szCs w:val="18"/>
        </w:rPr>
        <w:t>decided</w:t>
      </w:r>
      <w:r w:rsidRPr="009641BE">
        <w:rPr>
          <w:spacing w:val="-2"/>
          <w:sz w:val="18"/>
          <w:szCs w:val="18"/>
        </w:rPr>
        <w:t xml:space="preserve"> </w:t>
      </w:r>
      <w:r w:rsidRPr="009641BE">
        <w:rPr>
          <w:sz w:val="18"/>
          <w:szCs w:val="18"/>
        </w:rPr>
        <w:t>by</w:t>
      </w:r>
      <w:r w:rsidRPr="009641BE">
        <w:rPr>
          <w:spacing w:val="-2"/>
          <w:sz w:val="18"/>
          <w:szCs w:val="18"/>
        </w:rPr>
        <w:t xml:space="preserve"> an</w:t>
      </w:r>
      <w:r w:rsidRPr="009641BE">
        <w:rPr>
          <w:spacing w:val="1"/>
          <w:sz w:val="18"/>
          <w:szCs w:val="18"/>
        </w:rPr>
        <w:t xml:space="preserve"> </w:t>
      </w:r>
      <w:r w:rsidRPr="009641BE">
        <w:rPr>
          <w:spacing w:val="-1"/>
          <w:sz w:val="18"/>
          <w:szCs w:val="18"/>
        </w:rPr>
        <w:t>authorised</w:t>
      </w:r>
      <w:r w:rsidRPr="009641BE">
        <w:rPr>
          <w:sz w:val="18"/>
          <w:szCs w:val="18"/>
        </w:rPr>
        <w:t xml:space="preserve"> </w:t>
      </w:r>
      <w:r w:rsidRPr="009641BE">
        <w:rPr>
          <w:spacing w:val="-1"/>
          <w:sz w:val="18"/>
          <w:szCs w:val="18"/>
        </w:rPr>
        <w:t>person.</w:t>
      </w:r>
    </w:p>
  </w:footnote>
  <w:footnote w:id="25">
    <w:p w14:paraId="320701EC" w14:textId="77777777" w:rsidR="008F3BD3" w:rsidRPr="009641BE" w:rsidRDefault="008F3BD3" w:rsidP="009641BE">
      <w:pPr>
        <w:tabs>
          <w:tab w:val="left" w:pos="284"/>
        </w:tabs>
        <w:spacing w:after="60" w:line="242" w:lineRule="exact"/>
        <w:ind w:left="284" w:right="257" w:hanging="284"/>
        <w:rPr>
          <w:sz w:val="18"/>
          <w:szCs w:val="18"/>
        </w:rPr>
      </w:pPr>
      <w:r w:rsidRPr="009641BE">
        <w:rPr>
          <w:rStyle w:val="FootnoteReference"/>
          <w:sz w:val="18"/>
          <w:szCs w:val="18"/>
        </w:rPr>
        <w:footnoteRef/>
      </w:r>
      <w:r w:rsidRPr="009641BE">
        <w:rPr>
          <w:sz w:val="18"/>
          <w:szCs w:val="18"/>
        </w:rPr>
        <w:t xml:space="preserve"> </w:t>
      </w:r>
      <w:r w:rsidRPr="009641BE">
        <w:rPr>
          <w:sz w:val="18"/>
          <w:szCs w:val="18"/>
        </w:rPr>
        <w:tab/>
      </w:r>
      <w:r w:rsidRPr="009641BE">
        <w:rPr>
          <w:spacing w:val="-1"/>
          <w:sz w:val="18"/>
          <w:szCs w:val="18"/>
        </w:rPr>
        <w:t>See</w:t>
      </w:r>
      <w:r w:rsidRPr="009641BE">
        <w:rPr>
          <w:spacing w:val="-3"/>
          <w:sz w:val="18"/>
          <w:szCs w:val="18"/>
        </w:rPr>
        <w:t xml:space="preserve"> </w:t>
      </w:r>
      <w:r w:rsidRPr="009641BE">
        <w:rPr>
          <w:i/>
          <w:spacing w:val="-1"/>
          <w:sz w:val="18"/>
          <w:szCs w:val="18"/>
        </w:rPr>
        <w:t>Carltona</w:t>
      </w:r>
      <w:r w:rsidRPr="009641BE">
        <w:rPr>
          <w:i/>
          <w:spacing w:val="-3"/>
          <w:sz w:val="18"/>
          <w:szCs w:val="18"/>
        </w:rPr>
        <w:t xml:space="preserve"> </w:t>
      </w:r>
      <w:r w:rsidRPr="009641BE">
        <w:rPr>
          <w:i/>
          <w:sz w:val="18"/>
          <w:szCs w:val="18"/>
        </w:rPr>
        <w:t>Ltd</w:t>
      </w:r>
      <w:r w:rsidRPr="009641BE">
        <w:rPr>
          <w:i/>
          <w:spacing w:val="-3"/>
          <w:sz w:val="18"/>
          <w:szCs w:val="18"/>
        </w:rPr>
        <w:t xml:space="preserve"> </w:t>
      </w:r>
      <w:r w:rsidRPr="009641BE">
        <w:rPr>
          <w:i/>
          <w:sz w:val="18"/>
          <w:szCs w:val="18"/>
        </w:rPr>
        <w:t>v</w:t>
      </w:r>
      <w:r w:rsidRPr="009641BE">
        <w:rPr>
          <w:i/>
          <w:spacing w:val="-5"/>
          <w:sz w:val="18"/>
          <w:szCs w:val="18"/>
        </w:rPr>
        <w:t xml:space="preserve"> </w:t>
      </w:r>
      <w:r w:rsidRPr="009641BE">
        <w:rPr>
          <w:i/>
          <w:spacing w:val="-1"/>
          <w:sz w:val="18"/>
          <w:szCs w:val="18"/>
        </w:rPr>
        <w:t>Commissioners</w:t>
      </w:r>
      <w:r w:rsidRPr="009641BE">
        <w:rPr>
          <w:i/>
          <w:spacing w:val="-5"/>
          <w:sz w:val="18"/>
          <w:szCs w:val="18"/>
        </w:rPr>
        <w:t xml:space="preserve"> </w:t>
      </w:r>
      <w:r w:rsidRPr="009641BE">
        <w:rPr>
          <w:i/>
          <w:sz w:val="18"/>
          <w:szCs w:val="18"/>
        </w:rPr>
        <w:t>of</w:t>
      </w:r>
      <w:r w:rsidRPr="009641BE">
        <w:rPr>
          <w:i/>
          <w:spacing w:val="-5"/>
          <w:sz w:val="18"/>
          <w:szCs w:val="18"/>
        </w:rPr>
        <w:t xml:space="preserve"> </w:t>
      </w:r>
      <w:r w:rsidRPr="009641BE">
        <w:rPr>
          <w:i/>
          <w:spacing w:val="-1"/>
          <w:sz w:val="18"/>
          <w:szCs w:val="18"/>
        </w:rPr>
        <w:t>Works</w:t>
      </w:r>
      <w:r w:rsidRPr="009641BE">
        <w:rPr>
          <w:i/>
          <w:spacing w:val="-2"/>
          <w:sz w:val="18"/>
          <w:szCs w:val="18"/>
        </w:rPr>
        <w:t xml:space="preserve"> </w:t>
      </w:r>
      <w:r w:rsidRPr="009641BE">
        <w:rPr>
          <w:spacing w:val="-1"/>
          <w:sz w:val="18"/>
          <w:szCs w:val="18"/>
        </w:rPr>
        <w:t>[1943]</w:t>
      </w:r>
      <w:r w:rsidRPr="009641BE">
        <w:rPr>
          <w:spacing w:val="-5"/>
          <w:sz w:val="18"/>
          <w:szCs w:val="18"/>
        </w:rPr>
        <w:t xml:space="preserve"> </w:t>
      </w:r>
      <w:r w:rsidRPr="009641BE">
        <w:rPr>
          <w:sz w:val="18"/>
          <w:szCs w:val="18"/>
        </w:rPr>
        <w:t>2</w:t>
      </w:r>
      <w:r w:rsidRPr="009641BE">
        <w:rPr>
          <w:spacing w:val="-4"/>
          <w:sz w:val="18"/>
          <w:szCs w:val="18"/>
        </w:rPr>
        <w:t xml:space="preserve"> </w:t>
      </w:r>
      <w:r w:rsidRPr="009641BE">
        <w:rPr>
          <w:sz w:val="18"/>
          <w:szCs w:val="18"/>
        </w:rPr>
        <w:t>All</w:t>
      </w:r>
      <w:r w:rsidRPr="009641BE">
        <w:rPr>
          <w:spacing w:val="-5"/>
          <w:sz w:val="18"/>
          <w:szCs w:val="18"/>
        </w:rPr>
        <w:t xml:space="preserve"> </w:t>
      </w:r>
      <w:r w:rsidRPr="009641BE">
        <w:rPr>
          <w:sz w:val="18"/>
          <w:szCs w:val="18"/>
        </w:rPr>
        <w:t>ER</w:t>
      </w:r>
      <w:r w:rsidRPr="009641BE">
        <w:rPr>
          <w:spacing w:val="-4"/>
          <w:sz w:val="18"/>
          <w:szCs w:val="18"/>
        </w:rPr>
        <w:t xml:space="preserve"> </w:t>
      </w:r>
      <w:r w:rsidRPr="009641BE">
        <w:rPr>
          <w:spacing w:val="-1"/>
          <w:sz w:val="18"/>
          <w:szCs w:val="18"/>
        </w:rPr>
        <w:t>560.</w:t>
      </w:r>
    </w:p>
  </w:footnote>
  <w:footnote w:id="26">
    <w:p w14:paraId="51E199D1" w14:textId="4DF7E61E" w:rsidR="008F3BD3" w:rsidRPr="009A6A4C" w:rsidRDefault="008F3BD3" w:rsidP="009A6A4C">
      <w:pPr>
        <w:pStyle w:val="FootnoteText"/>
        <w:ind w:left="284" w:hanging="284"/>
      </w:pPr>
      <w:r>
        <w:rPr>
          <w:rStyle w:val="FootnoteReference"/>
        </w:rPr>
        <w:footnoteRef/>
      </w:r>
      <w:r>
        <w:t xml:space="preserve"> </w:t>
      </w:r>
      <w:r>
        <w:tab/>
      </w:r>
      <w:r w:rsidRPr="009A6A4C">
        <w:t xml:space="preserve">In </w:t>
      </w:r>
      <w:r w:rsidRPr="009A6A4C">
        <w:rPr>
          <w:i/>
        </w:rPr>
        <w:t>Timmins and Attorney-General’s Department</w:t>
      </w:r>
      <w:r w:rsidRPr="009A6A4C">
        <w:t xml:space="preserve"> </w:t>
      </w:r>
      <w:hyperlink r:id="rId27" w:history="1">
        <w:r w:rsidRPr="00681688">
          <w:rPr>
            <w:rStyle w:val="Hyperlink"/>
          </w:rPr>
          <w:t>[2015] AICmr 32</w:t>
        </w:r>
      </w:hyperlink>
      <w:r w:rsidRPr="009A6A4C">
        <w:t xml:space="preserve"> the Information Commissioner found that </w:t>
      </w:r>
      <w:r w:rsidR="00BB344A">
        <w:t>an</w:t>
      </w:r>
      <w:r w:rsidRPr="009A6A4C">
        <w:t xml:space="preserve"> </w:t>
      </w:r>
      <w:r w:rsidRPr="00CE5F0C">
        <w:rPr>
          <w:iCs/>
        </w:rPr>
        <w:t>attachment</w:t>
      </w:r>
      <w:r w:rsidRPr="00D10DDC">
        <w:rPr>
          <w:iCs/>
        </w:rPr>
        <w:t xml:space="preserve"> </w:t>
      </w:r>
      <w:r w:rsidRPr="009A6A4C">
        <w:t xml:space="preserve">to a brief within </w:t>
      </w:r>
      <w:r w:rsidR="00DC73DC">
        <w:t xml:space="preserve">the </w:t>
      </w:r>
      <w:r w:rsidRPr="009A6A4C">
        <w:t xml:space="preserve">scope of </w:t>
      </w:r>
      <w:r w:rsidR="00EA68E1">
        <w:t>the</w:t>
      </w:r>
      <w:r w:rsidRPr="009A6A4C">
        <w:t xml:space="preserve"> applicant’s FOI </w:t>
      </w:r>
      <w:r w:rsidR="00E56476">
        <w:t>r</w:t>
      </w:r>
      <w:r w:rsidRPr="009A6A4C">
        <w:t xml:space="preserve">equest </w:t>
      </w:r>
      <w:r w:rsidR="006C3BFC">
        <w:t xml:space="preserve">was </w:t>
      </w:r>
      <w:r w:rsidRPr="009A6A4C">
        <w:t xml:space="preserve">also within </w:t>
      </w:r>
      <w:r w:rsidR="00DC73DC">
        <w:t xml:space="preserve">the </w:t>
      </w:r>
      <w:r w:rsidRPr="009A6A4C">
        <w:t xml:space="preserve">scope </w:t>
      </w:r>
      <w:r w:rsidR="00FE5556">
        <w:t xml:space="preserve">of the request </w:t>
      </w:r>
      <w:r w:rsidRPr="009A6A4C">
        <w:t xml:space="preserve">because the brief could not be properly understood without being aware of the </w:t>
      </w:r>
      <w:r w:rsidR="00FE5556">
        <w:t xml:space="preserve">attachment’s </w:t>
      </w:r>
      <w:r w:rsidRPr="009A6A4C">
        <w:t xml:space="preserve">contents. </w:t>
      </w:r>
      <w:r w:rsidR="000E1477">
        <w:t>Another</w:t>
      </w:r>
      <w:r w:rsidRPr="009A6A4C">
        <w:t xml:space="preserve"> attachment </w:t>
      </w:r>
      <w:r w:rsidR="006C3BFC">
        <w:t xml:space="preserve">was </w:t>
      </w:r>
      <w:r w:rsidRPr="009A6A4C">
        <w:t>not</w:t>
      </w:r>
      <w:r w:rsidR="000E1477">
        <w:t xml:space="preserve"> considered to be in </w:t>
      </w:r>
      <w:r w:rsidRPr="009A6A4C">
        <w:t xml:space="preserve">scope </w:t>
      </w:r>
      <w:r w:rsidR="000E1477">
        <w:t>because</w:t>
      </w:r>
      <w:r w:rsidRPr="009A6A4C">
        <w:t xml:space="preserve"> it was </w:t>
      </w:r>
      <w:r w:rsidR="000E1477">
        <w:t>only</w:t>
      </w:r>
      <w:r w:rsidRPr="009A6A4C">
        <w:t xml:space="preserve"> attached to the brief to illustrate work that had been undertaken (at [14]-[22]).</w:t>
      </w:r>
    </w:p>
  </w:footnote>
  <w:footnote w:id="27">
    <w:p w14:paraId="56D6D405" w14:textId="3AA771D1" w:rsidR="008F3BD3" w:rsidRPr="009A6A4C" w:rsidRDefault="008F3BD3" w:rsidP="009A6A4C">
      <w:pPr>
        <w:pStyle w:val="FootnoteText"/>
        <w:ind w:left="284" w:hanging="284"/>
      </w:pPr>
      <w:r w:rsidRPr="009A6A4C">
        <w:rPr>
          <w:rStyle w:val="FootnoteReference"/>
        </w:rPr>
        <w:footnoteRef/>
      </w:r>
      <w:r w:rsidRPr="009A6A4C">
        <w:t xml:space="preserve"> </w:t>
      </w:r>
      <w:r w:rsidRPr="009A6A4C">
        <w:tab/>
      </w:r>
      <w:r w:rsidRPr="009A6A4C">
        <w:rPr>
          <w:spacing w:val="-1"/>
        </w:rPr>
        <w:t>See</w:t>
      </w:r>
      <w:r w:rsidRPr="009A6A4C">
        <w:rPr>
          <w:spacing w:val="-8"/>
        </w:rPr>
        <w:t xml:space="preserve"> </w:t>
      </w:r>
      <w:r w:rsidRPr="009A6A4C">
        <w:rPr>
          <w:i/>
        </w:rPr>
        <w:t>Diamond and</w:t>
      </w:r>
      <w:r w:rsidRPr="009A6A4C">
        <w:rPr>
          <w:i/>
          <w:spacing w:val="-6"/>
        </w:rPr>
        <w:t xml:space="preserve"> </w:t>
      </w:r>
      <w:r w:rsidRPr="009A6A4C">
        <w:rPr>
          <w:i/>
          <w:spacing w:val="-1"/>
        </w:rPr>
        <w:t>Australian</w:t>
      </w:r>
      <w:r w:rsidRPr="009A6A4C">
        <w:rPr>
          <w:i/>
          <w:spacing w:val="-6"/>
        </w:rPr>
        <w:t xml:space="preserve"> </w:t>
      </w:r>
      <w:r w:rsidRPr="009A6A4C">
        <w:rPr>
          <w:i/>
          <w:spacing w:val="-1"/>
        </w:rPr>
        <w:t>Curriculum,</w:t>
      </w:r>
      <w:r w:rsidRPr="009A6A4C">
        <w:rPr>
          <w:i/>
        </w:rPr>
        <w:t xml:space="preserve"> </w:t>
      </w:r>
      <w:r w:rsidRPr="009A6A4C">
        <w:rPr>
          <w:i/>
          <w:spacing w:val="-1"/>
        </w:rPr>
        <w:t>Assessment</w:t>
      </w:r>
      <w:r w:rsidRPr="009A6A4C">
        <w:rPr>
          <w:i/>
          <w:spacing w:val="-7"/>
        </w:rPr>
        <w:t xml:space="preserve"> </w:t>
      </w:r>
      <w:r w:rsidRPr="009A6A4C">
        <w:rPr>
          <w:i/>
        </w:rPr>
        <w:t xml:space="preserve">and </w:t>
      </w:r>
      <w:r w:rsidRPr="009A6A4C">
        <w:rPr>
          <w:i/>
          <w:spacing w:val="-1"/>
        </w:rPr>
        <w:t>Reporting</w:t>
      </w:r>
      <w:r w:rsidRPr="009A6A4C">
        <w:rPr>
          <w:i/>
          <w:spacing w:val="-6"/>
        </w:rPr>
        <w:t xml:space="preserve"> </w:t>
      </w:r>
      <w:r w:rsidRPr="009A6A4C">
        <w:rPr>
          <w:i/>
          <w:spacing w:val="-1"/>
        </w:rPr>
        <w:t>Authority</w:t>
      </w:r>
      <w:r w:rsidRPr="009A6A4C">
        <w:rPr>
          <w:i/>
          <w:spacing w:val="-6"/>
        </w:rPr>
        <w:t xml:space="preserve"> </w:t>
      </w:r>
      <w:hyperlink r:id="rId28" w:history="1">
        <w:r w:rsidRPr="006F0AF0">
          <w:rPr>
            <w:rStyle w:val="Hyperlink"/>
            <w:spacing w:val="-1"/>
          </w:rPr>
          <w:t>[2013]</w:t>
        </w:r>
        <w:r w:rsidRPr="006F0AF0">
          <w:rPr>
            <w:rStyle w:val="Hyperlink"/>
            <w:spacing w:val="-7"/>
          </w:rPr>
          <w:t xml:space="preserve"> </w:t>
        </w:r>
        <w:r w:rsidRPr="006F0AF0">
          <w:rPr>
            <w:rStyle w:val="Hyperlink"/>
          </w:rPr>
          <w:t>AICmr</w:t>
        </w:r>
        <w:r w:rsidRPr="006F0AF0">
          <w:rPr>
            <w:rStyle w:val="Hyperlink"/>
            <w:spacing w:val="-6"/>
          </w:rPr>
          <w:t xml:space="preserve"> </w:t>
        </w:r>
        <w:r w:rsidRPr="006F0AF0">
          <w:rPr>
            <w:rStyle w:val="Hyperlink"/>
            <w:spacing w:val="-1"/>
          </w:rPr>
          <w:t>57</w:t>
        </w:r>
      </w:hyperlink>
      <w:r w:rsidR="006F0AF0">
        <w:rPr>
          <w:spacing w:val="-1"/>
        </w:rPr>
        <w:t>.</w:t>
      </w:r>
    </w:p>
  </w:footnote>
  <w:footnote w:id="28">
    <w:p w14:paraId="0A90AFA4" w14:textId="3A43F6FF" w:rsidR="008F3BD3" w:rsidRPr="00B64AE1" w:rsidRDefault="008F3BD3" w:rsidP="009A6A4C">
      <w:pPr>
        <w:pStyle w:val="FootnoteText"/>
        <w:ind w:left="284" w:hanging="284"/>
      </w:pPr>
      <w:r w:rsidRPr="009A6A4C">
        <w:rPr>
          <w:rStyle w:val="FootnoteReference"/>
        </w:rPr>
        <w:footnoteRef/>
      </w:r>
      <w:r w:rsidRPr="009A6A4C">
        <w:tab/>
      </w:r>
      <w:r w:rsidRPr="009A6A4C">
        <w:rPr>
          <w:i/>
        </w:rPr>
        <w:t>Mills and Department of Immigration and Border Protection</w:t>
      </w:r>
      <w:r w:rsidRPr="009A6A4C">
        <w:t xml:space="preserve"> </w:t>
      </w:r>
      <w:hyperlink r:id="rId29" w:history="1">
        <w:r w:rsidRPr="00BD2CFC">
          <w:rPr>
            <w:rStyle w:val="Hyperlink"/>
          </w:rPr>
          <w:t>[2014] AICmr 54</w:t>
        </w:r>
      </w:hyperlink>
      <w:r w:rsidR="00BD2CFC">
        <w:t xml:space="preserve"> </w:t>
      </w:r>
      <w:r w:rsidRPr="009A6A4C">
        <w:rPr>
          <w:rStyle w:val="apple-converted-space"/>
          <w:color w:val="000000"/>
        </w:rPr>
        <w:t>[20].</w:t>
      </w:r>
    </w:p>
  </w:footnote>
  <w:footnote w:id="29">
    <w:p w14:paraId="6BAEE8AA" w14:textId="58B60238" w:rsidR="008F3BD3" w:rsidRPr="000337A9" w:rsidRDefault="008F3BD3" w:rsidP="0086364F">
      <w:pPr>
        <w:tabs>
          <w:tab w:val="left" w:pos="284"/>
        </w:tabs>
        <w:spacing w:after="60"/>
        <w:ind w:left="284" w:hanging="284"/>
        <w:rPr>
          <w:sz w:val="18"/>
          <w:szCs w:val="18"/>
        </w:rPr>
      </w:pPr>
      <w:r w:rsidRPr="0086364F">
        <w:rPr>
          <w:rStyle w:val="FootnoteReference"/>
          <w:sz w:val="18"/>
          <w:szCs w:val="18"/>
        </w:rPr>
        <w:footnoteRef/>
      </w:r>
      <w:r w:rsidRPr="0086364F">
        <w:rPr>
          <w:sz w:val="18"/>
          <w:szCs w:val="18"/>
        </w:rPr>
        <w:t xml:space="preserve"> </w:t>
      </w:r>
      <w:r w:rsidR="0086364F">
        <w:rPr>
          <w:sz w:val="18"/>
          <w:szCs w:val="18"/>
        </w:rPr>
        <w:tab/>
      </w:r>
      <w:r w:rsidRPr="0086364F">
        <w:rPr>
          <w:sz w:val="18"/>
          <w:szCs w:val="18"/>
        </w:rPr>
        <w:t xml:space="preserve">In </w:t>
      </w:r>
      <w:r w:rsidRPr="0086364F">
        <w:rPr>
          <w:i/>
          <w:sz w:val="18"/>
          <w:szCs w:val="18"/>
        </w:rPr>
        <w:t>McLeod and Social Security Appeals Tribunal</w:t>
      </w:r>
      <w:r w:rsidRPr="0086364F">
        <w:rPr>
          <w:sz w:val="18"/>
          <w:szCs w:val="18"/>
        </w:rPr>
        <w:t xml:space="preserve"> </w:t>
      </w:r>
      <w:hyperlink r:id="rId30" w:history="1">
        <w:r w:rsidRPr="003A3B01">
          <w:rPr>
            <w:rStyle w:val="Hyperlink"/>
            <w:sz w:val="18"/>
            <w:szCs w:val="18"/>
          </w:rPr>
          <w:t>[2014] AICmr 34</w:t>
        </w:r>
      </w:hyperlink>
      <w:r w:rsidRPr="0086364F">
        <w:rPr>
          <w:sz w:val="18"/>
          <w:szCs w:val="18"/>
        </w:rPr>
        <w:t xml:space="preserve"> </w:t>
      </w:r>
      <w:r w:rsidR="003A3B01">
        <w:rPr>
          <w:sz w:val="18"/>
          <w:szCs w:val="18"/>
        </w:rPr>
        <w:t xml:space="preserve">at </w:t>
      </w:r>
      <w:r w:rsidRPr="0086364F">
        <w:rPr>
          <w:sz w:val="18"/>
          <w:szCs w:val="18"/>
        </w:rPr>
        <w:t xml:space="preserve">[20] the Information Commissioner noted that </w:t>
      </w:r>
      <w:r w:rsidRPr="0086364F">
        <w:rPr>
          <w:color w:val="000000"/>
          <w:sz w:val="18"/>
          <w:szCs w:val="18"/>
          <w:shd w:val="clear" w:color="auto" w:fill="FFFFFF"/>
        </w:rPr>
        <w:t xml:space="preserve">a question may arise as to whether documents created by a person in an official capacity but not stored in the record system of an agency are documents that are ‘in the possession of the agency’. It was said that this issue could arise in many other situations in which documents created by an agency staff member or contractor are either not stored in the agency’s record system or are viewed as personal working papers. The information Commissioner explained that ‘possession’ of a document is not limited to actual or physical </w:t>
      </w:r>
      <w:r w:rsidRPr="0086364F">
        <w:rPr>
          <w:color w:val="000000"/>
          <w:sz w:val="18"/>
          <w:szCs w:val="18"/>
          <w:shd w:val="clear" w:color="auto" w:fill="FFFFFF"/>
        </w:rPr>
        <w:t>possession, but can include</w:t>
      </w:r>
      <w:r w:rsidR="00EE42DE">
        <w:rPr>
          <w:rStyle w:val="apple-converted-space"/>
          <w:color w:val="000000"/>
          <w:sz w:val="18"/>
          <w:szCs w:val="18"/>
          <w:shd w:val="clear" w:color="auto" w:fill="FFFFFF"/>
        </w:rPr>
        <w:t xml:space="preserve"> </w:t>
      </w:r>
      <w:r w:rsidRPr="0086364F">
        <w:rPr>
          <w:bCs/>
          <w:color w:val="000000"/>
          <w:sz w:val="18"/>
          <w:szCs w:val="18"/>
          <w:shd w:val="clear" w:color="auto" w:fill="FFFFFF"/>
        </w:rPr>
        <w:t>constructive possession</w:t>
      </w:r>
      <w:r w:rsidR="00CC59BC">
        <w:rPr>
          <w:bCs/>
          <w:color w:val="000000"/>
          <w:sz w:val="18"/>
          <w:szCs w:val="18"/>
          <w:shd w:val="clear" w:color="auto" w:fill="FFFFFF"/>
        </w:rPr>
        <w:t xml:space="preserve"> </w:t>
      </w:r>
      <w:r w:rsidRPr="0086364F">
        <w:rPr>
          <w:color w:val="000000"/>
          <w:sz w:val="18"/>
          <w:szCs w:val="18"/>
          <w:shd w:val="clear" w:color="auto" w:fill="FFFFFF"/>
        </w:rPr>
        <w:t>where an agency has the right and power to deal with a document, regardless of where and by whom it is stored.</w:t>
      </w:r>
      <w:r w:rsidR="00CE0C6D">
        <w:rPr>
          <w:color w:val="000000"/>
          <w:sz w:val="18"/>
          <w:szCs w:val="18"/>
          <w:shd w:val="clear" w:color="auto" w:fill="FFFFFF"/>
        </w:rPr>
        <w:t xml:space="preserve"> As a res</w:t>
      </w:r>
      <w:r w:rsidR="003E71C3">
        <w:rPr>
          <w:color w:val="000000"/>
          <w:sz w:val="18"/>
          <w:szCs w:val="18"/>
          <w:shd w:val="clear" w:color="auto" w:fill="FFFFFF"/>
        </w:rPr>
        <w:t>ult</w:t>
      </w:r>
      <w:r w:rsidR="000337A9">
        <w:rPr>
          <w:color w:val="000000"/>
          <w:sz w:val="18"/>
          <w:szCs w:val="18"/>
          <w:shd w:val="clear" w:color="auto" w:fill="FFFFFF"/>
        </w:rPr>
        <w:t>,</w:t>
      </w:r>
      <w:r w:rsidR="003E71C3">
        <w:rPr>
          <w:color w:val="000000"/>
          <w:sz w:val="18"/>
          <w:szCs w:val="18"/>
          <w:shd w:val="clear" w:color="auto" w:fill="FFFFFF"/>
        </w:rPr>
        <w:t xml:space="preserve"> text messages on work issued mobile phone</w:t>
      </w:r>
      <w:r w:rsidR="00CC59BC">
        <w:rPr>
          <w:color w:val="000000"/>
          <w:sz w:val="18"/>
          <w:szCs w:val="18"/>
          <w:shd w:val="clear" w:color="auto" w:fill="FFFFFF"/>
        </w:rPr>
        <w:t>s</w:t>
      </w:r>
      <w:r w:rsidR="000337A9">
        <w:rPr>
          <w:color w:val="000000"/>
          <w:sz w:val="18"/>
          <w:szCs w:val="18"/>
          <w:shd w:val="clear" w:color="auto" w:fill="FFFFFF"/>
        </w:rPr>
        <w:t xml:space="preserve">, </w:t>
      </w:r>
      <w:r w:rsidR="002A72F0" w:rsidRPr="001D5458">
        <w:rPr>
          <w:rFonts w:cstheme="minorHAnsi"/>
          <w:sz w:val="18"/>
          <w:szCs w:val="18"/>
        </w:rPr>
        <w:t>documents on personal devices on which software has been installed so the device can be used for work purposes</w:t>
      </w:r>
      <w:r w:rsidR="00E8596D">
        <w:rPr>
          <w:rFonts w:cstheme="minorHAnsi"/>
          <w:sz w:val="18"/>
          <w:szCs w:val="18"/>
        </w:rPr>
        <w:t>,</w:t>
      </w:r>
      <w:r w:rsidR="000337A9">
        <w:rPr>
          <w:rFonts w:cstheme="minorHAnsi"/>
          <w:sz w:val="18"/>
          <w:szCs w:val="18"/>
        </w:rPr>
        <w:t xml:space="preserve"> and </w:t>
      </w:r>
      <w:r w:rsidR="00E8596D">
        <w:rPr>
          <w:rFonts w:cstheme="minorHAnsi"/>
          <w:sz w:val="18"/>
          <w:szCs w:val="18"/>
        </w:rPr>
        <w:t xml:space="preserve">public servants using </w:t>
      </w:r>
      <w:r w:rsidR="000337A9" w:rsidRPr="001D5458">
        <w:rPr>
          <w:rFonts w:cstheme="minorHAnsi"/>
          <w:sz w:val="18"/>
          <w:szCs w:val="18"/>
        </w:rPr>
        <w:t>applications such as ‘WhatsApp’ on</w:t>
      </w:r>
      <w:r w:rsidR="00E8596D">
        <w:rPr>
          <w:rFonts w:cstheme="minorHAnsi"/>
          <w:sz w:val="18"/>
          <w:szCs w:val="18"/>
        </w:rPr>
        <w:t xml:space="preserve"> work issued </w:t>
      </w:r>
      <w:r w:rsidR="000337A9" w:rsidRPr="001D5458">
        <w:rPr>
          <w:rFonts w:cstheme="minorHAnsi"/>
          <w:sz w:val="18"/>
          <w:szCs w:val="18"/>
        </w:rPr>
        <w:t>devices to exchange text, images</w:t>
      </w:r>
      <w:r w:rsidR="00E8596D">
        <w:rPr>
          <w:rFonts w:cstheme="minorHAnsi"/>
          <w:sz w:val="18"/>
          <w:szCs w:val="18"/>
        </w:rPr>
        <w:t xml:space="preserve"> and </w:t>
      </w:r>
      <w:r w:rsidR="000337A9" w:rsidRPr="00F01D99">
        <w:rPr>
          <w:rFonts w:cstheme="minorHAnsi"/>
          <w:sz w:val="18"/>
          <w:szCs w:val="18"/>
        </w:rPr>
        <w:t>video</w:t>
      </w:r>
      <w:r w:rsidR="00E8596D">
        <w:rPr>
          <w:rFonts w:cstheme="minorHAnsi"/>
          <w:sz w:val="18"/>
          <w:szCs w:val="18"/>
        </w:rPr>
        <w:t xml:space="preserve"> or au</w:t>
      </w:r>
      <w:r w:rsidR="000337A9" w:rsidRPr="00F01D99">
        <w:rPr>
          <w:rFonts w:cstheme="minorHAnsi"/>
          <w:sz w:val="18"/>
          <w:szCs w:val="18"/>
        </w:rPr>
        <w:t xml:space="preserve">dio messages </w:t>
      </w:r>
      <w:r w:rsidR="00812D0C">
        <w:rPr>
          <w:rFonts w:cstheme="minorHAnsi"/>
          <w:sz w:val="18"/>
          <w:szCs w:val="18"/>
        </w:rPr>
        <w:t>may</w:t>
      </w:r>
      <w:r w:rsidR="00F55095">
        <w:rPr>
          <w:rFonts w:cstheme="minorHAnsi"/>
          <w:sz w:val="18"/>
          <w:szCs w:val="18"/>
        </w:rPr>
        <w:t xml:space="preserve"> be ‘documents of an agency’ on the basis that they can be said to be within the constructive possession of the agency.</w:t>
      </w:r>
    </w:p>
  </w:footnote>
  <w:footnote w:id="30">
    <w:p w14:paraId="3020A38A" w14:textId="2C399184" w:rsidR="008F3BD3" w:rsidRPr="0086364F" w:rsidRDefault="008F3BD3" w:rsidP="0086364F">
      <w:pPr>
        <w:tabs>
          <w:tab w:val="left" w:pos="284"/>
        </w:tabs>
        <w:spacing w:after="60"/>
        <w:ind w:left="284" w:hanging="284"/>
        <w:rPr>
          <w:sz w:val="18"/>
          <w:szCs w:val="18"/>
        </w:rPr>
      </w:pPr>
      <w:r w:rsidRPr="0086364F">
        <w:rPr>
          <w:rStyle w:val="FootnoteReference"/>
          <w:sz w:val="18"/>
          <w:szCs w:val="18"/>
        </w:rPr>
        <w:footnoteRef/>
      </w:r>
      <w:r w:rsidRPr="0086364F">
        <w:rPr>
          <w:sz w:val="18"/>
          <w:szCs w:val="18"/>
        </w:rPr>
        <w:t xml:space="preserve"> </w:t>
      </w:r>
      <w:r w:rsidR="0086364F">
        <w:rPr>
          <w:sz w:val="18"/>
          <w:szCs w:val="18"/>
        </w:rPr>
        <w:tab/>
      </w:r>
      <w:r w:rsidRPr="0086364F">
        <w:rPr>
          <w:bCs/>
          <w:color w:val="000000"/>
          <w:sz w:val="18"/>
          <w:szCs w:val="18"/>
          <w:lang w:eastAsia="en-AU"/>
        </w:rPr>
        <w:t xml:space="preserve">In </w:t>
      </w:r>
      <w:r w:rsidRPr="0086364F">
        <w:rPr>
          <w:bCs/>
          <w:i/>
          <w:color w:val="000000"/>
          <w:sz w:val="18"/>
          <w:szCs w:val="18"/>
          <w:lang w:eastAsia="en-AU"/>
        </w:rPr>
        <w:t>Brett Goyne and Australian National Audit Office</w:t>
      </w:r>
      <w:r w:rsidRPr="0086364F">
        <w:rPr>
          <w:bCs/>
          <w:color w:val="000000"/>
          <w:sz w:val="18"/>
          <w:szCs w:val="18"/>
          <w:lang w:eastAsia="en-AU"/>
        </w:rPr>
        <w:t xml:space="preserve"> </w:t>
      </w:r>
      <w:hyperlink r:id="rId31" w:history="1">
        <w:r w:rsidRPr="00F7749E">
          <w:rPr>
            <w:rStyle w:val="Hyperlink"/>
            <w:bCs/>
            <w:sz w:val="18"/>
            <w:szCs w:val="18"/>
            <w:lang w:eastAsia="en-AU"/>
          </w:rPr>
          <w:t>[2015] AICmr 9</w:t>
        </w:r>
      </w:hyperlink>
      <w:r w:rsidRPr="0086364F">
        <w:rPr>
          <w:bCs/>
          <w:color w:val="000000"/>
          <w:sz w:val="18"/>
          <w:szCs w:val="18"/>
          <w:lang w:eastAsia="en-AU"/>
        </w:rPr>
        <w:t xml:space="preserve"> the Information Commissioner considered that documents within the possession of the Australian National Audit Office (ANAO) would be within the ‘constructive possession’ of the Auditor-General because the role of the ANAO </w:t>
      </w:r>
      <w:r w:rsidR="0007151E">
        <w:rPr>
          <w:bCs/>
          <w:color w:val="000000"/>
          <w:sz w:val="18"/>
          <w:szCs w:val="18"/>
          <w:lang w:eastAsia="en-AU"/>
        </w:rPr>
        <w:t>i</w:t>
      </w:r>
      <w:r w:rsidRPr="0086364F">
        <w:rPr>
          <w:bCs/>
          <w:color w:val="000000"/>
          <w:sz w:val="18"/>
          <w:szCs w:val="18"/>
          <w:lang w:eastAsia="en-AU"/>
        </w:rPr>
        <w:t xml:space="preserve">s to assist the Auditor-General under the </w:t>
      </w:r>
      <w:r w:rsidRPr="005019A9">
        <w:rPr>
          <w:bCs/>
          <w:i/>
          <w:iCs/>
          <w:color w:val="000000"/>
          <w:sz w:val="18"/>
          <w:szCs w:val="18"/>
          <w:lang w:eastAsia="en-AU"/>
        </w:rPr>
        <w:t xml:space="preserve">Auditor-General Act </w:t>
      </w:r>
      <w:r w:rsidR="00F56274" w:rsidRPr="005019A9">
        <w:rPr>
          <w:bCs/>
          <w:i/>
          <w:iCs/>
          <w:color w:val="000000"/>
          <w:sz w:val="18"/>
          <w:szCs w:val="18"/>
          <w:lang w:eastAsia="en-AU"/>
        </w:rPr>
        <w:t xml:space="preserve">1997 </w:t>
      </w:r>
      <w:r w:rsidRPr="0086364F">
        <w:rPr>
          <w:bCs/>
          <w:color w:val="000000"/>
          <w:sz w:val="18"/>
          <w:szCs w:val="18"/>
          <w:lang w:eastAsia="en-AU"/>
        </w:rPr>
        <w:t xml:space="preserve">[26]. This </w:t>
      </w:r>
      <w:r w:rsidR="004947CB">
        <w:rPr>
          <w:bCs/>
          <w:color w:val="000000"/>
          <w:sz w:val="18"/>
          <w:szCs w:val="18"/>
          <w:lang w:eastAsia="en-AU"/>
        </w:rPr>
        <w:t>i</w:t>
      </w:r>
      <w:r w:rsidRPr="0086364F">
        <w:rPr>
          <w:bCs/>
          <w:color w:val="000000"/>
          <w:sz w:val="18"/>
          <w:szCs w:val="18"/>
          <w:lang w:eastAsia="en-AU"/>
        </w:rPr>
        <w:t>s consistent with the listing of the Auditor-General as an ‘Exempt agency’ (within Schedule 2 of the FOI Act) being extended to the ANAO.</w:t>
      </w:r>
    </w:p>
  </w:footnote>
  <w:footnote w:id="31">
    <w:p w14:paraId="21FBEB3F" w14:textId="7B5D5D18" w:rsidR="003B4F4F" w:rsidRDefault="003B4F4F" w:rsidP="00F01D99">
      <w:pPr>
        <w:pStyle w:val="FootnoteText"/>
        <w:tabs>
          <w:tab w:val="left" w:pos="284"/>
        </w:tabs>
        <w:ind w:left="284" w:hanging="284"/>
      </w:pPr>
      <w:r>
        <w:rPr>
          <w:rStyle w:val="FootnoteReference"/>
        </w:rPr>
        <w:footnoteRef/>
      </w:r>
      <w:r>
        <w:t xml:space="preserve"> </w:t>
      </w:r>
      <w:r>
        <w:tab/>
      </w:r>
      <w:r w:rsidR="00AB1A3A" w:rsidRPr="00F01D99">
        <w:rPr>
          <w:rFonts w:ascii="Source Sans Pro" w:hAnsi="Source Sans Pro"/>
          <w:i/>
          <w:iCs/>
          <w:color w:val="333333"/>
          <w:shd w:val="clear" w:color="auto" w:fill="FFFFFF"/>
        </w:rPr>
        <w:t>‘OV’ and Commonwealth Scientific and Industrial Research Organisation (Freedom of information)</w:t>
      </w:r>
      <w:r w:rsidR="00790A47">
        <w:rPr>
          <w:rFonts w:ascii="Source Sans Pro" w:hAnsi="Source Sans Pro"/>
          <w:i/>
          <w:iCs/>
          <w:color w:val="333333"/>
          <w:shd w:val="clear" w:color="auto" w:fill="FFFFFF"/>
        </w:rPr>
        <w:t xml:space="preserve"> </w:t>
      </w:r>
      <w:hyperlink r:id="rId32" w:tooltip="View Case" w:history="1">
        <w:r w:rsidR="00AB1A3A" w:rsidRPr="00F01D99">
          <w:rPr>
            <w:rStyle w:val="Hyperlink"/>
            <w:rFonts w:ascii="Source Sans Pro" w:hAnsi="Source Sans Pro"/>
            <w:color w:val="3796CC"/>
          </w:rPr>
          <w:t>[2018] AICmr 48</w:t>
        </w:r>
      </w:hyperlink>
      <w:r w:rsidR="00AB1A3A" w:rsidRPr="00F01D99">
        <w:rPr>
          <w:rFonts w:ascii="Source Sans Pro" w:hAnsi="Source Sans Pro"/>
          <w:color w:val="333333"/>
          <w:shd w:val="clear" w:color="auto" w:fill="FFFFFF"/>
        </w:rPr>
        <w:t xml:space="preserve"> [</w:t>
      </w:r>
      <w:r w:rsidR="00790A47" w:rsidRPr="00F01D99">
        <w:rPr>
          <w:rFonts w:ascii="Source Sans Pro" w:hAnsi="Source Sans Pro"/>
          <w:color w:val="333333"/>
          <w:shd w:val="clear" w:color="auto" w:fill="FFFFFF"/>
        </w:rPr>
        <w:t>23], [25]–[26].</w:t>
      </w:r>
    </w:p>
  </w:footnote>
  <w:footnote w:id="32">
    <w:p w14:paraId="6F2EC09E" w14:textId="3273FCB7" w:rsidR="008F3BD3" w:rsidRPr="0086364F" w:rsidRDefault="008F3BD3" w:rsidP="0086364F">
      <w:pPr>
        <w:tabs>
          <w:tab w:val="left" w:pos="284"/>
        </w:tabs>
        <w:spacing w:after="60"/>
        <w:ind w:left="284" w:hanging="284"/>
        <w:rPr>
          <w:sz w:val="18"/>
          <w:szCs w:val="18"/>
        </w:rPr>
      </w:pPr>
      <w:r w:rsidRPr="0086364F">
        <w:rPr>
          <w:rStyle w:val="FootnoteReference"/>
          <w:sz w:val="18"/>
          <w:szCs w:val="18"/>
        </w:rPr>
        <w:footnoteRef/>
      </w:r>
      <w:r w:rsidR="0086364F">
        <w:rPr>
          <w:i/>
          <w:spacing w:val="-1"/>
          <w:sz w:val="18"/>
          <w:szCs w:val="18"/>
        </w:rPr>
        <w:t xml:space="preserve"> </w:t>
      </w:r>
      <w:r w:rsidR="0086364F">
        <w:rPr>
          <w:i/>
          <w:spacing w:val="-1"/>
          <w:sz w:val="18"/>
          <w:szCs w:val="18"/>
        </w:rPr>
        <w:tab/>
      </w:r>
      <w:r w:rsidRPr="0086364F">
        <w:rPr>
          <w:i/>
          <w:spacing w:val="-1"/>
          <w:sz w:val="18"/>
          <w:szCs w:val="18"/>
        </w:rPr>
        <w:t>Office</w:t>
      </w:r>
      <w:r w:rsidRPr="0086364F">
        <w:rPr>
          <w:i/>
          <w:spacing w:val="-4"/>
          <w:sz w:val="18"/>
          <w:szCs w:val="18"/>
        </w:rPr>
        <w:t xml:space="preserve"> </w:t>
      </w:r>
      <w:r w:rsidRPr="0086364F">
        <w:rPr>
          <w:i/>
          <w:sz w:val="18"/>
          <w:szCs w:val="18"/>
        </w:rPr>
        <w:t>of</w:t>
      </w:r>
      <w:r w:rsidRPr="0086364F">
        <w:rPr>
          <w:i/>
          <w:spacing w:val="-5"/>
          <w:sz w:val="18"/>
          <w:szCs w:val="18"/>
        </w:rPr>
        <w:t xml:space="preserve"> </w:t>
      </w:r>
      <w:r w:rsidRPr="0086364F">
        <w:rPr>
          <w:i/>
          <w:sz w:val="18"/>
          <w:szCs w:val="18"/>
        </w:rPr>
        <w:t>the</w:t>
      </w:r>
      <w:r w:rsidRPr="0086364F">
        <w:rPr>
          <w:i/>
          <w:spacing w:val="-4"/>
          <w:sz w:val="18"/>
          <w:szCs w:val="18"/>
        </w:rPr>
        <w:t xml:space="preserve"> </w:t>
      </w:r>
      <w:r w:rsidRPr="0086364F">
        <w:rPr>
          <w:i/>
          <w:spacing w:val="-1"/>
          <w:sz w:val="18"/>
          <w:szCs w:val="18"/>
        </w:rPr>
        <w:t>Premier</w:t>
      </w:r>
      <w:r w:rsidRPr="0086364F">
        <w:rPr>
          <w:i/>
          <w:spacing w:val="-5"/>
          <w:sz w:val="18"/>
          <w:szCs w:val="18"/>
        </w:rPr>
        <w:t xml:space="preserve"> </w:t>
      </w:r>
      <w:r w:rsidRPr="0086364F">
        <w:rPr>
          <w:i/>
          <w:sz w:val="18"/>
          <w:szCs w:val="18"/>
        </w:rPr>
        <w:t>v</w:t>
      </w:r>
      <w:r w:rsidRPr="0086364F">
        <w:rPr>
          <w:i/>
          <w:spacing w:val="-4"/>
          <w:sz w:val="18"/>
          <w:szCs w:val="18"/>
        </w:rPr>
        <w:t xml:space="preserve"> </w:t>
      </w:r>
      <w:r w:rsidRPr="0086364F">
        <w:rPr>
          <w:i/>
          <w:spacing w:val="-1"/>
          <w:sz w:val="18"/>
          <w:szCs w:val="18"/>
        </w:rPr>
        <w:t>Herald</w:t>
      </w:r>
      <w:r w:rsidRPr="0086364F">
        <w:rPr>
          <w:i/>
          <w:spacing w:val="-4"/>
          <w:sz w:val="18"/>
          <w:szCs w:val="18"/>
        </w:rPr>
        <w:t xml:space="preserve"> </w:t>
      </w:r>
      <w:r w:rsidRPr="0086364F">
        <w:rPr>
          <w:i/>
          <w:sz w:val="18"/>
          <w:szCs w:val="18"/>
        </w:rPr>
        <w:t>and</w:t>
      </w:r>
      <w:r w:rsidRPr="0086364F">
        <w:rPr>
          <w:i/>
          <w:spacing w:val="-3"/>
          <w:sz w:val="18"/>
          <w:szCs w:val="18"/>
        </w:rPr>
        <w:t xml:space="preserve"> </w:t>
      </w:r>
      <w:r w:rsidRPr="0086364F">
        <w:rPr>
          <w:i/>
          <w:spacing w:val="-1"/>
          <w:sz w:val="18"/>
          <w:szCs w:val="18"/>
        </w:rPr>
        <w:t>Weekly</w:t>
      </w:r>
      <w:r w:rsidRPr="0086364F">
        <w:rPr>
          <w:i/>
          <w:spacing w:val="-4"/>
          <w:sz w:val="18"/>
          <w:szCs w:val="18"/>
        </w:rPr>
        <w:t xml:space="preserve"> </w:t>
      </w:r>
      <w:r w:rsidRPr="0086364F">
        <w:rPr>
          <w:i/>
          <w:spacing w:val="-1"/>
          <w:sz w:val="18"/>
          <w:szCs w:val="18"/>
        </w:rPr>
        <w:t>Times</w:t>
      </w:r>
      <w:r w:rsidRPr="00FC5112">
        <w:rPr>
          <w:rStyle w:val="Hyperlink"/>
          <w:rFonts w:ascii="Source Sans Pro" w:hAnsi="Source Sans Pro" w:cs="Calibri"/>
          <w:color w:val="3796CC"/>
          <w:spacing w:val="-5"/>
          <w:szCs w:val="24"/>
        </w:rPr>
        <w:t xml:space="preserve"> </w:t>
      </w:r>
      <w:hyperlink r:id="rId33" w:history="1">
        <w:r w:rsidRPr="00FC5112">
          <w:rPr>
            <w:rStyle w:val="Hyperlink"/>
            <w:rFonts w:ascii="Source Sans Pro" w:hAnsi="Source Sans Pro" w:cs="Calibri"/>
            <w:color w:val="3796CC"/>
            <w:spacing w:val="-5"/>
            <w:sz w:val="18"/>
            <w:szCs w:val="24"/>
          </w:rPr>
          <w:t>[2013] VSCA 79</w:t>
        </w:r>
      </w:hyperlink>
      <w:r w:rsidRPr="0086364F">
        <w:rPr>
          <w:spacing w:val="-1"/>
          <w:sz w:val="18"/>
          <w:szCs w:val="18"/>
        </w:rPr>
        <w:t xml:space="preserve"> [66].</w:t>
      </w:r>
    </w:p>
  </w:footnote>
  <w:footnote w:id="33">
    <w:p w14:paraId="5B01179E" w14:textId="6E3C1E3B" w:rsidR="009945DC" w:rsidRPr="00FC5112" w:rsidRDefault="009945DC" w:rsidP="00FC5112">
      <w:pPr>
        <w:pStyle w:val="Default"/>
        <w:tabs>
          <w:tab w:val="left" w:pos="284"/>
        </w:tabs>
        <w:ind w:left="284" w:hanging="284"/>
        <w:rPr>
          <w:iCs/>
          <w:spacing w:val="-1"/>
          <w:szCs w:val="18"/>
        </w:rPr>
      </w:pPr>
      <w:r>
        <w:rPr>
          <w:rStyle w:val="FootnoteReference"/>
        </w:rPr>
        <w:footnoteRef/>
      </w:r>
      <w:r>
        <w:t xml:space="preserve"> </w:t>
      </w:r>
      <w:r>
        <w:tab/>
      </w:r>
      <w:r w:rsidRPr="00FC5112">
        <w:rPr>
          <w:rFonts w:asciiTheme="minorHAnsi" w:eastAsiaTheme="minorEastAsia" w:hAnsiTheme="minorHAnsi"/>
          <w:i/>
          <w:color w:val="auto"/>
          <w:spacing w:val="-1"/>
          <w:sz w:val="18"/>
          <w:szCs w:val="18"/>
          <w:lang w:eastAsia="ko-KR"/>
        </w:rPr>
        <w:t xml:space="preserve">In </w:t>
      </w:r>
      <w:r w:rsidR="00E932CC" w:rsidRPr="00FC5112">
        <w:rPr>
          <w:rFonts w:asciiTheme="minorHAnsi" w:eastAsiaTheme="minorEastAsia" w:hAnsiTheme="minorHAnsi"/>
          <w:i/>
          <w:color w:val="auto"/>
          <w:spacing w:val="-1"/>
          <w:sz w:val="18"/>
          <w:szCs w:val="18"/>
          <w:lang w:eastAsia="ko-KR"/>
        </w:rPr>
        <w:t xml:space="preserve">‘LI’ and Department of Education and Training (Freedom of information) </w:t>
      </w:r>
      <w:hyperlink r:id="rId34" w:tooltip="View Case" w:history="1">
        <w:r w:rsidR="00E932CC" w:rsidRPr="00FC5112">
          <w:rPr>
            <w:rStyle w:val="Hyperlink"/>
            <w:rFonts w:ascii="Source Sans Pro" w:eastAsiaTheme="minorEastAsia" w:hAnsi="Source Sans Pro" w:cs="Calibri"/>
            <w:color w:val="3796CC"/>
            <w:spacing w:val="-5"/>
            <w:sz w:val="18"/>
            <w:szCs w:val="18"/>
          </w:rPr>
          <w:t>[2017] AICmr 41</w:t>
        </w:r>
      </w:hyperlink>
      <w:r w:rsidR="00E932CC" w:rsidRPr="00FC5112">
        <w:rPr>
          <w:rFonts w:asciiTheme="minorHAnsi" w:eastAsiaTheme="minorEastAsia" w:hAnsiTheme="minorHAnsi"/>
          <w:iCs/>
          <w:color w:val="auto"/>
          <w:spacing w:val="-1"/>
          <w:sz w:val="18"/>
          <w:szCs w:val="18"/>
          <w:lang w:eastAsia="ko-KR"/>
        </w:rPr>
        <w:t xml:space="preserve"> </w:t>
      </w:r>
      <w:r w:rsidR="0053589C" w:rsidRPr="00FC5112">
        <w:rPr>
          <w:rFonts w:asciiTheme="minorHAnsi" w:eastAsiaTheme="minorEastAsia" w:hAnsiTheme="minorHAnsi"/>
          <w:iCs/>
          <w:color w:val="auto"/>
          <w:spacing w:val="-1"/>
          <w:sz w:val="18"/>
          <w:szCs w:val="18"/>
          <w:lang w:eastAsia="ko-KR"/>
        </w:rPr>
        <w:t xml:space="preserve">[18] </w:t>
      </w:r>
      <w:r w:rsidR="00E932CC" w:rsidRPr="00FC5112">
        <w:rPr>
          <w:rFonts w:asciiTheme="minorHAnsi" w:eastAsiaTheme="minorEastAsia" w:hAnsiTheme="minorHAnsi"/>
          <w:iCs/>
          <w:color w:val="auto"/>
          <w:spacing w:val="-1"/>
          <w:sz w:val="18"/>
          <w:szCs w:val="18"/>
          <w:lang w:eastAsia="ko-KR"/>
        </w:rPr>
        <w:t xml:space="preserve">the Australian Information Commissioner </w:t>
      </w:r>
      <w:r w:rsidR="006F5CF5" w:rsidRPr="00FC5112">
        <w:rPr>
          <w:rFonts w:asciiTheme="minorHAnsi" w:eastAsiaTheme="minorEastAsia" w:hAnsiTheme="minorHAnsi"/>
          <w:iCs/>
          <w:color w:val="auto"/>
          <w:spacing w:val="-1"/>
          <w:sz w:val="18"/>
          <w:szCs w:val="18"/>
          <w:lang w:eastAsia="ko-KR"/>
        </w:rPr>
        <w:t xml:space="preserve">found that </w:t>
      </w:r>
      <w:r w:rsidR="003055E6" w:rsidRPr="00FC5112">
        <w:rPr>
          <w:rFonts w:asciiTheme="minorHAnsi" w:eastAsiaTheme="minorEastAsia" w:hAnsiTheme="minorHAnsi"/>
          <w:iCs/>
          <w:color w:val="auto"/>
          <w:spacing w:val="-1"/>
          <w:sz w:val="18"/>
          <w:szCs w:val="18"/>
          <w:lang w:eastAsia="ko-KR"/>
        </w:rPr>
        <w:t>the re</w:t>
      </w:r>
      <w:r w:rsidR="003A77BB" w:rsidRPr="00FC5112">
        <w:rPr>
          <w:rFonts w:asciiTheme="minorHAnsi" w:eastAsiaTheme="minorEastAsia" w:hAnsiTheme="minorHAnsi"/>
          <w:iCs/>
          <w:color w:val="auto"/>
          <w:spacing w:val="-1"/>
          <w:sz w:val="18"/>
          <w:szCs w:val="18"/>
          <w:lang w:eastAsia="ko-KR"/>
        </w:rPr>
        <w:t xml:space="preserve">quested </w:t>
      </w:r>
      <w:r w:rsidR="00DE2911" w:rsidRPr="00FC5112">
        <w:rPr>
          <w:rFonts w:asciiTheme="minorHAnsi" w:eastAsiaTheme="minorEastAsia" w:hAnsiTheme="minorHAnsi"/>
          <w:iCs/>
          <w:color w:val="auto"/>
          <w:spacing w:val="-1"/>
          <w:sz w:val="18"/>
          <w:szCs w:val="18"/>
          <w:lang w:eastAsia="ko-KR"/>
        </w:rPr>
        <w:t>documents</w:t>
      </w:r>
      <w:r w:rsidR="00106951" w:rsidRPr="00FC5112">
        <w:rPr>
          <w:rFonts w:asciiTheme="minorHAnsi" w:eastAsiaTheme="minorEastAsia" w:hAnsiTheme="minorHAnsi"/>
          <w:iCs/>
          <w:color w:val="auto"/>
          <w:spacing w:val="-1"/>
          <w:sz w:val="18"/>
          <w:szCs w:val="18"/>
          <w:lang w:eastAsia="ko-KR"/>
        </w:rPr>
        <w:t xml:space="preserve"> were likely held by a ‘Block Grant Authority’ which received and assess</w:t>
      </w:r>
      <w:r w:rsidR="003A77BB" w:rsidRPr="00FC5112">
        <w:rPr>
          <w:rFonts w:asciiTheme="minorHAnsi" w:eastAsiaTheme="minorEastAsia" w:hAnsiTheme="minorHAnsi"/>
          <w:iCs/>
          <w:color w:val="auto"/>
          <w:spacing w:val="-1"/>
          <w:sz w:val="18"/>
          <w:szCs w:val="18"/>
          <w:lang w:eastAsia="ko-KR"/>
        </w:rPr>
        <w:t>ed</w:t>
      </w:r>
      <w:r w:rsidR="00106951" w:rsidRPr="00FC5112">
        <w:rPr>
          <w:rFonts w:asciiTheme="minorHAnsi" w:eastAsiaTheme="minorEastAsia" w:hAnsiTheme="minorHAnsi"/>
          <w:iCs/>
          <w:color w:val="auto"/>
          <w:spacing w:val="-1"/>
          <w:sz w:val="18"/>
          <w:szCs w:val="18"/>
          <w:lang w:eastAsia="ko-KR"/>
        </w:rPr>
        <w:t xml:space="preserve"> applications and made </w:t>
      </w:r>
      <w:r w:rsidR="008D2682" w:rsidRPr="00FC5112">
        <w:rPr>
          <w:rFonts w:asciiTheme="minorHAnsi" w:eastAsiaTheme="minorEastAsia" w:hAnsiTheme="minorHAnsi"/>
          <w:iCs/>
          <w:color w:val="auto"/>
          <w:spacing w:val="-1"/>
          <w:sz w:val="18"/>
          <w:szCs w:val="18"/>
          <w:lang w:eastAsia="ko-KR"/>
        </w:rPr>
        <w:t xml:space="preserve">recommendations to the Minister under a funding agreement. The Information Commissioner said that the funding was by way of a capital grant and did </w:t>
      </w:r>
      <w:r w:rsidR="0053589C" w:rsidRPr="00FC5112">
        <w:rPr>
          <w:rFonts w:asciiTheme="minorHAnsi" w:eastAsiaTheme="minorEastAsia" w:hAnsiTheme="minorHAnsi"/>
          <w:iCs/>
          <w:color w:val="auto"/>
          <w:spacing w:val="-1"/>
          <w:sz w:val="18"/>
          <w:szCs w:val="18"/>
          <w:lang w:eastAsia="ko-KR"/>
        </w:rPr>
        <w:t>not</w:t>
      </w:r>
      <w:r w:rsidR="008D2682" w:rsidRPr="00FC5112">
        <w:rPr>
          <w:rFonts w:asciiTheme="minorHAnsi" w:eastAsiaTheme="minorEastAsia" w:hAnsiTheme="minorHAnsi"/>
          <w:iCs/>
          <w:color w:val="auto"/>
          <w:spacing w:val="-1"/>
          <w:sz w:val="18"/>
          <w:szCs w:val="18"/>
          <w:lang w:eastAsia="ko-KR"/>
        </w:rPr>
        <w:t xml:space="preserve"> form part of a </w:t>
      </w:r>
      <w:r w:rsidR="0053589C" w:rsidRPr="00FC5112">
        <w:rPr>
          <w:rFonts w:asciiTheme="minorHAnsi" w:eastAsiaTheme="minorEastAsia" w:hAnsiTheme="minorHAnsi"/>
          <w:iCs/>
          <w:color w:val="auto"/>
          <w:spacing w:val="-1"/>
          <w:sz w:val="18"/>
          <w:szCs w:val="18"/>
          <w:lang w:eastAsia="ko-KR"/>
        </w:rPr>
        <w:t>Commonwealth</w:t>
      </w:r>
      <w:r w:rsidR="008D2682" w:rsidRPr="00FC5112">
        <w:rPr>
          <w:rFonts w:asciiTheme="minorHAnsi" w:eastAsiaTheme="minorEastAsia" w:hAnsiTheme="minorHAnsi"/>
          <w:iCs/>
          <w:color w:val="auto"/>
          <w:spacing w:val="-1"/>
          <w:sz w:val="18"/>
          <w:szCs w:val="18"/>
          <w:lang w:eastAsia="ko-KR"/>
        </w:rPr>
        <w:t xml:space="preserve"> contract as defined in s 4(1) of the FOI Act. </w:t>
      </w:r>
      <w:r w:rsidR="009B190F" w:rsidRPr="00FC5112">
        <w:rPr>
          <w:rFonts w:asciiTheme="minorHAnsi" w:eastAsiaTheme="minorEastAsia" w:hAnsiTheme="minorHAnsi"/>
          <w:iCs/>
          <w:color w:val="auto"/>
          <w:spacing w:val="-1"/>
          <w:sz w:val="18"/>
          <w:szCs w:val="18"/>
          <w:lang w:eastAsia="ko-KR"/>
        </w:rPr>
        <w:t xml:space="preserve">In </w:t>
      </w:r>
      <w:r w:rsidR="001433C3" w:rsidRPr="00FC5112">
        <w:rPr>
          <w:rFonts w:asciiTheme="minorHAnsi" w:eastAsiaTheme="minorEastAsia" w:hAnsiTheme="minorHAnsi"/>
          <w:i/>
          <w:color w:val="auto"/>
          <w:spacing w:val="-1"/>
          <w:sz w:val="18"/>
          <w:szCs w:val="18"/>
          <w:lang w:eastAsia="ko-KR"/>
        </w:rPr>
        <w:t>Michael Leichsenring and Department of Defence</w:t>
      </w:r>
      <w:r w:rsidR="004F61CE">
        <w:rPr>
          <w:rFonts w:asciiTheme="minorHAnsi" w:eastAsiaTheme="minorEastAsia" w:hAnsiTheme="minorHAnsi"/>
          <w:i/>
          <w:color w:val="auto"/>
          <w:spacing w:val="-1"/>
          <w:sz w:val="18"/>
          <w:szCs w:val="18"/>
          <w:lang w:eastAsia="ko-KR"/>
        </w:rPr>
        <w:t xml:space="preserve"> </w:t>
      </w:r>
      <w:r w:rsidR="004F61CE" w:rsidRPr="002B5A1F">
        <w:rPr>
          <w:rFonts w:asciiTheme="minorHAnsi" w:eastAsiaTheme="minorEastAsia" w:hAnsiTheme="minorHAnsi"/>
          <w:i/>
          <w:color w:val="auto"/>
          <w:spacing w:val="-1"/>
          <w:sz w:val="18"/>
          <w:szCs w:val="18"/>
          <w:lang w:eastAsia="ko-KR"/>
        </w:rPr>
        <w:t xml:space="preserve">(Freedom of information) </w:t>
      </w:r>
      <w:hyperlink r:id="rId35" w:history="1">
        <w:r w:rsidR="004F61CE" w:rsidRPr="00F91B8E">
          <w:rPr>
            <w:rStyle w:val="Hyperlink"/>
            <w:rFonts w:ascii="Source Sans Pro" w:eastAsiaTheme="minorEastAsia" w:hAnsi="Source Sans Pro" w:cs="Calibri"/>
            <w:color w:val="3796CC"/>
            <w:spacing w:val="-5"/>
            <w:sz w:val="18"/>
            <w:szCs w:val="18"/>
          </w:rPr>
          <w:t>[2024] AICmr 70</w:t>
        </w:r>
      </w:hyperlink>
      <w:r w:rsidR="004F61CE" w:rsidRPr="002B5A1F">
        <w:rPr>
          <w:rFonts w:asciiTheme="minorHAnsi" w:eastAsiaTheme="minorEastAsia" w:hAnsiTheme="minorHAnsi"/>
          <w:i/>
          <w:color w:val="auto"/>
          <w:spacing w:val="-1"/>
          <w:sz w:val="18"/>
          <w:szCs w:val="18"/>
          <w:lang w:eastAsia="ko-KR"/>
        </w:rPr>
        <w:t xml:space="preserve"> (7 April 2024)</w:t>
      </w:r>
      <w:r w:rsidR="000C3BEB" w:rsidRPr="00FC5112">
        <w:rPr>
          <w:rFonts w:asciiTheme="minorHAnsi" w:eastAsiaTheme="minorEastAsia" w:hAnsiTheme="minorHAnsi"/>
          <w:iCs/>
          <w:color w:val="auto"/>
          <w:spacing w:val="-1"/>
          <w:sz w:val="18"/>
          <w:szCs w:val="18"/>
          <w:lang w:eastAsia="ko-KR"/>
        </w:rPr>
        <w:t xml:space="preserve"> </w:t>
      </w:r>
      <w:r w:rsidR="0073656B">
        <w:rPr>
          <w:rFonts w:asciiTheme="minorHAnsi" w:eastAsiaTheme="minorEastAsia" w:hAnsiTheme="minorHAnsi"/>
          <w:iCs/>
          <w:color w:val="auto"/>
          <w:spacing w:val="-1"/>
          <w:sz w:val="18"/>
          <w:szCs w:val="18"/>
          <w:lang w:eastAsia="ko-KR"/>
        </w:rPr>
        <w:t xml:space="preserve">[21]–[22] </w:t>
      </w:r>
      <w:r w:rsidR="000C3BEB" w:rsidRPr="00FC5112">
        <w:rPr>
          <w:rFonts w:asciiTheme="minorHAnsi" w:eastAsiaTheme="minorEastAsia" w:hAnsiTheme="minorHAnsi"/>
          <w:iCs/>
          <w:color w:val="auto"/>
          <w:spacing w:val="-1"/>
          <w:sz w:val="18"/>
          <w:szCs w:val="18"/>
          <w:lang w:eastAsia="ko-KR"/>
        </w:rPr>
        <w:t>the relevant contract provided for services to be provided to</w:t>
      </w:r>
      <w:r w:rsidR="008D27E4">
        <w:rPr>
          <w:rFonts w:asciiTheme="minorHAnsi" w:eastAsiaTheme="minorEastAsia" w:hAnsiTheme="minorHAnsi"/>
          <w:iCs/>
          <w:color w:val="auto"/>
          <w:spacing w:val="-1"/>
          <w:sz w:val="18"/>
          <w:szCs w:val="18"/>
          <w:lang w:eastAsia="ko-KR"/>
        </w:rPr>
        <w:t xml:space="preserve"> the </w:t>
      </w:r>
      <w:r w:rsidR="00EE76CC">
        <w:rPr>
          <w:rFonts w:asciiTheme="minorHAnsi" w:eastAsiaTheme="minorEastAsia" w:hAnsiTheme="minorHAnsi"/>
          <w:iCs/>
          <w:color w:val="auto"/>
          <w:spacing w:val="-1"/>
          <w:sz w:val="18"/>
          <w:szCs w:val="18"/>
          <w:lang w:eastAsia="ko-KR"/>
        </w:rPr>
        <w:t>Commonwealth a</w:t>
      </w:r>
      <w:r w:rsidR="008D27E4">
        <w:rPr>
          <w:rFonts w:asciiTheme="minorHAnsi" w:eastAsiaTheme="minorEastAsia" w:hAnsiTheme="minorHAnsi"/>
          <w:iCs/>
          <w:color w:val="auto"/>
          <w:spacing w:val="-1"/>
          <w:sz w:val="18"/>
          <w:szCs w:val="18"/>
          <w:lang w:eastAsia="ko-KR"/>
        </w:rPr>
        <w:t>nd not to ‘a person who is not the Commonwealth or an agency’ as required by the definition of ‘</w:t>
      </w:r>
      <w:r w:rsidR="008D27E4" w:rsidRPr="00FC5112">
        <w:rPr>
          <w:rFonts w:asciiTheme="minorHAnsi" w:eastAsiaTheme="minorEastAsia" w:hAnsiTheme="minorHAnsi"/>
          <w:b/>
          <w:bCs/>
          <w:i/>
          <w:color w:val="auto"/>
          <w:spacing w:val="-1"/>
          <w:sz w:val="18"/>
          <w:szCs w:val="18"/>
          <w:lang w:eastAsia="ko-KR"/>
        </w:rPr>
        <w:t>Commonwealth contract</w:t>
      </w:r>
      <w:r w:rsidR="008D27E4">
        <w:rPr>
          <w:rFonts w:asciiTheme="minorHAnsi" w:eastAsiaTheme="minorEastAsia" w:hAnsiTheme="minorHAnsi"/>
          <w:iCs/>
          <w:color w:val="auto"/>
          <w:spacing w:val="-1"/>
          <w:sz w:val="18"/>
          <w:szCs w:val="18"/>
          <w:lang w:eastAsia="ko-KR"/>
        </w:rPr>
        <w:t xml:space="preserve">’ in s 4(1) of the FOI Act. As a </w:t>
      </w:r>
      <w:r w:rsidR="00EE76CC">
        <w:rPr>
          <w:rFonts w:asciiTheme="minorHAnsi" w:eastAsiaTheme="minorEastAsia" w:hAnsiTheme="minorHAnsi"/>
          <w:iCs/>
          <w:color w:val="auto"/>
          <w:spacing w:val="-1"/>
          <w:sz w:val="18"/>
          <w:szCs w:val="18"/>
          <w:lang w:eastAsia="ko-KR"/>
        </w:rPr>
        <w:t>result,</w:t>
      </w:r>
      <w:r w:rsidR="008D27E4">
        <w:rPr>
          <w:rFonts w:asciiTheme="minorHAnsi" w:eastAsiaTheme="minorEastAsia" w:hAnsiTheme="minorHAnsi"/>
          <w:iCs/>
          <w:color w:val="auto"/>
          <w:spacing w:val="-1"/>
          <w:sz w:val="18"/>
          <w:szCs w:val="18"/>
          <w:lang w:eastAsia="ko-KR"/>
        </w:rPr>
        <w:t xml:space="preserve"> the </w:t>
      </w:r>
      <w:r w:rsidR="00E63E4E">
        <w:rPr>
          <w:rFonts w:asciiTheme="minorHAnsi" w:eastAsiaTheme="minorEastAsia" w:hAnsiTheme="minorHAnsi"/>
          <w:iCs/>
          <w:color w:val="auto"/>
          <w:spacing w:val="-1"/>
          <w:sz w:val="18"/>
          <w:szCs w:val="18"/>
          <w:lang w:eastAsia="ko-KR"/>
        </w:rPr>
        <w:t xml:space="preserve">Assistant Commissioner decided the relevant contract was not </w:t>
      </w:r>
      <w:r w:rsidR="00D665D0">
        <w:rPr>
          <w:rFonts w:asciiTheme="minorHAnsi" w:eastAsiaTheme="minorEastAsia" w:hAnsiTheme="minorHAnsi"/>
          <w:iCs/>
          <w:color w:val="auto"/>
          <w:spacing w:val="-1"/>
          <w:sz w:val="18"/>
          <w:szCs w:val="18"/>
          <w:lang w:eastAsia="ko-KR"/>
        </w:rPr>
        <w:t>a ‘document of an agency’ under s 4(1) o</w:t>
      </w:r>
      <w:r w:rsidR="00E63E4E">
        <w:rPr>
          <w:rFonts w:asciiTheme="minorHAnsi" w:eastAsiaTheme="minorEastAsia" w:hAnsiTheme="minorHAnsi"/>
          <w:iCs/>
          <w:color w:val="auto"/>
          <w:spacing w:val="-1"/>
          <w:sz w:val="18"/>
          <w:szCs w:val="18"/>
          <w:lang w:eastAsia="ko-KR"/>
        </w:rPr>
        <w:t>f the FOI Act.</w:t>
      </w:r>
    </w:p>
  </w:footnote>
  <w:footnote w:id="34">
    <w:p w14:paraId="4F5554C9" w14:textId="4F929694" w:rsidR="00616984" w:rsidRDefault="00616984" w:rsidP="00F01D99">
      <w:pPr>
        <w:pStyle w:val="FootnoteText"/>
        <w:tabs>
          <w:tab w:val="left" w:pos="284"/>
        </w:tabs>
      </w:pPr>
      <w:r>
        <w:rPr>
          <w:rStyle w:val="FootnoteReference"/>
        </w:rPr>
        <w:footnoteRef/>
      </w:r>
      <w:r>
        <w:t xml:space="preserve"> </w:t>
      </w:r>
      <w:r w:rsidR="00811894">
        <w:tab/>
        <w:t>See OAIC website ‘</w:t>
      </w:r>
      <w:hyperlink r:id="rId36" w:history="1">
        <w:r w:rsidR="00811894">
          <w:rPr>
            <w:rStyle w:val="Hyperlink"/>
          </w:rPr>
          <w:t>What is an agency's obligations on a Commonwealth contract? | OAIC</w:t>
        </w:r>
      </w:hyperlink>
      <w:r w:rsidR="00811894">
        <w:t>’.</w:t>
      </w:r>
    </w:p>
  </w:footnote>
  <w:footnote w:id="35">
    <w:p w14:paraId="6FA06548" w14:textId="4AED1A9B" w:rsidR="008F3BD3" w:rsidRPr="006470F2" w:rsidRDefault="008F3BD3" w:rsidP="006470F2">
      <w:pPr>
        <w:pStyle w:val="FootnoteText"/>
        <w:tabs>
          <w:tab w:val="left" w:pos="284"/>
        </w:tabs>
        <w:ind w:left="284" w:hanging="284"/>
      </w:pPr>
      <w:r w:rsidRPr="006470F2">
        <w:rPr>
          <w:rStyle w:val="FootnoteReference"/>
        </w:rPr>
        <w:footnoteRef/>
      </w:r>
      <w:r w:rsidRPr="006470F2">
        <w:t xml:space="preserve"> </w:t>
      </w:r>
      <w:r w:rsidR="006470F2">
        <w:tab/>
      </w:r>
      <w:r w:rsidRPr="006470F2">
        <w:rPr>
          <w:rFonts w:eastAsia="Calibri"/>
          <w:i/>
          <w:spacing w:val="-1"/>
        </w:rPr>
        <w:t>Office</w:t>
      </w:r>
      <w:r w:rsidRPr="006470F2">
        <w:rPr>
          <w:rFonts w:eastAsia="Calibri"/>
          <w:i/>
          <w:spacing w:val="-4"/>
        </w:rPr>
        <w:t xml:space="preserve"> </w:t>
      </w:r>
      <w:r w:rsidRPr="006470F2">
        <w:rPr>
          <w:rFonts w:eastAsia="Calibri"/>
          <w:i/>
        </w:rPr>
        <w:t>of</w:t>
      </w:r>
      <w:r w:rsidRPr="006470F2">
        <w:rPr>
          <w:rFonts w:eastAsia="Calibri"/>
          <w:i/>
          <w:spacing w:val="-6"/>
        </w:rPr>
        <w:t xml:space="preserve"> </w:t>
      </w:r>
      <w:r w:rsidRPr="006470F2">
        <w:rPr>
          <w:rFonts w:eastAsia="Calibri"/>
          <w:i/>
        </w:rPr>
        <w:t>the</w:t>
      </w:r>
      <w:r w:rsidRPr="006470F2">
        <w:rPr>
          <w:rFonts w:eastAsia="Calibri"/>
          <w:i/>
          <w:spacing w:val="-3"/>
        </w:rPr>
        <w:t xml:space="preserve"> </w:t>
      </w:r>
      <w:r w:rsidRPr="006470F2">
        <w:rPr>
          <w:rFonts w:eastAsia="Calibri"/>
          <w:i/>
          <w:spacing w:val="-1"/>
        </w:rPr>
        <w:t>Premier</w:t>
      </w:r>
      <w:r w:rsidRPr="006470F2">
        <w:rPr>
          <w:rFonts w:eastAsia="Calibri"/>
          <w:i/>
          <w:spacing w:val="-6"/>
        </w:rPr>
        <w:t xml:space="preserve"> </w:t>
      </w:r>
      <w:r w:rsidRPr="006470F2">
        <w:rPr>
          <w:rFonts w:eastAsia="Calibri"/>
          <w:i/>
        </w:rPr>
        <w:t>v</w:t>
      </w:r>
      <w:r w:rsidRPr="006470F2">
        <w:rPr>
          <w:rFonts w:eastAsia="Calibri"/>
          <w:i/>
          <w:spacing w:val="-4"/>
        </w:rPr>
        <w:t xml:space="preserve"> </w:t>
      </w:r>
      <w:r w:rsidRPr="006470F2">
        <w:rPr>
          <w:rFonts w:eastAsia="Calibri"/>
          <w:i/>
          <w:spacing w:val="-1"/>
        </w:rPr>
        <w:t>Herald</w:t>
      </w:r>
      <w:r w:rsidRPr="006470F2">
        <w:rPr>
          <w:rFonts w:eastAsia="Calibri"/>
          <w:i/>
          <w:spacing w:val="-4"/>
        </w:rPr>
        <w:t xml:space="preserve"> </w:t>
      </w:r>
      <w:r w:rsidRPr="006470F2">
        <w:rPr>
          <w:rFonts w:eastAsia="Calibri"/>
          <w:i/>
        </w:rPr>
        <w:t>and</w:t>
      </w:r>
      <w:r w:rsidRPr="006470F2">
        <w:rPr>
          <w:rFonts w:eastAsia="Calibri"/>
          <w:i/>
          <w:spacing w:val="-4"/>
        </w:rPr>
        <w:t xml:space="preserve"> </w:t>
      </w:r>
      <w:r w:rsidRPr="006470F2">
        <w:rPr>
          <w:rFonts w:eastAsia="Calibri"/>
          <w:i/>
          <w:spacing w:val="-1"/>
        </w:rPr>
        <w:t>Weekly</w:t>
      </w:r>
      <w:r w:rsidRPr="006470F2">
        <w:rPr>
          <w:rFonts w:eastAsia="Calibri"/>
          <w:i/>
          <w:spacing w:val="-4"/>
        </w:rPr>
        <w:t xml:space="preserve"> </w:t>
      </w:r>
      <w:r w:rsidRPr="006470F2">
        <w:rPr>
          <w:rFonts w:eastAsia="Calibri"/>
          <w:i/>
          <w:spacing w:val="-1"/>
        </w:rPr>
        <w:t>Times</w:t>
      </w:r>
      <w:r w:rsidRPr="006470F2">
        <w:rPr>
          <w:rFonts w:eastAsia="Calibri"/>
          <w:i/>
          <w:spacing w:val="-6"/>
        </w:rPr>
        <w:t xml:space="preserve"> </w:t>
      </w:r>
      <w:hyperlink r:id="rId37" w:history="1">
        <w:r w:rsidRPr="00E84C5C">
          <w:rPr>
            <w:rStyle w:val="Hyperlink"/>
            <w:rFonts w:eastAsia="Calibri"/>
            <w:spacing w:val="-1"/>
          </w:rPr>
          <w:t>[2013]</w:t>
        </w:r>
        <w:r w:rsidRPr="00E84C5C">
          <w:rPr>
            <w:rStyle w:val="Hyperlink"/>
            <w:rFonts w:eastAsia="Calibri"/>
          </w:rPr>
          <w:t xml:space="preserve"> VSCA </w:t>
        </w:r>
        <w:r w:rsidRPr="00E84C5C">
          <w:rPr>
            <w:rStyle w:val="Hyperlink"/>
            <w:rFonts w:eastAsia="Calibri"/>
            <w:spacing w:val="-1"/>
          </w:rPr>
          <w:t>79</w:t>
        </w:r>
      </w:hyperlink>
      <w:r w:rsidRPr="006470F2">
        <w:rPr>
          <w:rFonts w:eastAsia="Calibri"/>
        </w:rPr>
        <w:t xml:space="preserve"> </w:t>
      </w:r>
      <w:r w:rsidRPr="006470F2">
        <w:rPr>
          <w:rFonts w:eastAsia="Calibri"/>
          <w:spacing w:val="-1"/>
        </w:rPr>
        <w:t>[65]–[66].</w:t>
      </w:r>
    </w:p>
  </w:footnote>
  <w:footnote w:id="36">
    <w:p w14:paraId="775A6CF8" w14:textId="17BA8DF6" w:rsidR="008F3BD3" w:rsidRPr="006470F2" w:rsidRDefault="008F3BD3" w:rsidP="006470F2">
      <w:pPr>
        <w:pStyle w:val="FootnoteText"/>
        <w:tabs>
          <w:tab w:val="left" w:pos="284"/>
        </w:tabs>
        <w:ind w:left="284" w:hanging="284"/>
      </w:pPr>
      <w:r w:rsidRPr="006470F2">
        <w:rPr>
          <w:rStyle w:val="FootnoteReference"/>
        </w:rPr>
        <w:footnoteRef/>
      </w:r>
      <w:r w:rsidRPr="006470F2">
        <w:t xml:space="preserve"> </w:t>
      </w:r>
      <w:r w:rsidR="006470F2">
        <w:tab/>
      </w:r>
      <w:r w:rsidRPr="006470F2">
        <w:rPr>
          <w:i/>
          <w:spacing w:val="-1"/>
        </w:rPr>
        <w:t>Fletcher</w:t>
      </w:r>
      <w:r w:rsidRPr="006470F2">
        <w:rPr>
          <w:i/>
          <w:spacing w:val="-6"/>
        </w:rPr>
        <w:t xml:space="preserve"> </w:t>
      </w:r>
      <w:r w:rsidRPr="006470F2">
        <w:rPr>
          <w:i/>
        </w:rPr>
        <w:t>and</w:t>
      </w:r>
      <w:r w:rsidRPr="006470F2">
        <w:rPr>
          <w:i/>
          <w:spacing w:val="-3"/>
        </w:rPr>
        <w:t xml:space="preserve"> </w:t>
      </w:r>
      <w:r w:rsidRPr="006470F2">
        <w:rPr>
          <w:i/>
          <w:spacing w:val="-1"/>
        </w:rPr>
        <w:t>Prime</w:t>
      </w:r>
      <w:r w:rsidRPr="006470F2">
        <w:rPr>
          <w:i/>
          <w:spacing w:val="-4"/>
        </w:rPr>
        <w:t xml:space="preserve"> </w:t>
      </w:r>
      <w:r w:rsidRPr="006470F2">
        <w:rPr>
          <w:i/>
          <w:spacing w:val="-1"/>
        </w:rPr>
        <w:t>Minister</w:t>
      </w:r>
      <w:r w:rsidRPr="006470F2">
        <w:rPr>
          <w:i/>
        </w:rPr>
        <w:t xml:space="preserve"> of</w:t>
      </w:r>
      <w:r w:rsidRPr="006470F2">
        <w:rPr>
          <w:i/>
          <w:spacing w:val="-4"/>
        </w:rPr>
        <w:t xml:space="preserve"> </w:t>
      </w:r>
      <w:r w:rsidRPr="006470F2">
        <w:rPr>
          <w:i/>
          <w:spacing w:val="-1"/>
        </w:rPr>
        <w:t>Australia</w:t>
      </w:r>
      <w:r w:rsidRPr="006470F2">
        <w:rPr>
          <w:i/>
          <w:spacing w:val="-4"/>
        </w:rPr>
        <w:t xml:space="preserve"> </w:t>
      </w:r>
      <w:hyperlink r:id="rId38" w:history="1">
        <w:r w:rsidRPr="000A1DBA">
          <w:rPr>
            <w:rStyle w:val="Hyperlink"/>
          </w:rPr>
          <w:t xml:space="preserve">[2013] </w:t>
        </w:r>
        <w:r w:rsidRPr="000A1DBA">
          <w:rPr>
            <w:rStyle w:val="Hyperlink"/>
            <w:spacing w:val="-1"/>
          </w:rPr>
          <w:t>AICmr</w:t>
        </w:r>
        <w:r w:rsidRPr="000A1DBA">
          <w:rPr>
            <w:rStyle w:val="Hyperlink"/>
          </w:rPr>
          <w:t xml:space="preserve"> </w:t>
        </w:r>
        <w:r w:rsidRPr="000A1DBA">
          <w:rPr>
            <w:rStyle w:val="Hyperlink"/>
            <w:spacing w:val="-1"/>
          </w:rPr>
          <w:t>11</w:t>
        </w:r>
      </w:hyperlink>
      <w:r w:rsidRPr="006470F2">
        <w:rPr>
          <w:spacing w:val="-2"/>
        </w:rPr>
        <w:t xml:space="preserve"> </w:t>
      </w:r>
      <w:r w:rsidRPr="006470F2">
        <w:rPr>
          <w:spacing w:val="-1"/>
        </w:rPr>
        <w:t>[20]</w:t>
      </w:r>
      <w:r w:rsidR="00F70B9A">
        <w:rPr>
          <w:spacing w:val="-1"/>
        </w:rPr>
        <w:t xml:space="preserve"> and</w:t>
      </w:r>
      <w:r w:rsidRPr="006470F2">
        <w:rPr>
          <w:spacing w:val="-6"/>
        </w:rPr>
        <w:t xml:space="preserve"> </w:t>
      </w:r>
      <w:r w:rsidRPr="006470F2">
        <w:rPr>
          <w:i/>
          <w:spacing w:val="-1"/>
        </w:rPr>
        <w:t>Office</w:t>
      </w:r>
      <w:r w:rsidRPr="006470F2">
        <w:rPr>
          <w:i/>
          <w:spacing w:val="-3"/>
        </w:rPr>
        <w:t xml:space="preserve"> </w:t>
      </w:r>
      <w:r w:rsidRPr="006470F2">
        <w:rPr>
          <w:i/>
        </w:rPr>
        <w:t>of</w:t>
      </w:r>
      <w:r w:rsidRPr="006470F2">
        <w:rPr>
          <w:i/>
          <w:spacing w:val="-6"/>
        </w:rPr>
        <w:t xml:space="preserve"> </w:t>
      </w:r>
      <w:r w:rsidRPr="006470F2">
        <w:rPr>
          <w:i/>
        </w:rPr>
        <w:t>the</w:t>
      </w:r>
      <w:r w:rsidRPr="006470F2">
        <w:rPr>
          <w:i/>
          <w:spacing w:val="-3"/>
        </w:rPr>
        <w:t xml:space="preserve"> </w:t>
      </w:r>
      <w:r w:rsidRPr="006470F2">
        <w:rPr>
          <w:i/>
          <w:spacing w:val="-1"/>
        </w:rPr>
        <w:t>Premier</w:t>
      </w:r>
      <w:r w:rsidRPr="006470F2">
        <w:rPr>
          <w:i/>
          <w:spacing w:val="-6"/>
        </w:rPr>
        <w:t xml:space="preserve"> </w:t>
      </w:r>
      <w:r w:rsidRPr="006470F2">
        <w:rPr>
          <w:i/>
        </w:rPr>
        <w:t>v</w:t>
      </w:r>
      <w:r w:rsidRPr="006470F2">
        <w:rPr>
          <w:i/>
          <w:spacing w:val="-4"/>
        </w:rPr>
        <w:t xml:space="preserve"> </w:t>
      </w:r>
      <w:r w:rsidRPr="006470F2">
        <w:rPr>
          <w:i/>
        </w:rPr>
        <w:t>Herald</w:t>
      </w:r>
      <w:r w:rsidRPr="006470F2">
        <w:rPr>
          <w:i/>
          <w:spacing w:val="-4"/>
        </w:rPr>
        <w:t xml:space="preserve"> </w:t>
      </w:r>
      <w:r w:rsidRPr="006470F2">
        <w:rPr>
          <w:i/>
        </w:rPr>
        <w:t>and</w:t>
      </w:r>
      <w:r w:rsidRPr="006470F2">
        <w:rPr>
          <w:i/>
          <w:spacing w:val="-3"/>
        </w:rPr>
        <w:t xml:space="preserve"> </w:t>
      </w:r>
      <w:r w:rsidRPr="006470F2">
        <w:rPr>
          <w:i/>
          <w:spacing w:val="-1"/>
        </w:rPr>
        <w:t>Weekly</w:t>
      </w:r>
      <w:r w:rsidR="000A1DBA">
        <w:rPr>
          <w:i/>
          <w:spacing w:val="-1"/>
        </w:rPr>
        <w:t xml:space="preserve"> </w:t>
      </w:r>
      <w:r w:rsidRPr="006470F2">
        <w:rPr>
          <w:i/>
          <w:spacing w:val="-1"/>
        </w:rPr>
        <w:t>Times</w:t>
      </w:r>
      <w:r w:rsidRPr="006470F2">
        <w:rPr>
          <w:i/>
          <w:spacing w:val="-6"/>
        </w:rPr>
        <w:t xml:space="preserve"> </w:t>
      </w:r>
      <w:hyperlink r:id="rId39" w:history="1">
        <w:r w:rsidRPr="00C234AD">
          <w:rPr>
            <w:rStyle w:val="Hyperlink"/>
          </w:rPr>
          <w:t>[2013]</w:t>
        </w:r>
        <w:r w:rsidRPr="00C234AD">
          <w:rPr>
            <w:rStyle w:val="Hyperlink"/>
            <w:spacing w:val="-6"/>
          </w:rPr>
          <w:t xml:space="preserve"> </w:t>
        </w:r>
        <w:r w:rsidRPr="00C234AD">
          <w:rPr>
            <w:rStyle w:val="Hyperlink"/>
          </w:rPr>
          <w:t xml:space="preserve">VSCA </w:t>
        </w:r>
        <w:r w:rsidRPr="00C234AD">
          <w:rPr>
            <w:rStyle w:val="Hyperlink"/>
            <w:spacing w:val="-1"/>
          </w:rPr>
          <w:t>79</w:t>
        </w:r>
      </w:hyperlink>
      <w:r w:rsidRPr="006470F2">
        <w:rPr>
          <w:spacing w:val="-4"/>
        </w:rPr>
        <w:t xml:space="preserve"> </w:t>
      </w:r>
      <w:r w:rsidRPr="006470F2">
        <w:rPr>
          <w:spacing w:val="-1"/>
        </w:rPr>
        <w:t>[79</w:t>
      </w:r>
      <w:r w:rsidRPr="00077EFF">
        <w:rPr>
          <w:spacing w:val="-1"/>
        </w:rPr>
        <w:t xml:space="preserve">]. </w:t>
      </w:r>
      <w:r w:rsidRPr="00904C47">
        <w:rPr>
          <w:spacing w:val="-1"/>
        </w:rPr>
        <w:t xml:space="preserve">This was also considered </w:t>
      </w:r>
      <w:r w:rsidR="00753E92" w:rsidRPr="00904C47">
        <w:rPr>
          <w:spacing w:val="-1"/>
        </w:rPr>
        <w:t xml:space="preserve">by the </w:t>
      </w:r>
      <w:r w:rsidR="004B741C" w:rsidRPr="00904C47">
        <w:rPr>
          <w:color w:val="000000"/>
        </w:rPr>
        <w:t>Western Australian Information Commissioner</w:t>
      </w:r>
      <w:r w:rsidR="004B741C" w:rsidRPr="00904C47">
        <w:rPr>
          <w:spacing w:val="-1"/>
        </w:rPr>
        <w:t xml:space="preserve"> </w:t>
      </w:r>
      <w:r w:rsidRPr="00077EFF">
        <w:rPr>
          <w:spacing w:val="-1"/>
        </w:rPr>
        <w:t xml:space="preserve">in </w:t>
      </w:r>
      <w:r w:rsidRPr="00077EFF">
        <w:rPr>
          <w:i/>
          <w:color w:val="000000"/>
        </w:rPr>
        <w:t>West Australian Newspapers Ltd and Department of the Premier and Cabinet, Re</w:t>
      </w:r>
      <w:r w:rsidRPr="00077EFF">
        <w:rPr>
          <w:color w:val="000000"/>
        </w:rPr>
        <w:t xml:space="preserve"> </w:t>
      </w:r>
      <w:hyperlink r:id="rId40" w:history="1">
        <w:r w:rsidRPr="00904C47">
          <w:rPr>
            <w:rStyle w:val="Hyperlink"/>
          </w:rPr>
          <w:t>[2015] WAICmr 9</w:t>
        </w:r>
      </w:hyperlink>
      <w:r w:rsidRPr="00904C47">
        <w:rPr>
          <w:color w:val="000000"/>
        </w:rPr>
        <w:t xml:space="preserve"> by the</w:t>
      </w:r>
      <w:r w:rsidR="006F2CDE">
        <w:rPr>
          <w:color w:val="000000"/>
        </w:rPr>
        <w:t xml:space="preserve"> [42]–[69]</w:t>
      </w:r>
      <w:r w:rsidRPr="006470F2">
        <w:rPr>
          <w:color w:val="000000"/>
        </w:rPr>
        <w:t>.</w:t>
      </w:r>
    </w:p>
  </w:footnote>
  <w:footnote w:id="37">
    <w:p w14:paraId="631362FF" w14:textId="66487354" w:rsidR="008F3BD3" w:rsidRPr="006470F2" w:rsidRDefault="008F3BD3" w:rsidP="006470F2">
      <w:pPr>
        <w:pStyle w:val="FootnoteText"/>
        <w:tabs>
          <w:tab w:val="left" w:pos="284"/>
        </w:tabs>
        <w:ind w:left="284" w:hanging="284"/>
      </w:pPr>
      <w:r w:rsidRPr="006470F2">
        <w:rPr>
          <w:rStyle w:val="FootnoteReference"/>
        </w:rPr>
        <w:footnoteRef/>
      </w:r>
      <w:r w:rsidRPr="006470F2">
        <w:t xml:space="preserve"> </w:t>
      </w:r>
      <w:r w:rsidR="006470F2">
        <w:tab/>
      </w:r>
      <w:r w:rsidRPr="006470F2">
        <w:rPr>
          <w:i/>
        </w:rPr>
        <w:t xml:space="preserve">Dreyfus and Attorney-General (Commonwealth of Australia) (Freedom of Information) </w:t>
      </w:r>
      <w:hyperlink r:id="rId41" w:history="1">
        <w:r w:rsidRPr="00011A80">
          <w:rPr>
            <w:rStyle w:val="Hyperlink"/>
          </w:rPr>
          <w:t>[2015] AATA 995</w:t>
        </w:r>
      </w:hyperlink>
      <w:r w:rsidRPr="006470F2">
        <w:t xml:space="preserve"> [63]–[64].</w:t>
      </w:r>
    </w:p>
  </w:footnote>
  <w:footnote w:id="38">
    <w:p w14:paraId="79C9C90B" w14:textId="0A57270A" w:rsidR="008F3BD3" w:rsidRPr="006470F2" w:rsidRDefault="008F3BD3" w:rsidP="006470F2">
      <w:pPr>
        <w:pStyle w:val="FootnoteText"/>
        <w:tabs>
          <w:tab w:val="left" w:pos="284"/>
        </w:tabs>
        <w:ind w:left="284" w:hanging="284"/>
      </w:pPr>
      <w:r w:rsidRPr="006470F2">
        <w:rPr>
          <w:rStyle w:val="FootnoteReference"/>
        </w:rPr>
        <w:footnoteRef/>
      </w:r>
      <w:r w:rsidRPr="006470F2">
        <w:t xml:space="preserve"> </w:t>
      </w:r>
      <w:r w:rsidR="006470F2">
        <w:tab/>
      </w:r>
      <w:r w:rsidRPr="006470F2">
        <w:rPr>
          <w:i/>
          <w:spacing w:val="-1"/>
        </w:rPr>
        <w:t>Fletcher</w:t>
      </w:r>
      <w:r w:rsidRPr="006470F2">
        <w:rPr>
          <w:i/>
          <w:spacing w:val="-7"/>
        </w:rPr>
        <w:t xml:space="preserve"> </w:t>
      </w:r>
      <w:r w:rsidRPr="006470F2">
        <w:rPr>
          <w:i/>
        </w:rPr>
        <w:t>and</w:t>
      </w:r>
      <w:r w:rsidRPr="006470F2">
        <w:rPr>
          <w:i/>
          <w:spacing w:val="-4"/>
        </w:rPr>
        <w:t xml:space="preserve"> </w:t>
      </w:r>
      <w:r w:rsidRPr="006470F2">
        <w:rPr>
          <w:i/>
          <w:spacing w:val="-1"/>
        </w:rPr>
        <w:t>Prime</w:t>
      </w:r>
      <w:r w:rsidRPr="006470F2">
        <w:rPr>
          <w:i/>
        </w:rPr>
        <w:t xml:space="preserve"> </w:t>
      </w:r>
      <w:r w:rsidRPr="006470F2">
        <w:rPr>
          <w:i/>
          <w:spacing w:val="-1"/>
        </w:rPr>
        <w:t>Minister</w:t>
      </w:r>
      <w:r w:rsidRPr="006470F2">
        <w:rPr>
          <w:i/>
          <w:spacing w:val="-6"/>
        </w:rPr>
        <w:t xml:space="preserve"> </w:t>
      </w:r>
      <w:r w:rsidRPr="006470F2">
        <w:rPr>
          <w:i/>
        </w:rPr>
        <w:t>of</w:t>
      </w:r>
      <w:r w:rsidRPr="006470F2">
        <w:rPr>
          <w:i/>
          <w:spacing w:val="-4"/>
        </w:rPr>
        <w:t xml:space="preserve"> </w:t>
      </w:r>
      <w:r w:rsidRPr="006470F2">
        <w:rPr>
          <w:i/>
          <w:spacing w:val="-1"/>
        </w:rPr>
        <w:t>Australia</w:t>
      </w:r>
      <w:r w:rsidRPr="006470F2">
        <w:rPr>
          <w:i/>
        </w:rPr>
        <w:t xml:space="preserve"> </w:t>
      </w:r>
      <w:hyperlink r:id="rId42" w:history="1">
        <w:r w:rsidRPr="008008C5">
          <w:rPr>
            <w:rStyle w:val="Hyperlink"/>
          </w:rPr>
          <w:t>[2013]</w:t>
        </w:r>
        <w:r w:rsidRPr="008008C5">
          <w:rPr>
            <w:rStyle w:val="Hyperlink"/>
            <w:spacing w:val="-6"/>
          </w:rPr>
          <w:t xml:space="preserve"> </w:t>
        </w:r>
        <w:r w:rsidRPr="008008C5">
          <w:rPr>
            <w:rStyle w:val="Hyperlink"/>
            <w:spacing w:val="-1"/>
          </w:rPr>
          <w:t>AICmr</w:t>
        </w:r>
        <w:r w:rsidRPr="008008C5">
          <w:rPr>
            <w:rStyle w:val="Hyperlink"/>
          </w:rPr>
          <w:t xml:space="preserve"> </w:t>
        </w:r>
        <w:r w:rsidRPr="008008C5">
          <w:rPr>
            <w:rStyle w:val="Hyperlink"/>
            <w:spacing w:val="-1"/>
          </w:rPr>
          <w:t>11</w:t>
        </w:r>
      </w:hyperlink>
      <w:r w:rsidRPr="006470F2">
        <w:rPr>
          <w:spacing w:val="-1"/>
        </w:rPr>
        <w:t>.</w:t>
      </w:r>
    </w:p>
  </w:footnote>
  <w:footnote w:id="39">
    <w:p w14:paraId="4D32A73A" w14:textId="335DC33B" w:rsidR="008F3BD3" w:rsidRPr="006470F2" w:rsidRDefault="008F3BD3" w:rsidP="006470F2">
      <w:pPr>
        <w:pStyle w:val="FootnoteText"/>
        <w:tabs>
          <w:tab w:val="left" w:pos="284"/>
        </w:tabs>
        <w:ind w:left="284" w:hanging="284"/>
      </w:pPr>
      <w:r w:rsidRPr="006470F2">
        <w:rPr>
          <w:rStyle w:val="FootnoteReference"/>
        </w:rPr>
        <w:footnoteRef/>
      </w:r>
      <w:r w:rsidRPr="006470F2">
        <w:t xml:space="preserve"> </w:t>
      </w:r>
      <w:r w:rsidR="006470F2">
        <w:tab/>
      </w:r>
      <w:r w:rsidRPr="006470F2">
        <w:rPr>
          <w:i/>
          <w:spacing w:val="-1"/>
        </w:rPr>
        <w:t>Parnell</w:t>
      </w:r>
      <w:r w:rsidRPr="006470F2">
        <w:rPr>
          <w:i/>
          <w:spacing w:val="-6"/>
        </w:rPr>
        <w:t xml:space="preserve"> </w:t>
      </w:r>
      <w:r w:rsidRPr="006470F2">
        <w:rPr>
          <w:i/>
        </w:rPr>
        <w:t>and</w:t>
      </w:r>
      <w:r w:rsidRPr="006470F2">
        <w:rPr>
          <w:i/>
          <w:spacing w:val="-4"/>
        </w:rPr>
        <w:t xml:space="preserve"> </w:t>
      </w:r>
      <w:r w:rsidRPr="006470F2">
        <w:rPr>
          <w:i/>
          <w:spacing w:val="-1"/>
        </w:rPr>
        <w:t>Department</w:t>
      </w:r>
      <w:r w:rsidRPr="006470F2">
        <w:rPr>
          <w:i/>
        </w:rPr>
        <w:t xml:space="preserve"> of</w:t>
      </w:r>
      <w:r w:rsidRPr="006470F2">
        <w:rPr>
          <w:i/>
          <w:spacing w:val="-6"/>
        </w:rPr>
        <w:t xml:space="preserve"> </w:t>
      </w:r>
      <w:r w:rsidRPr="006470F2">
        <w:rPr>
          <w:i/>
          <w:spacing w:val="-1"/>
        </w:rPr>
        <w:t>the</w:t>
      </w:r>
      <w:r w:rsidRPr="006470F2">
        <w:rPr>
          <w:i/>
          <w:spacing w:val="-4"/>
        </w:rPr>
        <w:t xml:space="preserve"> </w:t>
      </w:r>
      <w:r w:rsidRPr="006470F2">
        <w:rPr>
          <w:i/>
          <w:spacing w:val="-1"/>
        </w:rPr>
        <w:t>Prime</w:t>
      </w:r>
      <w:r w:rsidRPr="006470F2">
        <w:rPr>
          <w:i/>
          <w:spacing w:val="-4"/>
        </w:rPr>
        <w:t xml:space="preserve"> </w:t>
      </w:r>
      <w:r w:rsidRPr="006470F2">
        <w:rPr>
          <w:i/>
          <w:spacing w:val="-1"/>
        </w:rPr>
        <w:t>Minister</w:t>
      </w:r>
      <w:r w:rsidRPr="006470F2">
        <w:rPr>
          <w:i/>
          <w:spacing w:val="-6"/>
        </w:rPr>
        <w:t xml:space="preserve"> </w:t>
      </w:r>
      <w:r w:rsidRPr="006470F2">
        <w:rPr>
          <w:i/>
        </w:rPr>
        <w:t xml:space="preserve">and </w:t>
      </w:r>
      <w:r w:rsidRPr="006470F2">
        <w:rPr>
          <w:i/>
          <w:spacing w:val="-1"/>
        </w:rPr>
        <w:t>Cabinet</w:t>
      </w:r>
      <w:r w:rsidRPr="006470F2">
        <w:rPr>
          <w:i/>
          <w:spacing w:val="-4"/>
        </w:rPr>
        <w:t xml:space="preserve"> </w:t>
      </w:r>
      <w:hyperlink r:id="rId43" w:history="1">
        <w:r w:rsidRPr="00F045D8">
          <w:rPr>
            <w:rStyle w:val="Hyperlink"/>
            <w:spacing w:val="-1"/>
          </w:rPr>
          <w:t>[2012]</w:t>
        </w:r>
        <w:r w:rsidRPr="00F045D8">
          <w:rPr>
            <w:rStyle w:val="Hyperlink"/>
            <w:spacing w:val="-6"/>
          </w:rPr>
          <w:t xml:space="preserve"> </w:t>
        </w:r>
        <w:r w:rsidRPr="00F045D8">
          <w:rPr>
            <w:rStyle w:val="Hyperlink"/>
            <w:spacing w:val="-1"/>
          </w:rPr>
          <w:t>AICmr</w:t>
        </w:r>
        <w:r w:rsidRPr="00F045D8">
          <w:rPr>
            <w:rStyle w:val="Hyperlink"/>
          </w:rPr>
          <w:t xml:space="preserve"> 31</w:t>
        </w:r>
      </w:hyperlink>
      <w:r w:rsidRPr="006470F2">
        <w:t>.</w:t>
      </w:r>
    </w:p>
  </w:footnote>
  <w:footnote w:id="40">
    <w:p w14:paraId="2B463C34" w14:textId="716D8D23" w:rsidR="008F3BD3" w:rsidRPr="006470F2" w:rsidRDefault="008F3BD3" w:rsidP="006470F2">
      <w:pPr>
        <w:pStyle w:val="FootnoteText"/>
        <w:tabs>
          <w:tab w:val="left" w:pos="284"/>
        </w:tabs>
        <w:ind w:left="284" w:hanging="284"/>
      </w:pPr>
      <w:r w:rsidRPr="006470F2">
        <w:rPr>
          <w:rStyle w:val="FootnoteReference"/>
        </w:rPr>
        <w:footnoteRef/>
      </w:r>
      <w:r w:rsidRPr="006470F2">
        <w:t xml:space="preserve"> </w:t>
      </w:r>
      <w:r w:rsidR="006470F2">
        <w:tab/>
      </w:r>
      <w:r w:rsidRPr="006470F2">
        <w:rPr>
          <w:i/>
          <w:spacing w:val="-1"/>
        </w:rPr>
        <w:t>Parnell</w:t>
      </w:r>
      <w:r w:rsidRPr="006470F2">
        <w:rPr>
          <w:i/>
          <w:spacing w:val="-6"/>
        </w:rPr>
        <w:t xml:space="preserve"> </w:t>
      </w:r>
      <w:r w:rsidRPr="006470F2">
        <w:rPr>
          <w:i/>
        </w:rPr>
        <w:t>and</w:t>
      </w:r>
      <w:r w:rsidRPr="006470F2">
        <w:rPr>
          <w:i/>
          <w:spacing w:val="-4"/>
        </w:rPr>
        <w:t xml:space="preserve"> </w:t>
      </w:r>
      <w:r w:rsidRPr="006470F2">
        <w:rPr>
          <w:i/>
          <w:spacing w:val="-1"/>
        </w:rPr>
        <w:t>Minister</w:t>
      </w:r>
      <w:r w:rsidRPr="006470F2">
        <w:rPr>
          <w:i/>
          <w:spacing w:val="-7"/>
        </w:rPr>
        <w:t xml:space="preserve"> </w:t>
      </w:r>
      <w:r w:rsidRPr="006470F2">
        <w:rPr>
          <w:i/>
          <w:spacing w:val="-1"/>
        </w:rPr>
        <w:t>for</w:t>
      </w:r>
      <w:r w:rsidRPr="006470F2">
        <w:rPr>
          <w:i/>
          <w:spacing w:val="-6"/>
        </w:rPr>
        <w:t xml:space="preserve"> </w:t>
      </w:r>
      <w:r w:rsidRPr="006470F2">
        <w:rPr>
          <w:i/>
          <w:spacing w:val="-1"/>
        </w:rPr>
        <w:t>Infrastructure</w:t>
      </w:r>
      <w:r w:rsidRPr="006470F2">
        <w:rPr>
          <w:i/>
        </w:rPr>
        <w:t xml:space="preserve"> and</w:t>
      </w:r>
      <w:r w:rsidRPr="006470F2">
        <w:rPr>
          <w:i/>
          <w:spacing w:val="-4"/>
        </w:rPr>
        <w:t xml:space="preserve"> </w:t>
      </w:r>
      <w:r w:rsidRPr="006470F2">
        <w:rPr>
          <w:i/>
          <w:spacing w:val="-1"/>
        </w:rPr>
        <w:t>Transport</w:t>
      </w:r>
      <w:r w:rsidRPr="006470F2">
        <w:rPr>
          <w:i/>
        </w:rPr>
        <w:t xml:space="preserve"> </w:t>
      </w:r>
      <w:hyperlink r:id="rId44" w:history="1">
        <w:r w:rsidRPr="00820EF2">
          <w:rPr>
            <w:rStyle w:val="Hyperlink"/>
          </w:rPr>
          <w:t>[2011]</w:t>
        </w:r>
        <w:r w:rsidRPr="00820EF2">
          <w:rPr>
            <w:rStyle w:val="Hyperlink"/>
            <w:spacing w:val="-4"/>
          </w:rPr>
          <w:t xml:space="preserve"> </w:t>
        </w:r>
        <w:r w:rsidRPr="00820EF2">
          <w:rPr>
            <w:rStyle w:val="Hyperlink"/>
            <w:spacing w:val="-1"/>
          </w:rPr>
          <w:t>AICmr</w:t>
        </w:r>
        <w:r w:rsidRPr="00820EF2">
          <w:rPr>
            <w:rStyle w:val="Hyperlink"/>
            <w:spacing w:val="-6"/>
          </w:rPr>
          <w:t xml:space="preserve"> </w:t>
        </w:r>
        <w:r w:rsidRPr="00820EF2">
          <w:rPr>
            <w:rStyle w:val="Hyperlink"/>
          </w:rPr>
          <w:t>3</w:t>
        </w:r>
      </w:hyperlink>
      <w:r w:rsidRPr="006470F2">
        <w:rPr>
          <w:spacing w:val="-4"/>
        </w:rPr>
        <w:t xml:space="preserve"> </w:t>
      </w:r>
      <w:r w:rsidRPr="006470F2">
        <w:rPr>
          <w:spacing w:val="-1"/>
        </w:rPr>
        <w:t>[14].</w:t>
      </w:r>
    </w:p>
  </w:footnote>
  <w:footnote w:id="41">
    <w:p w14:paraId="40807274" w14:textId="7CC052FF" w:rsidR="008F3BD3" w:rsidRPr="002E5594" w:rsidRDefault="008F3BD3" w:rsidP="002E5594">
      <w:pPr>
        <w:pStyle w:val="FootnoteText"/>
        <w:tabs>
          <w:tab w:val="left" w:pos="284"/>
        </w:tabs>
        <w:ind w:left="284" w:hanging="284"/>
      </w:pPr>
      <w:r>
        <w:rPr>
          <w:rStyle w:val="FootnoteReference"/>
        </w:rPr>
        <w:footnoteRef/>
      </w:r>
      <w:r>
        <w:t xml:space="preserve"> </w:t>
      </w:r>
      <w:r w:rsidR="00497981">
        <w:tab/>
      </w:r>
      <w:r w:rsidRPr="002E5594">
        <w:rPr>
          <w:i/>
          <w:spacing w:val="-1"/>
        </w:rPr>
        <w:t>Office</w:t>
      </w:r>
      <w:r w:rsidRPr="002E5594">
        <w:rPr>
          <w:i/>
          <w:spacing w:val="-4"/>
        </w:rPr>
        <w:t xml:space="preserve"> </w:t>
      </w:r>
      <w:r w:rsidRPr="002E5594">
        <w:rPr>
          <w:i/>
        </w:rPr>
        <w:t>of the</w:t>
      </w:r>
      <w:r w:rsidRPr="002E5594">
        <w:rPr>
          <w:i/>
          <w:spacing w:val="-4"/>
        </w:rPr>
        <w:t xml:space="preserve"> </w:t>
      </w:r>
      <w:r w:rsidRPr="002E5594">
        <w:rPr>
          <w:i/>
          <w:spacing w:val="-1"/>
        </w:rPr>
        <w:t>Premier</w:t>
      </w:r>
      <w:r w:rsidRPr="002E5594">
        <w:rPr>
          <w:i/>
        </w:rPr>
        <w:t xml:space="preserve"> v</w:t>
      </w:r>
      <w:r w:rsidRPr="002E5594">
        <w:rPr>
          <w:i/>
          <w:spacing w:val="-4"/>
        </w:rPr>
        <w:t xml:space="preserve"> </w:t>
      </w:r>
      <w:r w:rsidRPr="002E5594">
        <w:rPr>
          <w:i/>
          <w:spacing w:val="-1"/>
        </w:rPr>
        <w:t>Herald</w:t>
      </w:r>
      <w:r w:rsidRPr="002E5594">
        <w:rPr>
          <w:i/>
          <w:spacing w:val="-4"/>
        </w:rPr>
        <w:t xml:space="preserve"> </w:t>
      </w:r>
      <w:r w:rsidRPr="002E5594">
        <w:rPr>
          <w:i/>
        </w:rPr>
        <w:t>and</w:t>
      </w:r>
      <w:r w:rsidRPr="002E5594">
        <w:rPr>
          <w:i/>
          <w:spacing w:val="-3"/>
        </w:rPr>
        <w:t xml:space="preserve"> </w:t>
      </w:r>
      <w:r w:rsidRPr="002E5594">
        <w:rPr>
          <w:i/>
          <w:spacing w:val="-1"/>
        </w:rPr>
        <w:t>Weekly</w:t>
      </w:r>
      <w:r w:rsidRPr="002E5594">
        <w:rPr>
          <w:i/>
          <w:spacing w:val="-4"/>
        </w:rPr>
        <w:t xml:space="preserve"> </w:t>
      </w:r>
      <w:r w:rsidRPr="002E5594">
        <w:rPr>
          <w:i/>
          <w:spacing w:val="-1"/>
        </w:rPr>
        <w:t>Times</w:t>
      </w:r>
      <w:r w:rsidRPr="002E5594">
        <w:rPr>
          <w:i/>
          <w:spacing w:val="-6"/>
        </w:rPr>
        <w:t xml:space="preserve"> </w:t>
      </w:r>
      <w:hyperlink r:id="rId45" w:history="1">
        <w:r w:rsidRPr="002C7302">
          <w:rPr>
            <w:rStyle w:val="Hyperlink"/>
            <w:spacing w:val="-1"/>
          </w:rPr>
          <w:t>[2013]</w:t>
        </w:r>
        <w:r w:rsidRPr="002C7302">
          <w:rPr>
            <w:rStyle w:val="Hyperlink"/>
          </w:rPr>
          <w:t xml:space="preserve"> VSCA</w:t>
        </w:r>
        <w:r w:rsidRPr="002C7302">
          <w:rPr>
            <w:rStyle w:val="Hyperlink"/>
            <w:spacing w:val="-4"/>
          </w:rPr>
          <w:t xml:space="preserve"> </w:t>
        </w:r>
        <w:r w:rsidRPr="002C7302">
          <w:rPr>
            <w:rStyle w:val="Hyperlink"/>
            <w:spacing w:val="-1"/>
          </w:rPr>
          <w:t>79</w:t>
        </w:r>
      </w:hyperlink>
      <w:r w:rsidRPr="002E5594">
        <w:rPr>
          <w:spacing w:val="-1"/>
        </w:rPr>
        <w:t>.</w:t>
      </w:r>
    </w:p>
  </w:footnote>
  <w:footnote w:id="42">
    <w:p w14:paraId="2FB7DBE5" w14:textId="0020EECB" w:rsidR="00056C67" w:rsidRPr="00162091" w:rsidRDefault="00056C67" w:rsidP="00F01D99">
      <w:pPr>
        <w:pStyle w:val="FootnoteText"/>
        <w:tabs>
          <w:tab w:val="left" w:pos="284"/>
        </w:tabs>
        <w:ind w:left="284" w:hanging="284"/>
      </w:pPr>
      <w:r>
        <w:rPr>
          <w:rStyle w:val="FootnoteReference"/>
        </w:rPr>
        <w:footnoteRef/>
      </w:r>
      <w:r>
        <w:t xml:space="preserve"> </w:t>
      </w:r>
      <w:r w:rsidR="00162091">
        <w:tab/>
      </w:r>
      <w:r w:rsidR="008A3801">
        <w:t xml:space="preserve">See </w:t>
      </w:r>
      <w:r w:rsidR="00162091" w:rsidRPr="00F01D99">
        <w:rPr>
          <w:rFonts w:ascii="Source Sans Pro" w:hAnsi="Source Sans Pro"/>
          <w:i/>
          <w:iCs/>
          <w:shd w:val="clear" w:color="auto" w:fill="FFFFFF"/>
        </w:rPr>
        <w:t>The Australian and Prime Minister of Australia</w:t>
      </w:r>
      <w:r w:rsidR="00162091">
        <w:rPr>
          <w:rFonts w:ascii="Source Sans Pro" w:hAnsi="Source Sans Pro"/>
          <w:shd w:val="clear" w:color="auto" w:fill="FFFFFF"/>
        </w:rPr>
        <w:t xml:space="preserve"> </w:t>
      </w:r>
      <w:hyperlink r:id="rId46" w:tooltip="View Case" w:history="1">
        <w:r w:rsidR="00162091" w:rsidRPr="00F01D99">
          <w:rPr>
            <w:rStyle w:val="Hyperlink"/>
            <w:rFonts w:ascii="Source Sans Pro" w:hAnsi="Source Sans Pro"/>
            <w:color w:val="auto"/>
          </w:rPr>
          <w:t>[2016] AICmr 84</w:t>
        </w:r>
      </w:hyperlink>
      <w:r w:rsidR="00162091" w:rsidRPr="00F01D99">
        <w:rPr>
          <w:rFonts w:ascii="Source Sans Pro" w:hAnsi="Source Sans Pro"/>
          <w:shd w:val="clear" w:color="auto" w:fill="FFFFFF"/>
        </w:rPr>
        <w:t xml:space="preserve"> [17]</w:t>
      </w:r>
      <w:r w:rsidR="008A3801">
        <w:rPr>
          <w:rFonts w:ascii="Source Sans Pro" w:hAnsi="Source Sans Pro"/>
          <w:shd w:val="clear" w:color="auto" w:fill="FFFFFF"/>
        </w:rPr>
        <w:t xml:space="preserve"> in which the Information Commissioner</w:t>
      </w:r>
      <w:r w:rsidR="00ED4FF4">
        <w:rPr>
          <w:rFonts w:ascii="Source Sans Pro" w:hAnsi="Source Sans Pro"/>
          <w:shd w:val="clear" w:color="auto" w:fill="FFFFFF"/>
        </w:rPr>
        <w:t xml:space="preserve"> identified the following diary entries as relating to party political events</w:t>
      </w:r>
      <w:r w:rsidR="00E271D8">
        <w:rPr>
          <w:rFonts w:ascii="Source Sans Pro" w:hAnsi="Source Sans Pro"/>
          <w:shd w:val="clear" w:color="auto" w:fill="FFFFFF"/>
        </w:rPr>
        <w:t xml:space="preserve"> and which were therefore </w:t>
      </w:r>
      <w:r w:rsidR="007B5928">
        <w:rPr>
          <w:rFonts w:ascii="Source Sans Pro" w:hAnsi="Source Sans Pro"/>
          <w:shd w:val="clear" w:color="auto" w:fill="FFFFFF"/>
        </w:rPr>
        <w:t>did not relate to the affairs of an agency</w:t>
      </w:r>
      <w:r w:rsidR="00ED4FF4">
        <w:rPr>
          <w:rFonts w:ascii="Source Sans Pro" w:hAnsi="Source Sans Pro"/>
          <w:shd w:val="clear" w:color="auto" w:fill="FFFFFF"/>
        </w:rPr>
        <w:t xml:space="preserve">: </w:t>
      </w:r>
      <w:r w:rsidR="008A3801">
        <w:rPr>
          <w:rFonts w:ascii="Source Sans Pro" w:hAnsi="Source Sans Pro"/>
          <w:color w:val="333333"/>
          <w:shd w:val="clear" w:color="auto" w:fill="FFFFFF"/>
        </w:rPr>
        <w:t>meetings between the Prime Minister and various members of the Liberal National Coalition, some of whom were serving Ministers</w:t>
      </w:r>
      <w:r w:rsidR="007B5928">
        <w:rPr>
          <w:rFonts w:ascii="Source Sans Pro" w:hAnsi="Source Sans Pro"/>
          <w:color w:val="333333"/>
          <w:shd w:val="clear" w:color="auto" w:fill="FFFFFF"/>
        </w:rPr>
        <w:t xml:space="preserve">; </w:t>
      </w:r>
      <w:r w:rsidR="008A3801">
        <w:rPr>
          <w:rFonts w:ascii="Source Sans Pro" w:hAnsi="Source Sans Pro"/>
          <w:color w:val="333333"/>
          <w:shd w:val="clear" w:color="auto" w:fill="FFFFFF"/>
        </w:rPr>
        <w:t>entries pertaining to meetings between the Prime Minister and members of the Liberal National Coalition who were not serving Ministers</w:t>
      </w:r>
      <w:r w:rsidR="00E271D8">
        <w:rPr>
          <w:rFonts w:ascii="Source Sans Pro" w:hAnsi="Source Sans Pro"/>
          <w:color w:val="333333"/>
          <w:shd w:val="clear" w:color="auto" w:fill="FFFFFF"/>
        </w:rPr>
        <w:t xml:space="preserve">; </w:t>
      </w:r>
      <w:r w:rsidR="00FB0259">
        <w:rPr>
          <w:rFonts w:ascii="Source Sans Pro" w:hAnsi="Source Sans Pro"/>
          <w:color w:val="333333"/>
          <w:shd w:val="clear" w:color="auto" w:fill="FFFFFF"/>
        </w:rPr>
        <w:t xml:space="preserve">entries for </w:t>
      </w:r>
      <w:r w:rsidR="008A3801">
        <w:rPr>
          <w:rFonts w:ascii="Source Sans Pro" w:hAnsi="Source Sans Pro"/>
          <w:color w:val="333333"/>
          <w:shd w:val="clear" w:color="auto" w:fill="FFFFFF"/>
        </w:rPr>
        <w:t>party political events scheduled for the Prime Minister’s attendance</w:t>
      </w:r>
      <w:r w:rsidR="00E271D8">
        <w:rPr>
          <w:rFonts w:ascii="Source Sans Pro" w:hAnsi="Source Sans Pro"/>
          <w:color w:val="333333"/>
          <w:shd w:val="clear" w:color="auto" w:fill="FFFFFF"/>
        </w:rPr>
        <w:t>.</w:t>
      </w:r>
    </w:p>
  </w:footnote>
  <w:footnote w:id="43">
    <w:p w14:paraId="1AB3A4A2" w14:textId="6984EA11" w:rsidR="008F3BD3" w:rsidRPr="002E5594" w:rsidRDefault="008F3BD3" w:rsidP="002E5594">
      <w:pPr>
        <w:pStyle w:val="FootnoteText"/>
        <w:tabs>
          <w:tab w:val="left" w:pos="284"/>
        </w:tabs>
        <w:ind w:left="284" w:hanging="284"/>
      </w:pPr>
      <w:r w:rsidRPr="002E5594">
        <w:rPr>
          <w:rStyle w:val="FootnoteReference"/>
        </w:rPr>
        <w:footnoteRef/>
      </w:r>
      <w:r w:rsidRPr="002E5594">
        <w:t xml:space="preserve"> </w:t>
      </w:r>
      <w:r w:rsidR="00497981">
        <w:tab/>
      </w:r>
      <w:r w:rsidRPr="002E5594">
        <w:rPr>
          <w:i/>
          <w:spacing w:val="-1"/>
        </w:rPr>
        <w:t>Re</w:t>
      </w:r>
      <w:r w:rsidRPr="002E5594">
        <w:rPr>
          <w:i/>
          <w:spacing w:val="-4"/>
        </w:rPr>
        <w:t xml:space="preserve"> </w:t>
      </w:r>
      <w:r w:rsidRPr="002E5594">
        <w:rPr>
          <w:i/>
        </w:rPr>
        <w:t xml:space="preserve">Michael </w:t>
      </w:r>
      <w:r w:rsidRPr="002E5594">
        <w:rPr>
          <w:i/>
          <w:spacing w:val="-1"/>
        </w:rPr>
        <w:t>Nassib</w:t>
      </w:r>
      <w:r w:rsidRPr="002E5594">
        <w:rPr>
          <w:i/>
          <w:spacing w:val="-3"/>
        </w:rPr>
        <w:t xml:space="preserve"> </w:t>
      </w:r>
      <w:r w:rsidRPr="002E5594">
        <w:rPr>
          <w:i/>
        </w:rPr>
        <w:t>Said</w:t>
      </w:r>
      <w:r w:rsidRPr="002E5594">
        <w:rPr>
          <w:i/>
          <w:spacing w:val="-4"/>
        </w:rPr>
        <w:t xml:space="preserve"> </w:t>
      </w:r>
      <w:r w:rsidRPr="002E5594">
        <w:rPr>
          <w:i/>
        </w:rPr>
        <w:t>and</w:t>
      </w:r>
      <w:r w:rsidRPr="002E5594">
        <w:rPr>
          <w:i/>
          <w:spacing w:val="-6"/>
        </w:rPr>
        <w:t xml:space="preserve"> </w:t>
      </w:r>
      <w:r w:rsidRPr="002E5594">
        <w:rPr>
          <w:i/>
          <w:spacing w:val="-1"/>
        </w:rPr>
        <w:t>John</w:t>
      </w:r>
      <w:r w:rsidRPr="002E5594">
        <w:rPr>
          <w:i/>
          <w:spacing w:val="-4"/>
        </w:rPr>
        <w:t xml:space="preserve"> </w:t>
      </w:r>
      <w:r w:rsidRPr="002E5594">
        <w:rPr>
          <w:i/>
          <w:spacing w:val="-1"/>
        </w:rPr>
        <w:t>Dawkins,</w:t>
      </w:r>
      <w:r w:rsidRPr="002E5594">
        <w:rPr>
          <w:i/>
          <w:spacing w:val="-3"/>
        </w:rPr>
        <w:t xml:space="preserve"> </w:t>
      </w:r>
      <w:r w:rsidRPr="002E5594">
        <w:rPr>
          <w:i/>
        </w:rPr>
        <w:t xml:space="preserve">MP </w:t>
      </w:r>
      <w:hyperlink r:id="rId47" w:history="1">
        <w:r w:rsidRPr="00107A90">
          <w:rPr>
            <w:rStyle w:val="Hyperlink"/>
            <w:spacing w:val="-1"/>
          </w:rPr>
          <w:t>[1993]</w:t>
        </w:r>
        <w:r w:rsidRPr="00107A90">
          <w:rPr>
            <w:rStyle w:val="Hyperlink"/>
          </w:rPr>
          <w:t xml:space="preserve"> AATA </w:t>
        </w:r>
        <w:r w:rsidRPr="00107A90">
          <w:rPr>
            <w:rStyle w:val="Hyperlink"/>
            <w:spacing w:val="-1"/>
          </w:rPr>
          <w:t>9</w:t>
        </w:r>
      </w:hyperlink>
      <w:r w:rsidRPr="002E5594">
        <w:rPr>
          <w:spacing w:val="-1"/>
        </w:rPr>
        <w:t>.</w:t>
      </w:r>
    </w:p>
  </w:footnote>
  <w:footnote w:id="44">
    <w:p w14:paraId="032BE4AC" w14:textId="3E3642F4" w:rsidR="00A0416A" w:rsidRPr="002E5594" w:rsidRDefault="00A0416A" w:rsidP="00A0416A">
      <w:pPr>
        <w:pStyle w:val="FootnoteText"/>
        <w:tabs>
          <w:tab w:val="left" w:pos="284"/>
        </w:tabs>
        <w:ind w:left="284" w:hanging="284"/>
      </w:pPr>
      <w:r w:rsidRPr="002E5594">
        <w:rPr>
          <w:rStyle w:val="FootnoteReference"/>
        </w:rPr>
        <w:footnoteRef/>
      </w:r>
      <w:r w:rsidRPr="002E5594">
        <w:t xml:space="preserve"> </w:t>
      </w:r>
      <w:r>
        <w:tab/>
      </w:r>
      <w:r w:rsidRPr="002E5594">
        <w:rPr>
          <w:i/>
          <w:spacing w:val="-1"/>
        </w:rPr>
        <w:t>Parnell</w:t>
      </w:r>
      <w:r w:rsidRPr="002E5594">
        <w:rPr>
          <w:i/>
        </w:rPr>
        <w:t xml:space="preserve"> and</w:t>
      </w:r>
      <w:r w:rsidRPr="002E5594">
        <w:rPr>
          <w:i/>
          <w:spacing w:val="-4"/>
        </w:rPr>
        <w:t xml:space="preserve"> </w:t>
      </w:r>
      <w:r w:rsidRPr="002E5594">
        <w:rPr>
          <w:i/>
          <w:spacing w:val="-1"/>
        </w:rPr>
        <w:t>Prime</w:t>
      </w:r>
      <w:r w:rsidRPr="002E5594">
        <w:rPr>
          <w:i/>
          <w:spacing w:val="-4"/>
        </w:rPr>
        <w:t xml:space="preserve"> </w:t>
      </w:r>
      <w:r w:rsidRPr="002E5594">
        <w:rPr>
          <w:i/>
          <w:spacing w:val="-1"/>
        </w:rPr>
        <w:t>Minister</w:t>
      </w:r>
      <w:r w:rsidRPr="002E5594">
        <w:rPr>
          <w:i/>
        </w:rPr>
        <w:t xml:space="preserve"> of</w:t>
      </w:r>
      <w:r w:rsidRPr="002E5594">
        <w:rPr>
          <w:i/>
          <w:spacing w:val="-4"/>
        </w:rPr>
        <w:t xml:space="preserve"> </w:t>
      </w:r>
      <w:r w:rsidRPr="002E5594">
        <w:rPr>
          <w:i/>
          <w:spacing w:val="-1"/>
        </w:rPr>
        <w:t>Australia</w:t>
      </w:r>
      <w:r w:rsidRPr="002E5594">
        <w:rPr>
          <w:i/>
          <w:spacing w:val="-4"/>
        </w:rPr>
        <w:t xml:space="preserve"> </w:t>
      </w:r>
      <w:r w:rsidRPr="002E5594">
        <w:rPr>
          <w:i/>
        </w:rPr>
        <w:t>(No.</w:t>
      </w:r>
      <w:r w:rsidRPr="002E5594">
        <w:rPr>
          <w:i/>
          <w:spacing w:val="-4"/>
        </w:rPr>
        <w:t xml:space="preserve"> </w:t>
      </w:r>
      <w:r w:rsidRPr="002E5594">
        <w:rPr>
          <w:i/>
          <w:spacing w:val="-1"/>
        </w:rPr>
        <w:t>2)</w:t>
      </w:r>
      <w:r w:rsidRPr="002E5594">
        <w:rPr>
          <w:i/>
          <w:spacing w:val="-6"/>
        </w:rPr>
        <w:t xml:space="preserve"> </w:t>
      </w:r>
      <w:hyperlink r:id="rId48" w:history="1">
        <w:r w:rsidRPr="004E168C">
          <w:rPr>
            <w:rStyle w:val="Hyperlink"/>
          </w:rPr>
          <w:t>[2011]</w:t>
        </w:r>
        <w:r w:rsidRPr="004E168C">
          <w:rPr>
            <w:rStyle w:val="Hyperlink"/>
            <w:spacing w:val="-6"/>
          </w:rPr>
          <w:t xml:space="preserve"> </w:t>
        </w:r>
        <w:r w:rsidRPr="004E168C">
          <w:rPr>
            <w:rStyle w:val="Hyperlink"/>
            <w:spacing w:val="-1"/>
          </w:rPr>
          <w:t>AICmr 12</w:t>
        </w:r>
      </w:hyperlink>
      <w:r w:rsidRPr="002E5594">
        <w:rPr>
          <w:spacing w:val="-1"/>
        </w:rPr>
        <w:t>.</w:t>
      </w:r>
    </w:p>
  </w:footnote>
  <w:footnote w:id="45">
    <w:p w14:paraId="45F03A7B" w14:textId="68B223DE" w:rsidR="00A0416A" w:rsidRPr="002E5594" w:rsidRDefault="00A0416A" w:rsidP="00A0416A">
      <w:pPr>
        <w:pStyle w:val="FootnoteText"/>
        <w:tabs>
          <w:tab w:val="left" w:pos="284"/>
        </w:tabs>
        <w:ind w:left="284" w:hanging="284"/>
      </w:pPr>
      <w:r w:rsidRPr="002E5594">
        <w:rPr>
          <w:rStyle w:val="FootnoteReference"/>
        </w:rPr>
        <w:footnoteRef/>
      </w:r>
      <w:r w:rsidRPr="002E5594">
        <w:t xml:space="preserve"> </w:t>
      </w:r>
      <w:r>
        <w:tab/>
      </w:r>
      <w:r w:rsidRPr="002E5594">
        <w:rPr>
          <w:i/>
          <w:spacing w:val="-1"/>
        </w:rPr>
        <w:t>Parnell</w:t>
      </w:r>
      <w:r w:rsidRPr="002E5594">
        <w:rPr>
          <w:i/>
          <w:spacing w:val="-6"/>
        </w:rPr>
        <w:t xml:space="preserve"> </w:t>
      </w:r>
      <w:r w:rsidRPr="002E5594">
        <w:rPr>
          <w:i/>
        </w:rPr>
        <w:t>and</w:t>
      </w:r>
      <w:r w:rsidRPr="002E5594">
        <w:rPr>
          <w:i/>
          <w:spacing w:val="-4"/>
        </w:rPr>
        <w:t xml:space="preserve"> </w:t>
      </w:r>
      <w:r w:rsidRPr="002E5594">
        <w:rPr>
          <w:i/>
          <w:spacing w:val="-1"/>
        </w:rPr>
        <w:t>Prime</w:t>
      </w:r>
      <w:r w:rsidRPr="002E5594">
        <w:rPr>
          <w:i/>
          <w:spacing w:val="-4"/>
        </w:rPr>
        <w:t xml:space="preserve"> </w:t>
      </w:r>
      <w:r w:rsidRPr="002E5594">
        <w:rPr>
          <w:i/>
          <w:spacing w:val="-1"/>
        </w:rPr>
        <w:t>Minister</w:t>
      </w:r>
      <w:r w:rsidRPr="002E5594">
        <w:rPr>
          <w:i/>
          <w:spacing w:val="-6"/>
        </w:rPr>
        <w:t xml:space="preserve"> </w:t>
      </w:r>
      <w:r w:rsidRPr="002E5594">
        <w:rPr>
          <w:i/>
        </w:rPr>
        <w:t xml:space="preserve">of </w:t>
      </w:r>
      <w:r w:rsidRPr="002E5594">
        <w:rPr>
          <w:i/>
          <w:spacing w:val="-1"/>
        </w:rPr>
        <w:t>Australia</w:t>
      </w:r>
      <w:r w:rsidRPr="002E5594">
        <w:rPr>
          <w:i/>
          <w:spacing w:val="-4"/>
        </w:rPr>
        <w:t xml:space="preserve"> </w:t>
      </w:r>
      <w:hyperlink r:id="rId49" w:history="1">
        <w:r w:rsidRPr="009C66F0">
          <w:rPr>
            <w:rStyle w:val="Hyperlink"/>
            <w:rFonts w:ascii="Source Sans Pro" w:hAnsi="Source Sans Pro"/>
            <w:color w:val="3796CC"/>
          </w:rPr>
          <w:t>[2011] AICmr 10</w:t>
        </w:r>
      </w:hyperlink>
      <w:r w:rsidRPr="009C66F0">
        <w:rPr>
          <w:rStyle w:val="Hyperlink"/>
          <w:rFonts w:ascii="Source Sans Pro" w:hAnsi="Source Sans Pro"/>
          <w:color w:val="3796CC"/>
        </w:rPr>
        <w:t>.</w:t>
      </w:r>
    </w:p>
  </w:footnote>
  <w:footnote w:id="46">
    <w:p w14:paraId="021BF55B" w14:textId="140FF79E" w:rsidR="009D467A" w:rsidRPr="000C27DE" w:rsidRDefault="009D467A" w:rsidP="009C66F0">
      <w:pPr>
        <w:pStyle w:val="FootnoteText"/>
        <w:tabs>
          <w:tab w:val="left" w:pos="284"/>
        </w:tabs>
        <w:ind w:left="284" w:hanging="284"/>
      </w:pPr>
      <w:r>
        <w:rPr>
          <w:rStyle w:val="FootnoteReference"/>
        </w:rPr>
        <w:footnoteRef/>
      </w:r>
      <w:r>
        <w:t xml:space="preserve"> </w:t>
      </w:r>
      <w:r w:rsidR="00DD7E4E">
        <w:tab/>
      </w:r>
      <w:r w:rsidR="00DD7E4E" w:rsidRPr="009C66F0">
        <w:rPr>
          <w:rFonts w:ascii="Source Sans Pro" w:hAnsi="Source Sans Pro"/>
          <w:i/>
          <w:iCs/>
          <w:color w:val="333333"/>
          <w:shd w:val="clear" w:color="auto" w:fill="FFFFFF"/>
        </w:rPr>
        <w:t>Patrick v Attorney-General (Cth)</w:t>
      </w:r>
      <w:r w:rsidR="00DD7E4E" w:rsidRPr="009C66F0">
        <w:rPr>
          <w:rFonts w:ascii="Source Sans Pro" w:hAnsi="Source Sans Pro"/>
          <w:color w:val="333333"/>
          <w:shd w:val="clear" w:color="auto" w:fill="FFFFFF"/>
        </w:rPr>
        <w:t> </w:t>
      </w:r>
      <w:hyperlink r:id="rId50" w:tooltip="View Case" w:history="1">
        <w:r w:rsidR="00DD7E4E" w:rsidRPr="009C66F0">
          <w:rPr>
            <w:rStyle w:val="Hyperlink"/>
            <w:rFonts w:ascii="Source Sans Pro" w:hAnsi="Source Sans Pro"/>
            <w:color w:val="3796CC"/>
          </w:rPr>
          <w:t>[2024] FCA 268</w:t>
        </w:r>
      </w:hyperlink>
      <w:r w:rsidR="00DD7E4E" w:rsidRPr="009C66F0">
        <w:rPr>
          <w:rFonts w:ascii="Source Sans Pro" w:hAnsi="Source Sans Pro"/>
          <w:color w:val="333333"/>
          <w:shd w:val="clear" w:color="auto" w:fill="FFFFFF"/>
        </w:rPr>
        <w:t xml:space="preserve"> [</w:t>
      </w:r>
      <w:r w:rsidR="000C27DE" w:rsidRPr="009C66F0">
        <w:rPr>
          <w:rFonts w:ascii="Source Sans Pro" w:hAnsi="Source Sans Pro"/>
          <w:color w:val="333333"/>
          <w:shd w:val="clear" w:color="auto" w:fill="FFFFFF"/>
        </w:rPr>
        <w:t>123].</w:t>
      </w:r>
      <w:r w:rsidR="00672290">
        <w:rPr>
          <w:rFonts w:ascii="Source Sans Pro" w:hAnsi="Source Sans Pro"/>
          <w:color w:val="333333"/>
          <w:shd w:val="clear" w:color="auto" w:fill="FFFFFF"/>
        </w:rPr>
        <w:t xml:space="preserve"> See also s </w:t>
      </w:r>
      <w:r w:rsidR="00DD15A7">
        <w:rPr>
          <w:rFonts w:ascii="Source Sans Pro" w:hAnsi="Source Sans Pro"/>
          <w:color w:val="333333"/>
          <w:shd w:val="clear" w:color="auto" w:fill="FFFFFF"/>
        </w:rPr>
        <w:t xml:space="preserve">20 of the </w:t>
      </w:r>
      <w:r w:rsidR="00DD15A7" w:rsidRPr="009C66F0">
        <w:rPr>
          <w:rFonts w:ascii="Source Sans Pro" w:hAnsi="Source Sans Pro"/>
          <w:i/>
          <w:iCs/>
          <w:color w:val="333333"/>
          <w:shd w:val="clear" w:color="auto" w:fill="FFFFFF"/>
        </w:rPr>
        <w:t xml:space="preserve">Acts Interpretation Act </w:t>
      </w:r>
      <w:r w:rsidR="00E63A12" w:rsidRPr="009C66F0">
        <w:rPr>
          <w:rFonts w:ascii="Source Sans Pro" w:hAnsi="Source Sans Pro"/>
          <w:i/>
          <w:iCs/>
          <w:color w:val="333333"/>
          <w:shd w:val="clear" w:color="auto" w:fill="FFFFFF"/>
        </w:rPr>
        <w:t>1901</w:t>
      </w:r>
      <w:r w:rsidR="00E63A12">
        <w:rPr>
          <w:rFonts w:ascii="Source Sans Pro" w:hAnsi="Source Sans Pro"/>
          <w:color w:val="333333"/>
          <w:shd w:val="clear" w:color="auto" w:fill="FFFFFF"/>
        </w:rPr>
        <w:t xml:space="preserve"> which provides that </w:t>
      </w:r>
      <w:r w:rsidR="00B86D28">
        <w:rPr>
          <w:rFonts w:ascii="Source Sans Pro" w:hAnsi="Source Sans Pro"/>
          <w:color w:val="333333"/>
          <w:shd w:val="clear" w:color="auto" w:fill="FFFFFF"/>
        </w:rPr>
        <w:t xml:space="preserve">the holder or occupier of an office, appointment or position includes all persons who for the time being hold or occupy the office, </w:t>
      </w:r>
      <w:r w:rsidR="00B86D28">
        <w:rPr>
          <w:rFonts w:ascii="Source Sans Pro" w:hAnsi="Source Sans Pro"/>
          <w:color w:val="333333"/>
          <w:shd w:val="clear" w:color="auto" w:fill="FFFFFF"/>
        </w:rPr>
        <w:t>appointment or position or who perform the duties of the office, appointment or position</w:t>
      </w:r>
      <w:r w:rsidR="00D67DCA">
        <w:rPr>
          <w:rFonts w:ascii="Source Sans Pro" w:hAnsi="Source Sans Pro"/>
          <w:color w:val="333333"/>
          <w:shd w:val="clear" w:color="auto" w:fill="FFFFFF"/>
        </w:rPr>
        <w:t>.</w:t>
      </w:r>
    </w:p>
  </w:footnote>
  <w:footnote w:id="47">
    <w:p w14:paraId="759BF159" w14:textId="77777777" w:rsidR="00A75CD1" w:rsidRDefault="00A75CD1" w:rsidP="00A75CD1">
      <w:pPr>
        <w:pStyle w:val="FootnoteText"/>
        <w:tabs>
          <w:tab w:val="left" w:pos="284"/>
        </w:tabs>
      </w:pPr>
      <w:r>
        <w:rPr>
          <w:rStyle w:val="FootnoteReference"/>
        </w:rPr>
        <w:footnoteRef/>
      </w:r>
      <w:r>
        <w:t xml:space="preserve"> </w:t>
      </w:r>
      <w:r>
        <w:tab/>
      </w:r>
      <w:r w:rsidRPr="009C66F0">
        <w:rPr>
          <w:rFonts w:ascii="Source Sans Pro" w:hAnsi="Source Sans Pro"/>
          <w:i/>
          <w:iCs/>
          <w:color w:val="333333"/>
          <w:shd w:val="clear" w:color="auto" w:fill="FFFFFF"/>
        </w:rPr>
        <w:t>Patrick v Attorney-General (Cth)</w:t>
      </w:r>
      <w:r w:rsidRPr="009C66F0">
        <w:rPr>
          <w:rFonts w:ascii="Source Sans Pro" w:hAnsi="Source Sans Pro"/>
          <w:color w:val="333333"/>
          <w:shd w:val="clear" w:color="auto" w:fill="FFFFFF"/>
        </w:rPr>
        <w:t> </w:t>
      </w:r>
      <w:hyperlink r:id="rId51" w:tooltip="View Case" w:history="1">
        <w:r w:rsidRPr="009C66F0">
          <w:rPr>
            <w:rStyle w:val="Hyperlink"/>
            <w:rFonts w:ascii="Source Sans Pro" w:hAnsi="Source Sans Pro"/>
            <w:color w:val="3796CC"/>
          </w:rPr>
          <w:t>[2024] FCA 268</w:t>
        </w:r>
      </w:hyperlink>
      <w:r>
        <w:rPr>
          <w:rFonts w:ascii="Source Sans Pro" w:hAnsi="Source Sans Pro"/>
          <w:color w:val="333333"/>
          <w:shd w:val="clear" w:color="auto" w:fill="FFFFFF"/>
        </w:rPr>
        <w:t>.</w:t>
      </w:r>
    </w:p>
  </w:footnote>
  <w:footnote w:id="48">
    <w:p w14:paraId="6666DE7B" w14:textId="77777777" w:rsidR="002A177D" w:rsidRDefault="002A177D" w:rsidP="002A177D">
      <w:pPr>
        <w:pStyle w:val="FootnoteText"/>
        <w:tabs>
          <w:tab w:val="left" w:pos="284"/>
        </w:tabs>
      </w:pPr>
      <w:r>
        <w:rPr>
          <w:rStyle w:val="FootnoteReference"/>
        </w:rPr>
        <w:footnoteRef/>
      </w:r>
      <w:r>
        <w:t xml:space="preserve"> </w:t>
      </w:r>
      <w:r>
        <w:tab/>
      </w:r>
      <w:r w:rsidRPr="006E54B8">
        <w:rPr>
          <w:rFonts w:ascii="Source Sans Pro" w:hAnsi="Source Sans Pro"/>
          <w:i/>
          <w:iCs/>
          <w:color w:val="333333"/>
          <w:shd w:val="clear" w:color="auto" w:fill="FFFFFF"/>
        </w:rPr>
        <w:t>Patrick v Attorney-General (Cth)</w:t>
      </w:r>
      <w:r w:rsidRPr="006E54B8">
        <w:rPr>
          <w:rFonts w:ascii="Source Sans Pro" w:hAnsi="Source Sans Pro"/>
          <w:color w:val="333333"/>
          <w:shd w:val="clear" w:color="auto" w:fill="FFFFFF"/>
        </w:rPr>
        <w:t> </w:t>
      </w:r>
      <w:hyperlink r:id="rId52" w:tooltip="View Case" w:history="1">
        <w:r w:rsidRPr="006E54B8">
          <w:rPr>
            <w:rStyle w:val="Hyperlink"/>
            <w:rFonts w:ascii="Source Sans Pro" w:hAnsi="Source Sans Pro"/>
            <w:color w:val="3796CC"/>
          </w:rPr>
          <w:t>[2024] FCA 268</w:t>
        </w:r>
      </w:hyperlink>
      <w:r w:rsidRPr="006E54B8">
        <w:rPr>
          <w:rFonts w:ascii="Source Sans Pro" w:hAnsi="Source Sans Pro"/>
          <w:color w:val="333333"/>
          <w:shd w:val="clear" w:color="auto" w:fill="FFFFFF"/>
        </w:rPr>
        <w:t xml:space="preserve"> </w:t>
      </w:r>
      <w:r>
        <w:rPr>
          <w:rFonts w:ascii="Source Sans Pro" w:hAnsi="Source Sans Pro"/>
          <w:color w:val="333333"/>
          <w:shd w:val="clear" w:color="auto" w:fill="FFFFFF"/>
        </w:rPr>
        <w:t>[108] and [115].</w:t>
      </w:r>
    </w:p>
  </w:footnote>
  <w:footnote w:id="49">
    <w:p w14:paraId="29617AF5" w14:textId="5F4E0F26" w:rsidR="00B90EB4" w:rsidRDefault="00B90EB4" w:rsidP="009C66F0">
      <w:pPr>
        <w:pStyle w:val="FootnoteText"/>
        <w:tabs>
          <w:tab w:val="left" w:pos="284"/>
        </w:tabs>
      </w:pPr>
      <w:r>
        <w:rPr>
          <w:rStyle w:val="FootnoteReference"/>
        </w:rPr>
        <w:footnoteRef/>
      </w:r>
      <w:r>
        <w:t xml:space="preserve"> </w:t>
      </w:r>
      <w:r>
        <w:tab/>
      </w:r>
      <w:r w:rsidRPr="006E54B8">
        <w:rPr>
          <w:rFonts w:ascii="Source Sans Pro" w:hAnsi="Source Sans Pro"/>
          <w:i/>
          <w:iCs/>
          <w:color w:val="333333"/>
          <w:shd w:val="clear" w:color="auto" w:fill="FFFFFF"/>
        </w:rPr>
        <w:t>Patrick v Attorney-General (Cth)</w:t>
      </w:r>
      <w:r w:rsidRPr="006E54B8">
        <w:rPr>
          <w:rFonts w:ascii="Source Sans Pro" w:hAnsi="Source Sans Pro"/>
          <w:color w:val="333333"/>
          <w:shd w:val="clear" w:color="auto" w:fill="FFFFFF"/>
        </w:rPr>
        <w:t> </w:t>
      </w:r>
      <w:hyperlink r:id="rId53" w:tooltip="View Case" w:history="1">
        <w:r w:rsidRPr="006E54B8">
          <w:rPr>
            <w:rStyle w:val="Hyperlink"/>
            <w:rFonts w:ascii="Source Sans Pro" w:hAnsi="Source Sans Pro"/>
            <w:color w:val="3796CC"/>
          </w:rPr>
          <w:t>[2024] FCA 268</w:t>
        </w:r>
      </w:hyperlink>
      <w:r w:rsidRPr="006E54B8">
        <w:rPr>
          <w:rFonts w:ascii="Source Sans Pro" w:hAnsi="Source Sans Pro"/>
          <w:color w:val="333333"/>
          <w:shd w:val="clear" w:color="auto" w:fill="FFFFFF"/>
        </w:rPr>
        <w:t xml:space="preserve"> </w:t>
      </w:r>
      <w:r>
        <w:rPr>
          <w:rFonts w:ascii="Source Sans Pro" w:hAnsi="Source Sans Pro"/>
          <w:color w:val="333333"/>
          <w:shd w:val="clear" w:color="auto" w:fill="FFFFFF"/>
        </w:rPr>
        <w:t>[1</w:t>
      </w:r>
      <w:r w:rsidR="009112A3">
        <w:rPr>
          <w:rFonts w:ascii="Source Sans Pro" w:hAnsi="Source Sans Pro"/>
          <w:color w:val="333333"/>
          <w:shd w:val="clear" w:color="auto" w:fill="FFFFFF"/>
        </w:rPr>
        <w:t>15</w:t>
      </w:r>
      <w:r>
        <w:rPr>
          <w:rFonts w:ascii="Source Sans Pro" w:hAnsi="Source Sans Pro"/>
          <w:color w:val="333333"/>
          <w:shd w:val="clear" w:color="auto" w:fill="FFFFFF"/>
        </w:rPr>
        <w:t>] and [11</w:t>
      </w:r>
      <w:r w:rsidR="009112A3">
        <w:rPr>
          <w:rFonts w:ascii="Source Sans Pro" w:hAnsi="Source Sans Pro"/>
          <w:color w:val="333333"/>
          <w:shd w:val="clear" w:color="auto" w:fill="FFFFFF"/>
        </w:rPr>
        <w:t>6</w:t>
      </w:r>
      <w:r>
        <w:rPr>
          <w:rFonts w:ascii="Source Sans Pro" w:hAnsi="Source Sans Pro"/>
          <w:color w:val="333333"/>
          <w:shd w:val="clear" w:color="auto" w:fill="FFFFFF"/>
        </w:rPr>
        <w:t>].</w:t>
      </w:r>
    </w:p>
  </w:footnote>
  <w:footnote w:id="50">
    <w:p w14:paraId="17CE2AB9" w14:textId="642EA61A" w:rsidR="00745A57" w:rsidRDefault="00745A57" w:rsidP="009C66F0">
      <w:pPr>
        <w:pStyle w:val="FootnoteText"/>
        <w:tabs>
          <w:tab w:val="left" w:pos="284"/>
        </w:tabs>
      </w:pPr>
      <w:r>
        <w:rPr>
          <w:rStyle w:val="FootnoteReference"/>
        </w:rPr>
        <w:footnoteRef/>
      </w:r>
      <w:r>
        <w:t xml:space="preserve"> </w:t>
      </w:r>
      <w:r w:rsidR="00F63699">
        <w:tab/>
      </w:r>
      <w:r w:rsidR="00F63699" w:rsidRPr="006E54B8">
        <w:rPr>
          <w:rFonts w:ascii="Source Sans Pro" w:hAnsi="Source Sans Pro"/>
          <w:i/>
          <w:iCs/>
          <w:color w:val="333333"/>
          <w:shd w:val="clear" w:color="auto" w:fill="FFFFFF"/>
        </w:rPr>
        <w:t>Patrick v Attorney-General (Cth)</w:t>
      </w:r>
      <w:r w:rsidR="00F63699" w:rsidRPr="006E54B8">
        <w:rPr>
          <w:rFonts w:ascii="Source Sans Pro" w:hAnsi="Source Sans Pro"/>
          <w:color w:val="333333"/>
          <w:shd w:val="clear" w:color="auto" w:fill="FFFFFF"/>
        </w:rPr>
        <w:t> </w:t>
      </w:r>
      <w:hyperlink r:id="rId54" w:tooltip="View Case" w:history="1">
        <w:r w:rsidR="00F63699" w:rsidRPr="006E54B8">
          <w:rPr>
            <w:rStyle w:val="Hyperlink"/>
            <w:rFonts w:ascii="Source Sans Pro" w:hAnsi="Source Sans Pro"/>
            <w:color w:val="3796CC"/>
          </w:rPr>
          <w:t>[2024] FCA 268</w:t>
        </w:r>
      </w:hyperlink>
      <w:r w:rsidR="00F63699" w:rsidRPr="006E54B8">
        <w:rPr>
          <w:rFonts w:ascii="Source Sans Pro" w:hAnsi="Source Sans Pro"/>
          <w:color w:val="333333"/>
          <w:shd w:val="clear" w:color="auto" w:fill="FFFFFF"/>
        </w:rPr>
        <w:t xml:space="preserve"> </w:t>
      </w:r>
      <w:r w:rsidR="00F63699">
        <w:rPr>
          <w:rFonts w:ascii="Source Sans Pro" w:hAnsi="Source Sans Pro"/>
          <w:color w:val="333333"/>
          <w:shd w:val="clear" w:color="auto" w:fill="FFFFFF"/>
        </w:rPr>
        <w:t>[99].</w:t>
      </w:r>
    </w:p>
  </w:footnote>
  <w:footnote w:id="51">
    <w:p w14:paraId="36D7D9C5" w14:textId="3CED37ED" w:rsidR="00C819B4" w:rsidRDefault="00F74260" w:rsidP="00F01D99">
      <w:pPr>
        <w:pStyle w:val="FootnoteText"/>
        <w:tabs>
          <w:tab w:val="left" w:pos="284"/>
        </w:tabs>
        <w:ind w:left="284" w:hanging="284"/>
      </w:pPr>
      <w:r>
        <w:rPr>
          <w:rStyle w:val="FootnoteReference"/>
        </w:rPr>
        <w:footnoteRef/>
      </w:r>
      <w:r>
        <w:t xml:space="preserve"> </w:t>
      </w:r>
      <w:r w:rsidR="00C819B4">
        <w:tab/>
      </w:r>
      <w:r w:rsidR="00EE7EED">
        <w:t xml:space="preserve">The Commission of inquiry referred to in s 13(3) relates to the </w:t>
      </w:r>
      <w:r w:rsidR="00EE7EED">
        <w:rPr>
          <w:color w:val="000000"/>
          <w:szCs w:val="18"/>
        </w:rPr>
        <w:t>equine influenza outbreak in Australia in 2007 and related matters.</w:t>
      </w:r>
    </w:p>
  </w:footnote>
  <w:footnote w:id="52">
    <w:p w14:paraId="3D74AB1D" w14:textId="361EC735" w:rsidR="007F6C4E" w:rsidRPr="0093086C" w:rsidRDefault="007F6C4E" w:rsidP="007F6C4E">
      <w:pPr>
        <w:tabs>
          <w:tab w:val="left" w:pos="284"/>
        </w:tabs>
        <w:spacing w:after="60"/>
        <w:ind w:left="284" w:hanging="284"/>
        <w:rPr>
          <w:sz w:val="18"/>
          <w:szCs w:val="18"/>
        </w:rPr>
      </w:pPr>
      <w:r w:rsidRPr="0093086C">
        <w:rPr>
          <w:rStyle w:val="FootnoteReference"/>
          <w:sz w:val="18"/>
          <w:szCs w:val="18"/>
        </w:rPr>
        <w:footnoteRef/>
      </w:r>
      <w:r w:rsidRPr="0093086C">
        <w:rPr>
          <w:sz w:val="18"/>
          <w:szCs w:val="18"/>
        </w:rPr>
        <w:t xml:space="preserve"> </w:t>
      </w:r>
      <w:r w:rsidR="00480F3B">
        <w:rPr>
          <w:sz w:val="18"/>
          <w:szCs w:val="18"/>
        </w:rPr>
        <w:tab/>
      </w:r>
      <w:r w:rsidRPr="0093086C">
        <w:rPr>
          <w:sz w:val="18"/>
          <w:szCs w:val="18"/>
        </w:rPr>
        <w:t xml:space="preserve">In </w:t>
      </w:r>
      <w:r w:rsidRPr="0093086C">
        <w:rPr>
          <w:i/>
          <w:sz w:val="18"/>
          <w:szCs w:val="18"/>
        </w:rPr>
        <w:t>Park-Kang and Secretary, Department of Foreign Affairs and Trade (Freedom of information)</w:t>
      </w:r>
      <w:r w:rsidRPr="0093086C">
        <w:rPr>
          <w:sz w:val="18"/>
          <w:szCs w:val="18"/>
        </w:rPr>
        <w:t xml:space="preserve"> </w:t>
      </w:r>
      <w:hyperlink r:id="rId55" w:history="1">
        <w:r w:rsidRPr="00CC1240">
          <w:rPr>
            <w:rStyle w:val="Hyperlink"/>
            <w:sz w:val="18"/>
            <w:szCs w:val="18"/>
          </w:rPr>
          <w:t>[2015] AATA 703</w:t>
        </w:r>
      </w:hyperlink>
      <w:r w:rsidRPr="0093086C">
        <w:rPr>
          <w:sz w:val="18"/>
          <w:szCs w:val="18"/>
        </w:rPr>
        <w:t xml:space="preserve">, Member Webb </w:t>
      </w:r>
      <w:r w:rsidR="0066062D">
        <w:rPr>
          <w:sz w:val="18"/>
          <w:szCs w:val="18"/>
        </w:rPr>
        <w:t>found</w:t>
      </w:r>
      <w:r w:rsidRPr="0093086C">
        <w:rPr>
          <w:sz w:val="18"/>
          <w:szCs w:val="18"/>
        </w:rPr>
        <w:t xml:space="preserve"> (at [22]) that while s 12(1)(a) of the FOI Act removed a person’s entitlement under that enactment to obtain access to a document within the ‘open access period’ determined under the </w:t>
      </w:r>
      <w:hyperlink r:id="rId56" w:history="1">
        <w:r w:rsidRPr="0093086C">
          <w:rPr>
            <w:sz w:val="18"/>
            <w:szCs w:val="18"/>
          </w:rPr>
          <w:t>Archives Act</w:t>
        </w:r>
      </w:hyperlink>
      <w:r w:rsidRPr="0093086C">
        <w:rPr>
          <w:sz w:val="18"/>
          <w:szCs w:val="18"/>
        </w:rPr>
        <w:t xml:space="preserve">, </w:t>
      </w:r>
      <w:hyperlink r:id="rId57" w:history="1">
        <w:r w:rsidRPr="0093086C">
          <w:rPr>
            <w:sz w:val="18"/>
            <w:szCs w:val="18"/>
          </w:rPr>
          <w:t>s 12(1)</w:t>
        </w:r>
      </w:hyperlink>
      <w:r w:rsidRPr="0093086C">
        <w:rPr>
          <w:sz w:val="18"/>
          <w:szCs w:val="18"/>
        </w:rPr>
        <w:t xml:space="preserve"> does not</w:t>
      </w:r>
      <w:r w:rsidR="006E6E57">
        <w:rPr>
          <w:sz w:val="18"/>
          <w:szCs w:val="18"/>
        </w:rPr>
        <w:t xml:space="preserve"> </w:t>
      </w:r>
      <w:r w:rsidRPr="0093086C">
        <w:rPr>
          <w:sz w:val="18"/>
          <w:szCs w:val="18"/>
        </w:rPr>
        <w:t xml:space="preserve">act negatively upon an applicant’s accrued right to review, or to the right of access that crystallized under the FOI Act at the time that he made his request. This is so because the applicant’s </w:t>
      </w:r>
      <w:r w:rsidR="00E34477">
        <w:rPr>
          <w:sz w:val="18"/>
          <w:szCs w:val="18"/>
        </w:rPr>
        <w:t xml:space="preserve">FOI </w:t>
      </w:r>
      <w:r w:rsidRPr="0093086C">
        <w:rPr>
          <w:sz w:val="18"/>
          <w:szCs w:val="18"/>
        </w:rPr>
        <w:t>request and application for review under the FOI Act were made before the records in question crossed the ‘open access period’ threshold under the Archive</w:t>
      </w:r>
      <w:r w:rsidR="000E3A1F">
        <w:rPr>
          <w:sz w:val="18"/>
          <w:szCs w:val="18"/>
        </w:rPr>
        <w:t>s</w:t>
      </w:r>
      <w:r w:rsidRPr="0093086C">
        <w:rPr>
          <w:sz w:val="18"/>
          <w:szCs w:val="18"/>
        </w:rPr>
        <w:t xml:space="preserve"> Act.</w:t>
      </w:r>
    </w:p>
  </w:footnote>
  <w:footnote w:id="53">
    <w:p w14:paraId="6AEC05C0" w14:textId="53FA51CD" w:rsidR="008F3BD3" w:rsidRPr="0093086C" w:rsidRDefault="008F3BD3" w:rsidP="0093086C">
      <w:pPr>
        <w:tabs>
          <w:tab w:val="left" w:pos="284"/>
        </w:tabs>
        <w:spacing w:after="60"/>
        <w:ind w:left="284" w:hanging="284"/>
        <w:rPr>
          <w:sz w:val="18"/>
          <w:szCs w:val="18"/>
        </w:rPr>
      </w:pPr>
      <w:r w:rsidRPr="0093086C">
        <w:rPr>
          <w:rStyle w:val="FootnoteReference"/>
          <w:sz w:val="18"/>
          <w:szCs w:val="18"/>
        </w:rPr>
        <w:footnoteRef/>
      </w:r>
      <w:r w:rsidRPr="0093086C">
        <w:rPr>
          <w:sz w:val="18"/>
          <w:szCs w:val="18"/>
        </w:rPr>
        <w:t xml:space="preserve"> </w:t>
      </w:r>
      <w:r w:rsidR="00480F3B">
        <w:rPr>
          <w:sz w:val="18"/>
          <w:szCs w:val="18"/>
        </w:rPr>
        <w:tab/>
      </w:r>
      <w:r w:rsidRPr="0093086C">
        <w:rPr>
          <w:sz w:val="18"/>
          <w:szCs w:val="18"/>
        </w:rPr>
        <w:t xml:space="preserve">In </w:t>
      </w:r>
      <w:r w:rsidRPr="0093086C">
        <w:rPr>
          <w:i/>
          <w:sz w:val="18"/>
          <w:szCs w:val="18"/>
        </w:rPr>
        <w:t xml:space="preserve">Knapp and Australian Accounting Standards Board </w:t>
      </w:r>
      <w:hyperlink r:id="rId58" w:history="1">
        <w:r w:rsidRPr="005F41DD">
          <w:rPr>
            <w:rStyle w:val="Hyperlink"/>
            <w:sz w:val="18"/>
            <w:szCs w:val="18"/>
          </w:rPr>
          <w:t>[2014] AATA 744</w:t>
        </w:r>
      </w:hyperlink>
      <w:r w:rsidRPr="0093086C">
        <w:rPr>
          <w:sz w:val="18"/>
          <w:szCs w:val="18"/>
        </w:rPr>
        <w:t>, t</w:t>
      </w:r>
      <w:r w:rsidRPr="0093086C">
        <w:rPr>
          <w:rFonts w:eastAsia="Times New Roman"/>
          <w:sz w:val="18"/>
          <w:szCs w:val="18"/>
          <w:lang w:eastAsia="en-AU"/>
        </w:rPr>
        <w:t>he AAT considered the meaning of ‘available for purchase’ at [24]–[26]) a</w:t>
      </w:r>
      <w:r w:rsidR="002A2AF8">
        <w:rPr>
          <w:rFonts w:eastAsia="Times New Roman"/>
          <w:sz w:val="18"/>
          <w:szCs w:val="18"/>
          <w:lang w:eastAsia="en-AU"/>
        </w:rPr>
        <w:t>nd found</w:t>
      </w:r>
      <w:r w:rsidR="004D76D2">
        <w:rPr>
          <w:rFonts w:eastAsia="Times New Roman"/>
          <w:sz w:val="18"/>
          <w:szCs w:val="18"/>
          <w:lang w:eastAsia="en-AU"/>
        </w:rPr>
        <w:t xml:space="preserve"> that</w:t>
      </w:r>
      <w:r w:rsidRPr="0093086C">
        <w:rPr>
          <w:rFonts w:eastAsia="Times New Roman"/>
          <w:sz w:val="18"/>
          <w:szCs w:val="18"/>
          <w:lang w:eastAsia="en-AU"/>
        </w:rPr>
        <w:t xml:space="preserve"> </w:t>
      </w:r>
      <w:r w:rsidR="002E254F">
        <w:rPr>
          <w:rFonts w:eastAsia="Times New Roman"/>
          <w:sz w:val="18"/>
          <w:szCs w:val="18"/>
          <w:lang w:eastAsia="en-AU"/>
        </w:rPr>
        <w:t>t</w:t>
      </w:r>
      <w:r w:rsidRPr="0093086C">
        <w:rPr>
          <w:rFonts w:eastAsia="Times New Roman"/>
          <w:sz w:val="18"/>
          <w:szCs w:val="18"/>
          <w:lang w:eastAsia="en-AU"/>
        </w:rPr>
        <w:t>he documents must be capable of being obtained without undue delay and in a condition that the public c</w:t>
      </w:r>
      <w:r w:rsidR="004D76D2">
        <w:rPr>
          <w:rFonts w:eastAsia="Times New Roman"/>
          <w:sz w:val="18"/>
          <w:szCs w:val="18"/>
          <w:lang w:eastAsia="en-AU"/>
        </w:rPr>
        <w:t>an</w:t>
      </w:r>
      <w:r w:rsidRPr="0093086C">
        <w:rPr>
          <w:rFonts w:eastAsia="Times New Roman"/>
          <w:sz w:val="18"/>
          <w:szCs w:val="18"/>
          <w:lang w:eastAsia="en-AU"/>
        </w:rPr>
        <w:t xml:space="preserve"> take advantage of them.</w:t>
      </w:r>
    </w:p>
  </w:footnote>
  <w:footnote w:id="54">
    <w:p w14:paraId="7BA5821E" w14:textId="39E28AC5" w:rsidR="008F3BD3" w:rsidRPr="0093086C" w:rsidRDefault="008F3BD3" w:rsidP="0093086C">
      <w:pPr>
        <w:pStyle w:val="FootnoteText"/>
        <w:tabs>
          <w:tab w:val="left" w:pos="284"/>
        </w:tabs>
        <w:ind w:left="284" w:hanging="284"/>
        <w:rPr>
          <w:szCs w:val="18"/>
        </w:rPr>
      </w:pPr>
      <w:r w:rsidRPr="0093086C">
        <w:rPr>
          <w:rStyle w:val="FootnoteReference"/>
          <w:szCs w:val="18"/>
        </w:rPr>
        <w:footnoteRef/>
      </w:r>
      <w:r w:rsidRPr="0093086C">
        <w:rPr>
          <w:szCs w:val="18"/>
        </w:rPr>
        <w:t xml:space="preserve"> </w:t>
      </w:r>
      <w:r w:rsidR="00480F3B">
        <w:rPr>
          <w:szCs w:val="18"/>
        </w:rPr>
        <w:tab/>
      </w:r>
      <w:r w:rsidRPr="0093086C">
        <w:rPr>
          <w:i/>
          <w:color w:val="000000"/>
          <w:szCs w:val="18"/>
        </w:rPr>
        <w:t>Lester and Commonwealth Scientific and Industrial Research Organisation</w:t>
      </w:r>
      <w:r w:rsidRPr="0093086C">
        <w:rPr>
          <w:color w:val="000000"/>
          <w:szCs w:val="18"/>
        </w:rPr>
        <w:t xml:space="preserve"> </w:t>
      </w:r>
      <w:hyperlink r:id="rId59" w:history="1">
        <w:r w:rsidRPr="001F1957">
          <w:rPr>
            <w:rStyle w:val="Hyperlink"/>
            <w:szCs w:val="18"/>
          </w:rPr>
          <w:t>[2014] AATA 646</w:t>
        </w:r>
      </w:hyperlink>
      <w:r w:rsidRPr="0093086C">
        <w:rPr>
          <w:color w:val="000000"/>
          <w:szCs w:val="18"/>
        </w:rPr>
        <w:t xml:space="preserve"> </w:t>
      </w:r>
      <w:r w:rsidRPr="0093086C">
        <w:rPr>
          <w:rFonts w:eastAsia="Times New Roman" w:cs="Times New Roman"/>
          <w:szCs w:val="18"/>
          <w:lang w:eastAsia="en-AU"/>
        </w:rPr>
        <w:t>[22].</w:t>
      </w:r>
    </w:p>
  </w:footnote>
  <w:footnote w:id="55">
    <w:p w14:paraId="551F4588" w14:textId="63CBF018" w:rsidR="00977E15" w:rsidRDefault="00977E15" w:rsidP="00C87381">
      <w:pPr>
        <w:pStyle w:val="FootnoteText"/>
        <w:tabs>
          <w:tab w:val="left" w:pos="284"/>
        </w:tabs>
      </w:pPr>
      <w:r>
        <w:rPr>
          <w:rStyle w:val="FootnoteReference"/>
        </w:rPr>
        <w:footnoteRef/>
      </w:r>
      <w:r>
        <w:t xml:space="preserve"> </w:t>
      </w:r>
      <w:r>
        <w:tab/>
      </w:r>
      <w:r w:rsidRPr="0093086C">
        <w:rPr>
          <w:i/>
          <w:color w:val="000000"/>
          <w:szCs w:val="18"/>
        </w:rPr>
        <w:t>Lester and Commonwealth Scientific and Industrial Research Organisation</w:t>
      </w:r>
      <w:r w:rsidRPr="0093086C">
        <w:rPr>
          <w:color w:val="000000"/>
          <w:szCs w:val="18"/>
        </w:rPr>
        <w:t xml:space="preserve"> </w:t>
      </w:r>
      <w:hyperlink r:id="rId60" w:history="1">
        <w:r w:rsidRPr="001F1957">
          <w:rPr>
            <w:rStyle w:val="Hyperlink"/>
            <w:szCs w:val="18"/>
          </w:rPr>
          <w:t>[2014] AATA 646</w:t>
        </w:r>
      </w:hyperlink>
      <w:r w:rsidRPr="0093086C">
        <w:rPr>
          <w:color w:val="000000"/>
          <w:szCs w:val="18"/>
        </w:rPr>
        <w:t xml:space="preserve"> </w:t>
      </w:r>
      <w:r w:rsidRPr="0093086C">
        <w:rPr>
          <w:rFonts w:eastAsia="Times New Roman" w:cs="Times New Roman"/>
          <w:szCs w:val="18"/>
          <w:lang w:eastAsia="en-AU"/>
        </w:rPr>
        <w:t>[2</w:t>
      </w:r>
      <w:r w:rsidR="00C31D9D">
        <w:rPr>
          <w:rFonts w:eastAsia="Times New Roman" w:cs="Times New Roman"/>
          <w:szCs w:val="18"/>
          <w:lang w:eastAsia="en-AU"/>
        </w:rPr>
        <w:t>7</w:t>
      </w:r>
      <w:r w:rsidRPr="0093086C">
        <w:rPr>
          <w:rFonts w:eastAsia="Times New Roman" w:cs="Times New Roman"/>
          <w:szCs w:val="18"/>
          <w:lang w:eastAsia="en-AU"/>
        </w:rPr>
        <w:t>]</w:t>
      </w:r>
      <w:r w:rsidR="00C31D9D">
        <w:rPr>
          <w:rFonts w:eastAsia="Times New Roman" w:cs="Times New Roman"/>
          <w:szCs w:val="18"/>
          <w:lang w:eastAsia="en-AU"/>
        </w:rPr>
        <w:t>–[28]</w:t>
      </w:r>
      <w:r w:rsidRPr="0093086C">
        <w:rPr>
          <w:rFonts w:eastAsia="Times New Roman" w:cs="Times New Roman"/>
          <w:szCs w:val="18"/>
          <w:lang w:eastAsia="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070"/>
    </w:tblGrid>
    <w:tr w:rsidR="00D82006" w14:paraId="364BFBD2" w14:textId="77777777" w:rsidTr="00156E08">
      <w:trPr>
        <w:trHeight w:hRule="exact" w:val="539"/>
        <w:tblHeader/>
      </w:trPr>
      <w:tc>
        <w:tcPr>
          <w:tcW w:w="9354" w:type="dxa"/>
          <w:vAlign w:val="center"/>
        </w:tcPr>
        <w:p w14:paraId="0AAD52BE" w14:textId="24829B42" w:rsidR="00D82006" w:rsidRDefault="00D82006" w:rsidP="00EE51CF">
          <w:pPr>
            <w:pStyle w:val="HeaderTitle"/>
          </w:pPr>
          <w:r>
            <w:fldChar w:fldCharType="begin"/>
          </w:r>
          <w:r>
            <w:instrText xml:space="preserve"> STYLEREF  "Heading 1" </w:instrText>
          </w:r>
          <w:r>
            <w:fldChar w:fldCharType="separate"/>
          </w:r>
          <w:r w:rsidR="00B82A8E">
            <w:rPr>
              <w:noProof/>
            </w:rPr>
            <w:t>Agencies subject to the FOI Act</w:t>
          </w:r>
          <w:r>
            <w:rPr>
              <w:noProof/>
            </w:rPr>
            <w:fldChar w:fldCharType="end"/>
          </w:r>
          <w:r w:rsidRPr="00916546">
            <w:t xml:space="preserve">, </w:t>
          </w:r>
          <w:r>
            <w:fldChar w:fldCharType="begin"/>
          </w:r>
          <w:r>
            <w:instrText xml:space="preserve"> STYLEREF  "Cover Date" </w:instrText>
          </w:r>
          <w:r>
            <w:fldChar w:fldCharType="separate"/>
          </w:r>
          <w:r w:rsidR="00B82A8E">
            <w:rPr>
              <w:b w:val="0"/>
              <w:bCs/>
              <w:noProof/>
              <w:lang w:val="en-US"/>
            </w:rPr>
            <w:t>Error! No text of specified style in document.</w:t>
          </w:r>
          <w:r>
            <w:rPr>
              <w:noProof/>
            </w:rPr>
            <w:fldChar w:fldCharType="end"/>
          </w:r>
        </w:p>
      </w:tc>
    </w:tr>
  </w:tbl>
  <w:p w14:paraId="1C0874FE" w14:textId="0FED4CA5" w:rsidR="00D82006" w:rsidRDefault="00000000" w:rsidP="00EE51CF">
    <w:pPr>
      <w:pStyle w:val="Header"/>
    </w:pPr>
    <w:r>
      <w:rPr>
        <w:noProof/>
      </w:rPr>
      <w:pict w14:anchorId="65913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868219" o:spid="_x0000_s1026" type="#_x0000_t136" style="position:absolute;left:0;text-align:left;margin-left:0;margin-top:0;width:538.4pt;height:100.95pt;rotation:315;z-index:-251645952;mso-position-horizontal:center;mso-position-horizontal-relative:margin;mso-position-vertical:center;mso-position-vertical-relative:margin" o:allowincell="f" fillcolor="silver" stroked="f">
          <v:fill opacity=".5"/>
          <v:textpath style="font-family:&quot;Source Sans Pro&quot;;font-size:1pt" string="Consultatio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C865" w14:textId="60338935" w:rsidR="00D82006" w:rsidRPr="00EB4F37" w:rsidRDefault="00000000" w:rsidP="00EB4F37">
    <w:pPr>
      <w:pStyle w:val="HeaderTitle"/>
      <w:ind w:left="0"/>
      <w:jc w:val="left"/>
      <w:rPr>
        <w:b w:val="0"/>
        <w:sz w:val="16"/>
        <w:szCs w:val="16"/>
      </w:rPr>
    </w:pPr>
    <w:r>
      <w:rPr>
        <w:noProof/>
      </w:rPr>
      <w:pict w14:anchorId="4C227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868220" o:spid="_x0000_s1027" type="#_x0000_t136" style="position:absolute;margin-left:0;margin-top:0;width:538.4pt;height:100.95pt;rotation:315;z-index:-251643904;mso-position-horizontal:center;mso-position-horizontal-relative:margin;mso-position-vertical:center;mso-position-vertical-relative:margin" o:allowincell="f" fillcolor="silver" stroked="f">
          <v:fill opacity=".5"/>
          <v:textpath style="font-family:&quot;Source Sans Pro&quot;;font-size:1pt" string="Consultation Draft"/>
          <w10:wrap anchorx="margin" anchory="margin"/>
        </v:shape>
      </w:pict>
    </w:r>
    <w:r w:rsidR="00D82006">
      <w:rPr>
        <w:rFonts w:ascii="Source Sans Pro SemiBold" w:hAnsi="Source Sans Pro SemiBold"/>
        <w:b w:val="0"/>
        <w:bCs/>
        <w:sz w:val="16"/>
        <w:szCs w:val="16"/>
      </w:rPr>
      <w:t xml:space="preserve">Part </w:t>
    </w:r>
    <w:r w:rsidR="00F10C96">
      <w:rPr>
        <w:rFonts w:ascii="Source Sans Pro SemiBold" w:hAnsi="Source Sans Pro SemiBold"/>
        <w:b w:val="0"/>
        <w:bCs/>
        <w:sz w:val="16"/>
        <w:szCs w:val="16"/>
      </w:rPr>
      <w:t>2</w:t>
    </w:r>
    <w:r w:rsidR="00D82006">
      <w:rPr>
        <w:rFonts w:ascii="Source Sans Pro SemiBold" w:hAnsi="Source Sans Pro SemiBold"/>
        <w:b w:val="0"/>
        <w:bCs/>
        <w:sz w:val="16"/>
        <w:szCs w:val="16"/>
      </w:rPr>
      <w:t xml:space="preserve"> </w:t>
    </w:r>
    <w:r w:rsidR="00D82006" w:rsidRPr="00C50D73">
      <w:rPr>
        <w:rFonts w:ascii="Source Sans Pro SemiBold" w:hAnsi="Source Sans Pro SemiBold"/>
        <w:b w:val="0"/>
        <w:bCs/>
        <w:sz w:val="16"/>
        <w:szCs w:val="16"/>
      </w:rPr>
      <w:t>—</w:t>
    </w:r>
    <w:r w:rsidR="00D82006" w:rsidRPr="00EB4F37">
      <w:rPr>
        <w:rFonts w:ascii="Source Sans Pro SemiBold" w:hAnsi="Source Sans Pro SemiBold"/>
        <w:b w:val="0"/>
        <w:bCs/>
        <w:sz w:val="16"/>
        <w:szCs w:val="16"/>
      </w:rPr>
      <w:t xml:space="preserve"> </w:t>
    </w:r>
    <w:r w:rsidR="00C0221E">
      <w:rPr>
        <w:rFonts w:ascii="Source Sans Pro SemiBold" w:hAnsi="Source Sans Pro SemiBold"/>
        <w:b w:val="0"/>
        <w:bCs/>
        <w:sz w:val="16"/>
        <w:szCs w:val="16"/>
      </w:rPr>
      <w:t>Scope of application of the Freedom of Information Act</w:t>
    </w:r>
    <w:r w:rsidR="00D82006" w:rsidRPr="00E93C8F">
      <w:rPr>
        <w:rFonts w:ascii="Source Sans Pro SemiBold" w:hAnsi="Source Sans Pro SemiBold"/>
        <w:b w:val="0"/>
        <w:bCs/>
        <w:sz w:val="16"/>
        <w:szCs w:val="16"/>
      </w:rPr>
      <w:t xml:space="preserve"> </w:t>
    </w:r>
    <w:r w:rsidR="00D82006">
      <w:rPr>
        <w:rFonts w:ascii="Source Sans Pro SemiBold" w:hAnsi="Source Sans Pro SemiBold"/>
        <w:b w:val="0"/>
        <w:bCs/>
        <w:sz w:val="16"/>
        <w:szCs w:val="16"/>
      </w:rPr>
      <w:tab/>
    </w:r>
    <w:r w:rsidR="00D82006">
      <w:rPr>
        <w:rFonts w:ascii="Source Sans Pro SemiBold" w:hAnsi="Source Sans Pro SemiBold"/>
        <w:b w:val="0"/>
        <w:bCs/>
        <w:sz w:val="16"/>
        <w:szCs w:val="16"/>
      </w:rPr>
      <w:tab/>
    </w:r>
    <w:r w:rsidR="00595761">
      <w:rPr>
        <w:rFonts w:ascii="Source Sans Pro SemiBold" w:hAnsi="Source Sans Pro SemiBold"/>
        <w:b w:val="0"/>
        <w:bCs/>
        <w:sz w:val="16"/>
        <w:szCs w:val="16"/>
      </w:rPr>
      <w:t xml:space="preserve">Consultation Draft – v </w:t>
    </w:r>
    <w:r w:rsidR="00A668EA" w:rsidRPr="00A668EA">
      <w:rPr>
        <w:b w:val="0"/>
        <w:sz w:val="16"/>
        <w:szCs w:val="16"/>
      </w:rPr>
      <w:t>1.</w:t>
    </w:r>
    <w:r w:rsidR="00C0221E">
      <w:rPr>
        <w:b w:val="0"/>
        <w:sz w:val="16"/>
        <w:szCs w:val="16"/>
      </w:rPr>
      <w:t>7</w:t>
    </w:r>
    <w:r w:rsidR="00A668EA" w:rsidRPr="00A668EA">
      <w:rPr>
        <w:b w:val="0"/>
        <w:sz w:val="16"/>
        <w:szCs w:val="16"/>
      </w:rPr>
      <w:t xml:space="preserve">, </w:t>
    </w:r>
    <w:r w:rsidR="00C0221E">
      <w:rPr>
        <w:b w:val="0"/>
        <w:sz w:val="16"/>
        <w:szCs w:val="16"/>
      </w:rPr>
      <w:t>M</w:t>
    </w:r>
    <w:r w:rsidR="00595761">
      <w:rPr>
        <w:b w:val="0"/>
        <w:sz w:val="16"/>
        <w:szCs w:val="16"/>
      </w:rPr>
      <w:t>ay</w:t>
    </w:r>
    <w:r w:rsidR="00A668EA" w:rsidRPr="00A668EA">
      <w:rPr>
        <w:b w:val="0"/>
        <w:sz w:val="16"/>
        <w:szCs w:val="16"/>
      </w:rPr>
      <w:t xml:space="preserve"> 20</w:t>
    </w:r>
    <w:r w:rsidR="00C0221E">
      <w:rPr>
        <w:b w:val="0"/>
        <w:sz w:val="16"/>
        <w:szCs w:val="16"/>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D2A1" w14:textId="5C5E2C83" w:rsidR="00D82006" w:rsidRDefault="00000000">
    <w:pPr>
      <w:pStyle w:val="Header"/>
    </w:pPr>
    <w:r>
      <w:rPr>
        <w:noProof/>
      </w:rPr>
      <w:pict w14:anchorId="662CB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868218" o:spid="_x0000_s1025" type="#_x0000_t136" style="position:absolute;left:0;text-align:left;margin-left:0;margin-top:0;width:538.4pt;height:100.95pt;rotation:315;z-index:-251648000;mso-position-horizontal:center;mso-position-horizontal-relative:margin;mso-position-vertical:center;mso-position-vertical-relative:margin" o:allowincell="f" fillcolor="silver" stroked="f">
          <v:fill opacity=".5"/>
          <v:textpath style="font-family:&quot;Source Sans Pro&quot;;font-size:1pt" string="Consultation Draft"/>
          <w10:wrap anchorx="margin" anchory="margin"/>
        </v:shape>
      </w:pict>
    </w:r>
    <w:r w:rsidR="00D82006">
      <w:rPr>
        <w:noProof/>
      </w:rPr>
      <w:drawing>
        <wp:anchor distT="0" distB="0" distL="114300" distR="114300" simplePos="0" relativeHeight="251663360" behindDoc="0" locked="0" layoutInCell="1" allowOverlap="1" wp14:anchorId="3389E0A3" wp14:editId="000820F5">
          <wp:simplePos x="0" y="0"/>
          <wp:positionH relativeFrom="column">
            <wp:posOffset>-895350</wp:posOffset>
          </wp:positionH>
          <wp:positionV relativeFrom="paragraph">
            <wp:posOffset>-361950</wp:posOffset>
          </wp:positionV>
          <wp:extent cx="7559675" cy="106914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stretch>
                    <a:fillRect/>
                  </a:stretch>
                </pic:blipFill>
                <pic:spPr>
                  <a:xfrm>
                    <a:off x="0" y="0"/>
                    <a:ext cx="7559675" cy="106914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361F28"/>
    <w:lvl w:ilvl="0">
      <w:start w:val="1"/>
      <w:numFmt w:val="decimal"/>
      <w:pStyle w:val="121paras"/>
      <w:lvlText w:val="%1."/>
      <w:lvlJc w:val="left"/>
      <w:pPr>
        <w:tabs>
          <w:tab w:val="num" w:pos="1209"/>
        </w:tabs>
        <w:ind w:left="1209" w:hanging="360"/>
      </w:pPr>
    </w:lvl>
  </w:abstractNum>
  <w:abstractNum w:abstractNumId="1" w15:restartNumberingAfterBreak="0">
    <w:nsid w:val="04A73B59"/>
    <w:multiLevelType w:val="multilevel"/>
    <w:tmpl w:val="677EED32"/>
    <w:styleLink w:val="NumbersOAIC"/>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2" w15:restartNumberingAfterBreak="0">
    <w:nsid w:val="08612297"/>
    <w:multiLevelType w:val="multilevel"/>
    <w:tmpl w:val="D116F774"/>
    <w:styleLink w:val="IndentNumbersOAIC"/>
    <w:lvl w:ilvl="0">
      <w:start w:val="1"/>
      <w:numFmt w:val="lowerLetter"/>
      <w:pStyle w:val="List"/>
      <w:lvlText w:val="%1)"/>
      <w:lvlJc w:val="left"/>
      <w:pPr>
        <w:ind w:left="1097" w:hanging="360"/>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3"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CF65BD3"/>
    <w:multiLevelType w:val="multilevel"/>
    <w:tmpl w:val="677EED32"/>
    <w:numStyleLink w:val="NumbersOAIC"/>
  </w:abstractNum>
  <w:abstractNum w:abstractNumId="5"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630CC7"/>
    <w:multiLevelType w:val="multilevel"/>
    <w:tmpl w:val="D6CAB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3227FF"/>
    <w:multiLevelType w:val="multilevel"/>
    <w:tmpl w:val="FC1439A8"/>
    <w:lvl w:ilvl="0">
      <w:start w:val="1"/>
      <w:numFmt w:val="decimal"/>
      <w:lvlText w:val="%1"/>
      <w:lvlJc w:val="left"/>
      <w:pPr>
        <w:ind w:left="360" w:hanging="360"/>
      </w:pPr>
      <w:rPr>
        <w:rFonts w:hint="default"/>
      </w:rPr>
    </w:lvl>
    <w:lvl w:ilvl="1">
      <w:start w:val="1"/>
      <w:numFmt w:val="decimal"/>
      <w:pStyle w:val="CA"/>
      <w:lvlText w:val="%1.%2"/>
      <w:lvlJc w:val="left"/>
      <w:pPr>
        <w:ind w:left="502" w:hanging="360"/>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9" w15:restartNumberingAfterBreak="0">
    <w:nsid w:val="13100CEA"/>
    <w:multiLevelType w:val="multilevel"/>
    <w:tmpl w:val="9C3E9D44"/>
    <w:lvl w:ilvl="0">
      <w:start w:val="1"/>
      <w:numFmt w:val="decimal"/>
      <w:lvlText w:val="%1"/>
      <w:lvlJc w:val="left"/>
      <w:pPr>
        <w:ind w:left="140" w:hanging="708"/>
      </w:pPr>
      <w:rPr>
        <w:rFonts w:hint="default"/>
      </w:rPr>
    </w:lvl>
    <w:lvl w:ilvl="1">
      <w:start w:val="1"/>
      <w:numFmt w:val="decimal"/>
      <w:pStyle w:val="PARAZ"/>
      <w:lvlText w:val="%1.%2"/>
      <w:lvlJc w:val="left"/>
      <w:pPr>
        <w:ind w:left="2977" w:hanging="708"/>
      </w:pPr>
      <w:rPr>
        <w:rFonts w:ascii="Calibri" w:eastAsia="Calibri" w:hAnsi="Calibri" w:hint="default"/>
        <w:i w:val="0"/>
        <w:w w:val="99"/>
        <w:sz w:val="24"/>
        <w:szCs w:val="24"/>
      </w:rPr>
    </w:lvl>
    <w:lvl w:ilvl="2">
      <w:start w:val="1"/>
      <w:numFmt w:val="bullet"/>
      <w:pStyle w:val="abulet"/>
      <w:lvlText w:val=""/>
      <w:lvlJc w:val="left"/>
      <w:pPr>
        <w:ind w:left="1701" w:hanging="425"/>
      </w:pPr>
      <w:rPr>
        <w:rFonts w:ascii="Symbol" w:eastAsia="Symbol" w:hAnsi="Symbol" w:hint="default"/>
        <w:sz w:val="24"/>
        <w:szCs w:val="24"/>
      </w:rPr>
    </w:lvl>
    <w:lvl w:ilvl="3">
      <w:start w:val="1"/>
      <w:numFmt w:val="bullet"/>
      <w:lvlText w:val="•"/>
      <w:lvlJc w:val="left"/>
      <w:pPr>
        <w:ind w:left="706" w:hanging="425"/>
      </w:pPr>
      <w:rPr>
        <w:rFonts w:hint="default"/>
      </w:rPr>
    </w:lvl>
    <w:lvl w:ilvl="4">
      <w:start w:val="1"/>
      <w:numFmt w:val="bullet"/>
      <w:lvlText w:val="•"/>
      <w:lvlJc w:val="left"/>
      <w:pPr>
        <w:ind w:left="706" w:hanging="425"/>
      </w:pPr>
      <w:rPr>
        <w:rFonts w:hint="default"/>
      </w:rPr>
    </w:lvl>
    <w:lvl w:ilvl="5">
      <w:start w:val="1"/>
      <w:numFmt w:val="bullet"/>
      <w:lvlText w:val="•"/>
      <w:lvlJc w:val="left"/>
      <w:pPr>
        <w:ind w:left="2139" w:hanging="425"/>
      </w:pPr>
      <w:rPr>
        <w:rFonts w:hint="default"/>
      </w:rPr>
    </w:lvl>
    <w:lvl w:ilvl="6">
      <w:start w:val="1"/>
      <w:numFmt w:val="bullet"/>
      <w:lvlText w:val="•"/>
      <w:lvlJc w:val="left"/>
      <w:pPr>
        <w:ind w:left="3573" w:hanging="425"/>
      </w:pPr>
      <w:rPr>
        <w:rFonts w:hint="default"/>
      </w:rPr>
    </w:lvl>
    <w:lvl w:ilvl="7">
      <w:start w:val="1"/>
      <w:numFmt w:val="bullet"/>
      <w:lvlText w:val="•"/>
      <w:lvlJc w:val="left"/>
      <w:pPr>
        <w:ind w:left="5006" w:hanging="425"/>
      </w:pPr>
      <w:rPr>
        <w:rFonts w:hint="default"/>
      </w:rPr>
    </w:lvl>
    <w:lvl w:ilvl="8">
      <w:start w:val="1"/>
      <w:numFmt w:val="bullet"/>
      <w:lvlText w:val="•"/>
      <w:lvlJc w:val="left"/>
      <w:pPr>
        <w:ind w:left="6439" w:hanging="425"/>
      </w:pPr>
      <w:rPr>
        <w:rFonts w:hint="default"/>
      </w:rPr>
    </w:lvl>
  </w:abstractNum>
  <w:abstractNum w:abstractNumId="10" w15:restartNumberingAfterBreak="0">
    <w:nsid w:val="13863FA1"/>
    <w:multiLevelType w:val="hybridMultilevel"/>
    <w:tmpl w:val="510CB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4C3B65"/>
    <w:multiLevelType w:val="hybridMultilevel"/>
    <w:tmpl w:val="926E1D1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159E766F"/>
    <w:multiLevelType w:val="multilevel"/>
    <w:tmpl w:val="D446FAD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13" w15:restartNumberingAfterBreak="0">
    <w:nsid w:val="1814797A"/>
    <w:multiLevelType w:val="hybridMultilevel"/>
    <w:tmpl w:val="23F48F6C"/>
    <w:lvl w:ilvl="0" w:tplc="29D08948">
      <w:start w:val="1"/>
      <w:numFmt w:val="decimal"/>
      <w:pStyle w:val="Numberpara13"/>
      <w:lvlText w:val="B.%1"/>
      <w:lvlJc w:val="left"/>
      <w:pPr>
        <w:ind w:left="2629" w:hanging="360"/>
      </w:pPr>
      <w:rPr>
        <w:rFonts w:ascii="Calibri" w:hAnsi="Calibri" w:hint="default"/>
        <w:b w:val="0"/>
        <w:i w:val="0"/>
        <w:sz w:val="24"/>
        <w:szCs w:val="24"/>
      </w:rPr>
    </w:lvl>
    <w:lvl w:ilvl="1" w:tplc="0C090019">
      <w:start w:val="1"/>
      <w:numFmt w:val="lowerLetter"/>
      <w:lvlText w:val="%2."/>
      <w:lvlJc w:val="left"/>
      <w:pPr>
        <w:ind w:left="3709" w:hanging="360"/>
      </w:pPr>
    </w:lvl>
    <w:lvl w:ilvl="2" w:tplc="AA864CF6">
      <w:start w:val="1"/>
      <w:numFmt w:val="lowerLetter"/>
      <w:lvlText w:val="(%3)"/>
      <w:lvlJc w:val="left"/>
      <w:pPr>
        <w:ind w:left="4624" w:hanging="375"/>
      </w:pPr>
      <w:rPr>
        <w:rFonts w:hint="default"/>
      </w:rPr>
    </w:lvl>
    <w:lvl w:ilvl="3" w:tplc="0C09000F" w:tentative="1">
      <w:start w:val="1"/>
      <w:numFmt w:val="decimal"/>
      <w:lvlText w:val="%4."/>
      <w:lvlJc w:val="left"/>
      <w:pPr>
        <w:ind w:left="5149" w:hanging="360"/>
      </w:pPr>
    </w:lvl>
    <w:lvl w:ilvl="4" w:tplc="0C090019" w:tentative="1">
      <w:start w:val="1"/>
      <w:numFmt w:val="lowerLetter"/>
      <w:lvlText w:val="%5."/>
      <w:lvlJc w:val="left"/>
      <w:pPr>
        <w:ind w:left="5869" w:hanging="360"/>
      </w:pPr>
    </w:lvl>
    <w:lvl w:ilvl="5" w:tplc="0C09001B" w:tentative="1">
      <w:start w:val="1"/>
      <w:numFmt w:val="lowerRoman"/>
      <w:lvlText w:val="%6."/>
      <w:lvlJc w:val="right"/>
      <w:pPr>
        <w:ind w:left="6589" w:hanging="180"/>
      </w:pPr>
    </w:lvl>
    <w:lvl w:ilvl="6" w:tplc="0C09000F" w:tentative="1">
      <w:start w:val="1"/>
      <w:numFmt w:val="decimal"/>
      <w:lvlText w:val="%7."/>
      <w:lvlJc w:val="left"/>
      <w:pPr>
        <w:ind w:left="7309" w:hanging="360"/>
      </w:pPr>
    </w:lvl>
    <w:lvl w:ilvl="7" w:tplc="0C090019" w:tentative="1">
      <w:start w:val="1"/>
      <w:numFmt w:val="lowerLetter"/>
      <w:lvlText w:val="%8."/>
      <w:lvlJc w:val="left"/>
      <w:pPr>
        <w:ind w:left="8029" w:hanging="360"/>
      </w:pPr>
    </w:lvl>
    <w:lvl w:ilvl="8" w:tplc="0C09001B" w:tentative="1">
      <w:start w:val="1"/>
      <w:numFmt w:val="lowerRoman"/>
      <w:lvlText w:val="%9."/>
      <w:lvlJc w:val="right"/>
      <w:pPr>
        <w:ind w:left="8749" w:hanging="180"/>
      </w:pPr>
    </w:lvl>
  </w:abstractNum>
  <w:abstractNum w:abstractNumId="14" w15:restartNumberingAfterBreak="0">
    <w:nsid w:val="1AC244BB"/>
    <w:multiLevelType w:val="hybridMultilevel"/>
    <w:tmpl w:val="D59C3F86"/>
    <w:lvl w:ilvl="0" w:tplc="6ED66C8A">
      <w:start w:val="1"/>
      <w:numFmt w:val="decimal"/>
      <w:pStyle w:val="numberedpara1"/>
      <w:lvlText w:val="1.%1"/>
      <w:lvlJc w:val="left"/>
      <w:pPr>
        <w:ind w:left="786"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1BBD5E04"/>
    <w:multiLevelType w:val="hybridMultilevel"/>
    <w:tmpl w:val="14986E9C"/>
    <w:lvl w:ilvl="0" w:tplc="C58054DE">
      <w:start w:val="1"/>
      <w:numFmt w:val="decimal"/>
      <w:pStyle w:val="51numbers"/>
      <w:lvlText w:val="5.%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21B97416"/>
    <w:multiLevelType w:val="multilevel"/>
    <w:tmpl w:val="9DFC6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8" w15:restartNumberingAfterBreak="0">
    <w:nsid w:val="27DC4F38"/>
    <w:multiLevelType w:val="hybridMultilevel"/>
    <w:tmpl w:val="F61C2D2E"/>
    <w:lvl w:ilvl="0" w:tplc="BBAAF042">
      <w:start w:val="1"/>
      <w:numFmt w:val="decimal"/>
      <w:pStyle w:val="Numberedparagraph"/>
      <w:lvlText w:val="12.%1"/>
      <w:lvlJc w:val="left"/>
      <w:pPr>
        <w:ind w:left="1353"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0641B3E"/>
    <w:multiLevelType w:val="multilevel"/>
    <w:tmpl w:val="4E0A37FE"/>
    <w:numStyleLink w:val="Notes"/>
  </w:abstractNum>
  <w:abstractNum w:abstractNumId="20" w15:restartNumberingAfterBreak="0">
    <w:nsid w:val="34D57C5A"/>
    <w:multiLevelType w:val="multilevel"/>
    <w:tmpl w:val="EF3A09D4"/>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1" w15:restartNumberingAfterBreak="0">
    <w:nsid w:val="3A686AC5"/>
    <w:multiLevelType w:val="multilevel"/>
    <w:tmpl w:val="32184AC2"/>
    <w:lvl w:ilvl="0">
      <w:start w:val="2"/>
      <w:numFmt w:val="decimal"/>
      <w:lvlText w:val="%1"/>
      <w:lvlJc w:val="left"/>
      <w:pPr>
        <w:ind w:left="140" w:hanging="708"/>
      </w:pPr>
      <w:rPr>
        <w:rFonts w:hint="default"/>
      </w:rPr>
    </w:lvl>
    <w:lvl w:ilvl="1">
      <w:start w:val="1"/>
      <w:numFmt w:val="decimal"/>
      <w:lvlText w:val="%1.%2"/>
      <w:lvlJc w:val="left"/>
      <w:pPr>
        <w:ind w:left="140" w:hanging="708"/>
      </w:pPr>
      <w:rPr>
        <w:rFonts w:ascii="Calibri" w:eastAsia="Calibri" w:hAnsi="Calibri" w:hint="default"/>
        <w:w w:val="99"/>
        <w:sz w:val="24"/>
        <w:szCs w:val="24"/>
      </w:rPr>
    </w:lvl>
    <w:lvl w:ilvl="2">
      <w:start w:val="1"/>
      <w:numFmt w:val="bullet"/>
      <w:lvlText w:val=""/>
      <w:lvlJc w:val="left"/>
      <w:pPr>
        <w:ind w:left="706" w:hanging="425"/>
      </w:pPr>
      <w:rPr>
        <w:rFonts w:ascii="Symbol" w:eastAsia="Symbol" w:hAnsi="Symbol" w:hint="default"/>
        <w:sz w:val="24"/>
        <w:szCs w:val="24"/>
      </w:rPr>
    </w:lvl>
    <w:lvl w:ilvl="3">
      <w:start w:val="1"/>
      <w:numFmt w:val="bullet"/>
      <w:lvlText w:val="o"/>
      <w:lvlJc w:val="left"/>
      <w:pPr>
        <w:ind w:left="1580" w:hanging="360"/>
      </w:pPr>
      <w:rPr>
        <w:rFonts w:ascii="Courier New" w:eastAsia="Courier New" w:hAnsi="Courier New" w:hint="default"/>
        <w:sz w:val="24"/>
        <w:szCs w:val="24"/>
      </w:rPr>
    </w:lvl>
    <w:lvl w:ilvl="4">
      <w:start w:val="1"/>
      <w:numFmt w:val="bullet"/>
      <w:lvlText w:val="•"/>
      <w:lvlJc w:val="left"/>
      <w:pPr>
        <w:ind w:left="706" w:hanging="360"/>
      </w:pPr>
      <w:rPr>
        <w:rFonts w:hint="default"/>
      </w:rPr>
    </w:lvl>
    <w:lvl w:ilvl="5">
      <w:start w:val="1"/>
      <w:numFmt w:val="bullet"/>
      <w:lvlText w:val="•"/>
      <w:lvlJc w:val="left"/>
      <w:pPr>
        <w:ind w:left="706" w:hanging="360"/>
      </w:pPr>
      <w:rPr>
        <w:rFonts w:hint="default"/>
      </w:rPr>
    </w:lvl>
    <w:lvl w:ilvl="6">
      <w:start w:val="1"/>
      <w:numFmt w:val="bullet"/>
      <w:lvlText w:val="•"/>
      <w:lvlJc w:val="left"/>
      <w:pPr>
        <w:ind w:left="706" w:hanging="360"/>
      </w:pPr>
      <w:rPr>
        <w:rFonts w:hint="default"/>
      </w:rPr>
    </w:lvl>
    <w:lvl w:ilvl="7">
      <w:start w:val="1"/>
      <w:numFmt w:val="bullet"/>
      <w:lvlText w:val="•"/>
      <w:lvlJc w:val="left"/>
      <w:pPr>
        <w:ind w:left="860" w:hanging="360"/>
      </w:pPr>
      <w:rPr>
        <w:rFonts w:hint="default"/>
      </w:rPr>
    </w:lvl>
    <w:lvl w:ilvl="8">
      <w:start w:val="1"/>
      <w:numFmt w:val="bullet"/>
      <w:lvlText w:val="•"/>
      <w:lvlJc w:val="left"/>
      <w:pPr>
        <w:ind w:left="1580" w:hanging="360"/>
      </w:pPr>
      <w:rPr>
        <w:rFonts w:hint="default"/>
      </w:rPr>
    </w:lvl>
  </w:abstractNum>
  <w:abstractNum w:abstractNumId="22" w15:restartNumberingAfterBreak="0">
    <w:nsid w:val="3AAF78E5"/>
    <w:multiLevelType w:val="multilevel"/>
    <w:tmpl w:val="0B6A3066"/>
    <w:styleLink w:val="IndentBullet"/>
    <w:lvl w:ilvl="0">
      <w:start w:val="1"/>
      <w:numFmt w:val="bullet"/>
      <w:pStyle w:val="IndentBullet1"/>
      <w:lvlText w:val=""/>
      <w:lvlJc w:val="left"/>
      <w:pPr>
        <w:ind w:left="567" w:hanging="283"/>
      </w:pPr>
      <w:rPr>
        <w:rFonts w:ascii="Symbol" w:hAnsi="Symbol" w:cs="Courier New"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4A4CA6"/>
    <w:multiLevelType w:val="multilevel"/>
    <w:tmpl w:val="346C828E"/>
    <w:lvl w:ilvl="0">
      <w:start w:val="3"/>
      <w:numFmt w:val="decimal"/>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cs="Times New Roman" w:hint="default"/>
        <w:b w:val="0"/>
        <w:bCs w:val="0"/>
        <w:i w:val="0"/>
        <w:iCs w:val="0"/>
        <w:caps w:val="0"/>
        <w:smallCaps w:val="0"/>
        <w:strike w:val="0"/>
        <w:dstrike w:val="0"/>
        <w:outline w:val="0"/>
        <w:shadow w:val="0"/>
        <w:emboss w:val="0"/>
        <w:imprint w:val="0"/>
        <w:noProof w:val="0"/>
        <w:vanish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4" w15:restartNumberingAfterBreak="0">
    <w:nsid w:val="3E575E1A"/>
    <w:multiLevelType w:val="multilevel"/>
    <w:tmpl w:val="F01022AA"/>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25" w15:restartNumberingAfterBreak="0">
    <w:nsid w:val="43D51381"/>
    <w:multiLevelType w:val="multilevel"/>
    <w:tmpl w:val="D1203646"/>
    <w:numStyleLink w:val="TableNumbersOAIC"/>
  </w:abstractNum>
  <w:abstractNum w:abstractNumId="26" w15:restartNumberingAfterBreak="0">
    <w:nsid w:val="45C01679"/>
    <w:multiLevelType w:val="multilevel"/>
    <w:tmpl w:val="F8B86660"/>
    <w:styleLink w:val="TOC"/>
    <w:lvl w:ilvl="0">
      <w:start w:val="1"/>
      <w:numFmt w:val="decimal"/>
      <w:pStyle w:val="21paragraphs"/>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92021AC"/>
    <w:multiLevelType w:val="multilevel"/>
    <w:tmpl w:val="AB8C8CEC"/>
    <w:lvl w:ilvl="0">
      <w:start w:val="1"/>
      <w:numFmt w:val="bullet"/>
      <w:lvlText w:val=""/>
      <w:lvlJc w:val="left"/>
      <w:pPr>
        <w:ind w:left="284" w:hanging="284"/>
      </w:pPr>
      <w:rPr>
        <w:rFonts w:ascii="Symbol" w:hAnsi="Symbol" w:cs="Times New Roman" w:hint="default"/>
      </w:rPr>
    </w:lvl>
    <w:lvl w:ilvl="1">
      <w:start w:val="1"/>
      <w:numFmt w:val="bullet"/>
      <w:pStyle w:val="ListBullet2"/>
      <w:lvlText w:val="o"/>
      <w:lvlJc w:val="left"/>
      <w:pPr>
        <w:ind w:left="567" w:hanging="283"/>
      </w:pPr>
      <w:rPr>
        <w:rFonts w:ascii="Courier New" w:hAnsi="Courier New" w:cs="Courier New" w:hint="default"/>
        <w:w w:val="90"/>
      </w:rPr>
    </w:lvl>
    <w:lvl w:ilvl="2">
      <w:start w:val="1"/>
      <w:numFmt w:val="bullet"/>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28" w15:restartNumberingAfterBreak="0">
    <w:nsid w:val="4A7D6439"/>
    <w:multiLevelType w:val="multilevel"/>
    <w:tmpl w:val="56185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9B71DF"/>
    <w:multiLevelType w:val="multilevel"/>
    <w:tmpl w:val="A1829400"/>
    <w:lvl w:ilvl="0">
      <w:start w:val="1"/>
      <w:numFmt w:val="decimal"/>
      <w:pStyle w:val="61paras"/>
      <w:lvlText w:val="6.%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553C83"/>
    <w:multiLevelType w:val="multilevel"/>
    <w:tmpl w:val="6D7A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EE168D"/>
    <w:multiLevelType w:val="multilevel"/>
    <w:tmpl w:val="10B2D734"/>
    <w:lvl w:ilvl="0">
      <w:start w:val="9"/>
      <w:numFmt w:val="decimal"/>
      <w:lvlText w:val="%1"/>
      <w:lvlJc w:val="left"/>
      <w:pPr>
        <w:ind w:left="360" w:hanging="360"/>
      </w:pPr>
      <w:rPr>
        <w:rFonts w:hint="default"/>
      </w:rPr>
    </w:lvl>
    <w:lvl w:ilvl="1">
      <w:start w:val="1"/>
      <w:numFmt w:val="decimal"/>
      <w:pStyle w:val="APPGuidelinenumbering"/>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42380D"/>
    <w:multiLevelType w:val="multilevel"/>
    <w:tmpl w:val="25522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757393"/>
    <w:multiLevelType w:val="multilevel"/>
    <w:tmpl w:val="EAF69E44"/>
    <w:lvl w:ilvl="0">
      <w:start w:val="1"/>
      <w:numFmt w:val="decimal"/>
      <w:pStyle w:val="C1style"/>
      <w:lvlText w:val="C.%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4ED50CE"/>
    <w:multiLevelType w:val="hybridMultilevel"/>
    <w:tmpl w:val="7452CA40"/>
    <w:lvl w:ilvl="0" w:tplc="A874ED12">
      <w:start w:val="1"/>
      <w:numFmt w:val="decimal"/>
      <w:pStyle w:val="21paras"/>
      <w:lvlText w:val="2.%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578E25C8"/>
    <w:multiLevelType w:val="multilevel"/>
    <w:tmpl w:val="6BE6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483F3D"/>
    <w:multiLevelType w:val="hybridMultilevel"/>
    <w:tmpl w:val="9E9AFF52"/>
    <w:lvl w:ilvl="0" w:tplc="C10EAE78">
      <w:start w:val="1"/>
      <w:numFmt w:val="decimal"/>
      <w:pStyle w:val="Numberedpara10"/>
      <w:lvlText w:val="4.%1"/>
      <w:lvlJc w:val="left"/>
      <w:pPr>
        <w:ind w:left="1353" w:hanging="360"/>
      </w:pPr>
      <w:rPr>
        <w:rFonts w:ascii="Calibri" w:hAnsi="Calibri" w:hint="default"/>
        <w:b w:val="0"/>
        <w:i w:val="0"/>
        <w:sz w:val="24"/>
        <w:szCs w:val="24"/>
      </w:rPr>
    </w:lvl>
    <w:lvl w:ilvl="1" w:tplc="0C090001">
      <w:start w:val="1"/>
      <w:numFmt w:val="bullet"/>
      <w:lvlText w:val=""/>
      <w:lvlJc w:val="left"/>
      <w:pPr>
        <w:ind w:left="2073" w:hanging="360"/>
      </w:pPr>
      <w:rPr>
        <w:rFonts w:ascii="Symbol" w:hAnsi="Symbol"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7" w15:restartNumberingAfterBreak="0">
    <w:nsid w:val="5CE50037"/>
    <w:multiLevelType w:val="multilevel"/>
    <w:tmpl w:val="FA0E9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3D17B9"/>
    <w:multiLevelType w:val="hybridMultilevel"/>
    <w:tmpl w:val="3A009F22"/>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39"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9FA5D2E"/>
    <w:multiLevelType w:val="hybridMultilevel"/>
    <w:tmpl w:val="EAA427FE"/>
    <w:lvl w:ilvl="0" w:tplc="8C1CAFC0">
      <w:start w:val="1"/>
      <w:numFmt w:val="decimal"/>
      <w:pStyle w:val="101numbering"/>
      <w:lvlText w:val="10.%1"/>
      <w:lvlJc w:val="left"/>
      <w:pPr>
        <w:ind w:left="360" w:hanging="36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F6061F"/>
    <w:multiLevelType w:val="hybridMultilevel"/>
    <w:tmpl w:val="F280A6C0"/>
    <w:lvl w:ilvl="0" w:tplc="0C090001">
      <w:start w:val="1"/>
      <w:numFmt w:val="bullet"/>
      <w:lvlText w:val=""/>
      <w:lvlJc w:val="left"/>
      <w:pPr>
        <w:ind w:left="1331" w:hanging="360"/>
      </w:pPr>
      <w:rPr>
        <w:rFonts w:ascii="Symbol" w:hAnsi="Symbol" w:hint="default"/>
      </w:rPr>
    </w:lvl>
    <w:lvl w:ilvl="1" w:tplc="0C090003" w:tentative="1">
      <w:start w:val="1"/>
      <w:numFmt w:val="bullet"/>
      <w:lvlText w:val="o"/>
      <w:lvlJc w:val="left"/>
      <w:pPr>
        <w:ind w:left="2051" w:hanging="360"/>
      </w:pPr>
      <w:rPr>
        <w:rFonts w:ascii="Courier New" w:hAnsi="Courier New" w:cs="Courier New" w:hint="default"/>
      </w:rPr>
    </w:lvl>
    <w:lvl w:ilvl="2" w:tplc="0C090005" w:tentative="1">
      <w:start w:val="1"/>
      <w:numFmt w:val="bullet"/>
      <w:lvlText w:val=""/>
      <w:lvlJc w:val="left"/>
      <w:pPr>
        <w:ind w:left="2771" w:hanging="360"/>
      </w:pPr>
      <w:rPr>
        <w:rFonts w:ascii="Wingdings" w:hAnsi="Wingdings" w:hint="default"/>
      </w:rPr>
    </w:lvl>
    <w:lvl w:ilvl="3" w:tplc="0C090001" w:tentative="1">
      <w:start w:val="1"/>
      <w:numFmt w:val="bullet"/>
      <w:lvlText w:val=""/>
      <w:lvlJc w:val="left"/>
      <w:pPr>
        <w:ind w:left="3491" w:hanging="360"/>
      </w:pPr>
      <w:rPr>
        <w:rFonts w:ascii="Symbol" w:hAnsi="Symbol" w:hint="default"/>
      </w:rPr>
    </w:lvl>
    <w:lvl w:ilvl="4" w:tplc="0C090003" w:tentative="1">
      <w:start w:val="1"/>
      <w:numFmt w:val="bullet"/>
      <w:lvlText w:val="o"/>
      <w:lvlJc w:val="left"/>
      <w:pPr>
        <w:ind w:left="4211" w:hanging="360"/>
      </w:pPr>
      <w:rPr>
        <w:rFonts w:ascii="Courier New" w:hAnsi="Courier New" w:cs="Courier New" w:hint="default"/>
      </w:rPr>
    </w:lvl>
    <w:lvl w:ilvl="5" w:tplc="0C090005" w:tentative="1">
      <w:start w:val="1"/>
      <w:numFmt w:val="bullet"/>
      <w:lvlText w:val=""/>
      <w:lvlJc w:val="left"/>
      <w:pPr>
        <w:ind w:left="4931" w:hanging="360"/>
      </w:pPr>
      <w:rPr>
        <w:rFonts w:ascii="Wingdings" w:hAnsi="Wingdings" w:hint="default"/>
      </w:rPr>
    </w:lvl>
    <w:lvl w:ilvl="6" w:tplc="0C090001" w:tentative="1">
      <w:start w:val="1"/>
      <w:numFmt w:val="bullet"/>
      <w:lvlText w:val=""/>
      <w:lvlJc w:val="left"/>
      <w:pPr>
        <w:ind w:left="5651" w:hanging="360"/>
      </w:pPr>
      <w:rPr>
        <w:rFonts w:ascii="Symbol" w:hAnsi="Symbol" w:hint="default"/>
      </w:rPr>
    </w:lvl>
    <w:lvl w:ilvl="7" w:tplc="0C090003" w:tentative="1">
      <w:start w:val="1"/>
      <w:numFmt w:val="bullet"/>
      <w:lvlText w:val="o"/>
      <w:lvlJc w:val="left"/>
      <w:pPr>
        <w:ind w:left="6371" w:hanging="360"/>
      </w:pPr>
      <w:rPr>
        <w:rFonts w:ascii="Courier New" w:hAnsi="Courier New" w:cs="Courier New" w:hint="default"/>
      </w:rPr>
    </w:lvl>
    <w:lvl w:ilvl="8" w:tplc="0C090005" w:tentative="1">
      <w:start w:val="1"/>
      <w:numFmt w:val="bullet"/>
      <w:lvlText w:val=""/>
      <w:lvlJc w:val="left"/>
      <w:pPr>
        <w:ind w:left="7091" w:hanging="360"/>
      </w:pPr>
      <w:rPr>
        <w:rFonts w:ascii="Wingdings" w:hAnsi="Wingdings" w:hint="default"/>
      </w:rPr>
    </w:lvl>
  </w:abstractNum>
  <w:abstractNum w:abstractNumId="42" w15:restartNumberingAfterBreak="0">
    <w:nsid w:val="77AB2E63"/>
    <w:multiLevelType w:val="multilevel"/>
    <w:tmpl w:val="8C2A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461CCB"/>
    <w:multiLevelType w:val="hybridMultilevel"/>
    <w:tmpl w:val="7C16EB7E"/>
    <w:lvl w:ilvl="0" w:tplc="DAEC2C7E">
      <w:start w:val="1"/>
      <w:numFmt w:val="decimal"/>
      <w:pStyle w:val="Numberedpara7"/>
      <w:lvlText w:val="7.%1"/>
      <w:lvlJc w:val="left"/>
      <w:pPr>
        <w:ind w:left="360" w:hanging="360"/>
      </w:pPr>
      <w:rPr>
        <w:rFonts w:ascii="Calibri" w:hAnsi="Calibri" w:hint="default"/>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14663470">
    <w:abstractNumId w:val="43"/>
  </w:num>
  <w:num w:numId="2" w16cid:durableId="2127967762">
    <w:abstractNumId w:val="1"/>
  </w:num>
  <w:num w:numId="3" w16cid:durableId="1423992354">
    <w:abstractNumId w:val="44"/>
  </w:num>
  <w:num w:numId="4" w16cid:durableId="1811316163">
    <w:abstractNumId w:val="17"/>
  </w:num>
  <w:num w:numId="5" w16cid:durableId="296574126">
    <w:abstractNumId w:val="3"/>
  </w:num>
  <w:num w:numId="6" w16cid:durableId="200169626">
    <w:abstractNumId w:val="8"/>
  </w:num>
  <w:num w:numId="7" w16cid:durableId="1515339639">
    <w:abstractNumId w:val="12"/>
  </w:num>
  <w:num w:numId="8" w16cid:durableId="1205290339">
    <w:abstractNumId w:val="25"/>
  </w:num>
  <w:num w:numId="9" w16cid:durableId="1441535942">
    <w:abstractNumId w:val="20"/>
  </w:num>
  <w:num w:numId="10" w16cid:durableId="1746685257">
    <w:abstractNumId w:val="23"/>
  </w:num>
  <w:num w:numId="11" w16cid:durableId="1194465102">
    <w:abstractNumId w:val="2"/>
  </w:num>
  <w:num w:numId="12" w16cid:durableId="1537083855">
    <w:abstractNumId w:val="24"/>
  </w:num>
  <w:num w:numId="13" w16cid:durableId="1804880367">
    <w:abstractNumId w:val="26"/>
  </w:num>
  <w:num w:numId="14" w16cid:durableId="1854420719">
    <w:abstractNumId w:val="39"/>
  </w:num>
  <w:num w:numId="15" w16cid:durableId="1283151592">
    <w:abstractNumId w:val="5"/>
  </w:num>
  <w:num w:numId="16" w16cid:durableId="1311322421">
    <w:abstractNumId w:val="4"/>
  </w:num>
  <w:num w:numId="17" w16cid:durableId="843402993">
    <w:abstractNumId w:val="19"/>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676465352">
    <w:abstractNumId w:val="22"/>
  </w:num>
  <w:num w:numId="19" w16cid:durableId="729351869">
    <w:abstractNumId w:val="14"/>
  </w:num>
  <w:num w:numId="20" w16cid:durableId="376781336">
    <w:abstractNumId w:val="34"/>
  </w:num>
  <w:num w:numId="21" w16cid:durableId="1042441981">
    <w:abstractNumId w:val="15"/>
  </w:num>
  <w:num w:numId="22" w16cid:durableId="872235412">
    <w:abstractNumId w:val="0"/>
  </w:num>
  <w:num w:numId="23" w16cid:durableId="701445826">
    <w:abstractNumId w:val="27"/>
  </w:num>
  <w:num w:numId="24" w16cid:durableId="1363632020">
    <w:abstractNumId w:val="29"/>
  </w:num>
  <w:num w:numId="25" w16cid:durableId="1040860010">
    <w:abstractNumId w:val="31"/>
  </w:num>
  <w:num w:numId="26" w16cid:durableId="1920373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0195622">
    <w:abstractNumId w:val="13"/>
  </w:num>
  <w:num w:numId="28" w16cid:durableId="1139609067">
    <w:abstractNumId w:val="45"/>
  </w:num>
  <w:num w:numId="29" w16cid:durableId="741366935">
    <w:abstractNumId w:val="40"/>
  </w:num>
  <w:num w:numId="30" w16cid:durableId="252515901">
    <w:abstractNumId w:val="33"/>
  </w:num>
  <w:num w:numId="31" w16cid:durableId="1946229264">
    <w:abstractNumId w:val="36"/>
  </w:num>
  <w:num w:numId="32" w16cid:durableId="1459378032">
    <w:abstractNumId w:val="9"/>
  </w:num>
  <w:num w:numId="33" w16cid:durableId="436366221">
    <w:abstractNumId w:val="7"/>
  </w:num>
  <w:num w:numId="34" w16cid:durableId="3288629">
    <w:abstractNumId w:val="21"/>
  </w:num>
  <w:num w:numId="35" w16cid:durableId="480969160">
    <w:abstractNumId w:val="10"/>
  </w:num>
  <w:num w:numId="36" w16cid:durableId="1129132521">
    <w:abstractNumId w:val="41"/>
  </w:num>
  <w:num w:numId="37" w16cid:durableId="1894149112">
    <w:abstractNumId w:val="38"/>
  </w:num>
  <w:num w:numId="38" w16cid:durableId="1805809875">
    <w:abstractNumId w:val="11"/>
  </w:num>
  <w:num w:numId="39" w16cid:durableId="807086570">
    <w:abstractNumId w:val="42"/>
    <w:lvlOverride w:ilvl="0">
      <w:startOverride w:val="106"/>
    </w:lvlOverride>
  </w:num>
  <w:num w:numId="40" w16cid:durableId="362560667">
    <w:abstractNumId w:val="16"/>
    <w:lvlOverride w:ilvl="0">
      <w:startOverride w:val="108"/>
    </w:lvlOverride>
  </w:num>
  <w:num w:numId="41" w16cid:durableId="1452435763">
    <w:abstractNumId w:val="37"/>
    <w:lvlOverride w:ilvl="0">
      <w:startOverride w:val="115"/>
    </w:lvlOverride>
  </w:num>
  <w:num w:numId="42" w16cid:durableId="588856631">
    <w:abstractNumId w:val="30"/>
    <w:lvlOverride w:ilvl="0">
      <w:startOverride w:val="116"/>
    </w:lvlOverride>
  </w:num>
  <w:num w:numId="43" w16cid:durableId="215430097">
    <w:abstractNumId w:val="35"/>
    <w:lvlOverride w:ilvl="0">
      <w:startOverride w:val="119"/>
    </w:lvlOverride>
  </w:num>
  <w:num w:numId="44" w16cid:durableId="1460566000">
    <w:abstractNumId w:val="6"/>
    <w:lvlOverride w:ilvl="0">
      <w:startOverride w:val="120"/>
    </w:lvlOverride>
  </w:num>
  <w:num w:numId="45" w16cid:durableId="927424376">
    <w:abstractNumId w:val="28"/>
    <w:lvlOverride w:ilvl="0">
      <w:startOverride w:val="123"/>
    </w:lvlOverride>
  </w:num>
  <w:num w:numId="46" w16cid:durableId="833956670">
    <w:abstractNumId w:val="32"/>
    <w:lvlOverride w:ilvl="0">
      <w:startOverride w:val="124"/>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76"/>
    <w:rsid w:val="00000CAC"/>
    <w:rsid w:val="00001521"/>
    <w:rsid w:val="00003276"/>
    <w:rsid w:val="0000384E"/>
    <w:rsid w:val="00005974"/>
    <w:rsid w:val="0000703B"/>
    <w:rsid w:val="000070E8"/>
    <w:rsid w:val="00007404"/>
    <w:rsid w:val="000117F2"/>
    <w:rsid w:val="00011A80"/>
    <w:rsid w:val="00012BCC"/>
    <w:rsid w:val="0001377B"/>
    <w:rsid w:val="00015173"/>
    <w:rsid w:val="000178A2"/>
    <w:rsid w:val="0002032D"/>
    <w:rsid w:val="00021042"/>
    <w:rsid w:val="00021409"/>
    <w:rsid w:val="00021925"/>
    <w:rsid w:val="00025BC8"/>
    <w:rsid w:val="00026AD8"/>
    <w:rsid w:val="000337A9"/>
    <w:rsid w:val="000344C0"/>
    <w:rsid w:val="000358D7"/>
    <w:rsid w:val="00041813"/>
    <w:rsid w:val="0004248F"/>
    <w:rsid w:val="00043C6D"/>
    <w:rsid w:val="00043E5C"/>
    <w:rsid w:val="0004554D"/>
    <w:rsid w:val="00046586"/>
    <w:rsid w:val="00047FA1"/>
    <w:rsid w:val="0005135D"/>
    <w:rsid w:val="000515ED"/>
    <w:rsid w:val="00055300"/>
    <w:rsid w:val="000554B4"/>
    <w:rsid w:val="00056C67"/>
    <w:rsid w:val="00057E6D"/>
    <w:rsid w:val="0006123F"/>
    <w:rsid w:val="00064401"/>
    <w:rsid w:val="0006462D"/>
    <w:rsid w:val="00065BA7"/>
    <w:rsid w:val="0007151E"/>
    <w:rsid w:val="00072537"/>
    <w:rsid w:val="00072763"/>
    <w:rsid w:val="00074379"/>
    <w:rsid w:val="000758E2"/>
    <w:rsid w:val="00076A83"/>
    <w:rsid w:val="00077EFF"/>
    <w:rsid w:val="0008011C"/>
    <w:rsid w:val="0008183C"/>
    <w:rsid w:val="00083412"/>
    <w:rsid w:val="00083ECC"/>
    <w:rsid w:val="0008669E"/>
    <w:rsid w:val="00086B21"/>
    <w:rsid w:val="000916CB"/>
    <w:rsid w:val="00093B03"/>
    <w:rsid w:val="00094EC2"/>
    <w:rsid w:val="00096E0E"/>
    <w:rsid w:val="000A002E"/>
    <w:rsid w:val="000A0AFA"/>
    <w:rsid w:val="000A1DBA"/>
    <w:rsid w:val="000A2526"/>
    <w:rsid w:val="000A2FE7"/>
    <w:rsid w:val="000A443D"/>
    <w:rsid w:val="000A44A0"/>
    <w:rsid w:val="000A751A"/>
    <w:rsid w:val="000A7854"/>
    <w:rsid w:val="000B1EAB"/>
    <w:rsid w:val="000B2663"/>
    <w:rsid w:val="000B6108"/>
    <w:rsid w:val="000B6B1F"/>
    <w:rsid w:val="000B735A"/>
    <w:rsid w:val="000C0DD3"/>
    <w:rsid w:val="000C10E9"/>
    <w:rsid w:val="000C1594"/>
    <w:rsid w:val="000C27DE"/>
    <w:rsid w:val="000C3BEB"/>
    <w:rsid w:val="000C4434"/>
    <w:rsid w:val="000C5529"/>
    <w:rsid w:val="000C78B7"/>
    <w:rsid w:val="000D0EEB"/>
    <w:rsid w:val="000D2667"/>
    <w:rsid w:val="000D318B"/>
    <w:rsid w:val="000D3B87"/>
    <w:rsid w:val="000D4304"/>
    <w:rsid w:val="000D48E4"/>
    <w:rsid w:val="000D5DC6"/>
    <w:rsid w:val="000D67BC"/>
    <w:rsid w:val="000D7604"/>
    <w:rsid w:val="000D7A38"/>
    <w:rsid w:val="000D7AFD"/>
    <w:rsid w:val="000D7C38"/>
    <w:rsid w:val="000D7EFA"/>
    <w:rsid w:val="000E03D0"/>
    <w:rsid w:val="000E1155"/>
    <w:rsid w:val="000E1477"/>
    <w:rsid w:val="000E312A"/>
    <w:rsid w:val="000E3A1F"/>
    <w:rsid w:val="000E3CDD"/>
    <w:rsid w:val="000E4646"/>
    <w:rsid w:val="000E48B4"/>
    <w:rsid w:val="000E490D"/>
    <w:rsid w:val="000E5BE0"/>
    <w:rsid w:val="000F06F5"/>
    <w:rsid w:val="000F0A2F"/>
    <w:rsid w:val="000F0B6F"/>
    <w:rsid w:val="000F2E5C"/>
    <w:rsid w:val="000F3540"/>
    <w:rsid w:val="000F3BA2"/>
    <w:rsid w:val="000F3D06"/>
    <w:rsid w:val="000F5CC5"/>
    <w:rsid w:val="000F603E"/>
    <w:rsid w:val="000F75EF"/>
    <w:rsid w:val="0010067C"/>
    <w:rsid w:val="00101F26"/>
    <w:rsid w:val="00102274"/>
    <w:rsid w:val="0010283E"/>
    <w:rsid w:val="00104888"/>
    <w:rsid w:val="001054EC"/>
    <w:rsid w:val="0010585A"/>
    <w:rsid w:val="00105CEF"/>
    <w:rsid w:val="00105DB0"/>
    <w:rsid w:val="00106951"/>
    <w:rsid w:val="00106E78"/>
    <w:rsid w:val="00107459"/>
    <w:rsid w:val="00107508"/>
    <w:rsid w:val="00107A90"/>
    <w:rsid w:val="00107BC0"/>
    <w:rsid w:val="00110CB1"/>
    <w:rsid w:val="00110F71"/>
    <w:rsid w:val="0011183E"/>
    <w:rsid w:val="001124D0"/>
    <w:rsid w:val="00112631"/>
    <w:rsid w:val="0011359E"/>
    <w:rsid w:val="001146F2"/>
    <w:rsid w:val="001148AD"/>
    <w:rsid w:val="00115B8A"/>
    <w:rsid w:val="0011669B"/>
    <w:rsid w:val="00116D63"/>
    <w:rsid w:val="0011748D"/>
    <w:rsid w:val="00117E0C"/>
    <w:rsid w:val="00117EDB"/>
    <w:rsid w:val="00122086"/>
    <w:rsid w:val="00122A8F"/>
    <w:rsid w:val="00122CEE"/>
    <w:rsid w:val="001231F9"/>
    <w:rsid w:val="001248BA"/>
    <w:rsid w:val="00124B5E"/>
    <w:rsid w:val="00125780"/>
    <w:rsid w:val="00125BE2"/>
    <w:rsid w:val="00127FB7"/>
    <w:rsid w:val="001318AF"/>
    <w:rsid w:val="001321C3"/>
    <w:rsid w:val="00136551"/>
    <w:rsid w:val="00136DA2"/>
    <w:rsid w:val="0014178F"/>
    <w:rsid w:val="00142997"/>
    <w:rsid w:val="001433C3"/>
    <w:rsid w:val="00143B3F"/>
    <w:rsid w:val="00145753"/>
    <w:rsid w:val="001466FF"/>
    <w:rsid w:val="00147E3A"/>
    <w:rsid w:val="00151165"/>
    <w:rsid w:val="00154362"/>
    <w:rsid w:val="001548C1"/>
    <w:rsid w:val="00156E08"/>
    <w:rsid w:val="00162091"/>
    <w:rsid w:val="00162ECE"/>
    <w:rsid w:val="00163A6B"/>
    <w:rsid w:val="00164A04"/>
    <w:rsid w:val="001666A6"/>
    <w:rsid w:val="001666F4"/>
    <w:rsid w:val="00166916"/>
    <w:rsid w:val="001677B4"/>
    <w:rsid w:val="001705D8"/>
    <w:rsid w:val="00170AAA"/>
    <w:rsid w:val="001712FA"/>
    <w:rsid w:val="001716A2"/>
    <w:rsid w:val="00172A02"/>
    <w:rsid w:val="00172F91"/>
    <w:rsid w:val="00181B24"/>
    <w:rsid w:val="00181BA6"/>
    <w:rsid w:val="00185A3F"/>
    <w:rsid w:val="00186984"/>
    <w:rsid w:val="0018766F"/>
    <w:rsid w:val="0019117A"/>
    <w:rsid w:val="001939EF"/>
    <w:rsid w:val="0019558A"/>
    <w:rsid w:val="001972FD"/>
    <w:rsid w:val="00197B06"/>
    <w:rsid w:val="001A0085"/>
    <w:rsid w:val="001A07AB"/>
    <w:rsid w:val="001A0CBD"/>
    <w:rsid w:val="001A0E0A"/>
    <w:rsid w:val="001A1C17"/>
    <w:rsid w:val="001A42DE"/>
    <w:rsid w:val="001A51DE"/>
    <w:rsid w:val="001A632A"/>
    <w:rsid w:val="001A67D5"/>
    <w:rsid w:val="001A7FF0"/>
    <w:rsid w:val="001B13E7"/>
    <w:rsid w:val="001B2FE5"/>
    <w:rsid w:val="001B3585"/>
    <w:rsid w:val="001B47E4"/>
    <w:rsid w:val="001B62F2"/>
    <w:rsid w:val="001C0577"/>
    <w:rsid w:val="001C0B8C"/>
    <w:rsid w:val="001C1932"/>
    <w:rsid w:val="001C2BE2"/>
    <w:rsid w:val="001C2CE7"/>
    <w:rsid w:val="001C51D3"/>
    <w:rsid w:val="001C55BC"/>
    <w:rsid w:val="001C58BC"/>
    <w:rsid w:val="001C638D"/>
    <w:rsid w:val="001D03E2"/>
    <w:rsid w:val="001D11E0"/>
    <w:rsid w:val="001D1C7E"/>
    <w:rsid w:val="001D3B38"/>
    <w:rsid w:val="001D4824"/>
    <w:rsid w:val="001D5458"/>
    <w:rsid w:val="001D5594"/>
    <w:rsid w:val="001D582B"/>
    <w:rsid w:val="001D6287"/>
    <w:rsid w:val="001D63F4"/>
    <w:rsid w:val="001D6D05"/>
    <w:rsid w:val="001D72E6"/>
    <w:rsid w:val="001D7D35"/>
    <w:rsid w:val="001E05E0"/>
    <w:rsid w:val="001E0866"/>
    <w:rsid w:val="001E2153"/>
    <w:rsid w:val="001E339F"/>
    <w:rsid w:val="001E3B9F"/>
    <w:rsid w:val="001E3D79"/>
    <w:rsid w:val="001E70CF"/>
    <w:rsid w:val="001E70D0"/>
    <w:rsid w:val="001F0721"/>
    <w:rsid w:val="001F1224"/>
    <w:rsid w:val="001F1957"/>
    <w:rsid w:val="001F1C08"/>
    <w:rsid w:val="001F1EE8"/>
    <w:rsid w:val="001F25A2"/>
    <w:rsid w:val="001F283A"/>
    <w:rsid w:val="001F417A"/>
    <w:rsid w:val="001F4257"/>
    <w:rsid w:val="001F4A90"/>
    <w:rsid w:val="001F5C0D"/>
    <w:rsid w:val="001F77CC"/>
    <w:rsid w:val="00201C40"/>
    <w:rsid w:val="00202289"/>
    <w:rsid w:val="0020258C"/>
    <w:rsid w:val="00202E34"/>
    <w:rsid w:val="00205585"/>
    <w:rsid w:val="0020569B"/>
    <w:rsid w:val="00205781"/>
    <w:rsid w:val="00206CC0"/>
    <w:rsid w:val="00206D1A"/>
    <w:rsid w:val="002077F4"/>
    <w:rsid w:val="00207961"/>
    <w:rsid w:val="002105BD"/>
    <w:rsid w:val="002115E2"/>
    <w:rsid w:val="0021322B"/>
    <w:rsid w:val="002149FE"/>
    <w:rsid w:val="00215A32"/>
    <w:rsid w:val="00216813"/>
    <w:rsid w:val="00222E10"/>
    <w:rsid w:val="0022304F"/>
    <w:rsid w:val="00223AB6"/>
    <w:rsid w:val="00223FAF"/>
    <w:rsid w:val="0022417C"/>
    <w:rsid w:val="002253C5"/>
    <w:rsid w:val="002270B2"/>
    <w:rsid w:val="002277B0"/>
    <w:rsid w:val="00230376"/>
    <w:rsid w:val="00230642"/>
    <w:rsid w:val="00231923"/>
    <w:rsid w:val="00232A46"/>
    <w:rsid w:val="00233C56"/>
    <w:rsid w:val="0023470E"/>
    <w:rsid w:val="002348D9"/>
    <w:rsid w:val="00236936"/>
    <w:rsid w:val="002418E7"/>
    <w:rsid w:val="00241D54"/>
    <w:rsid w:val="00242383"/>
    <w:rsid w:val="0024260D"/>
    <w:rsid w:val="0024328B"/>
    <w:rsid w:val="00245613"/>
    <w:rsid w:val="00246A9F"/>
    <w:rsid w:val="002500E4"/>
    <w:rsid w:val="002501C2"/>
    <w:rsid w:val="002507B8"/>
    <w:rsid w:val="00250D3C"/>
    <w:rsid w:val="0025100C"/>
    <w:rsid w:val="00255542"/>
    <w:rsid w:val="002562AA"/>
    <w:rsid w:val="00256993"/>
    <w:rsid w:val="00256BD2"/>
    <w:rsid w:val="00257BEA"/>
    <w:rsid w:val="0026324B"/>
    <w:rsid w:val="00263C5F"/>
    <w:rsid w:val="002641BA"/>
    <w:rsid w:val="00264725"/>
    <w:rsid w:val="00264D98"/>
    <w:rsid w:val="002650E2"/>
    <w:rsid w:val="00265BD6"/>
    <w:rsid w:val="00266DD3"/>
    <w:rsid w:val="00267EDC"/>
    <w:rsid w:val="002709DE"/>
    <w:rsid w:val="002734AC"/>
    <w:rsid w:val="0027463E"/>
    <w:rsid w:val="00274750"/>
    <w:rsid w:val="00276D08"/>
    <w:rsid w:val="00277A19"/>
    <w:rsid w:val="002808CC"/>
    <w:rsid w:val="00280D1B"/>
    <w:rsid w:val="002814B2"/>
    <w:rsid w:val="00282D81"/>
    <w:rsid w:val="00283019"/>
    <w:rsid w:val="0028351B"/>
    <w:rsid w:val="002836FB"/>
    <w:rsid w:val="00283B45"/>
    <w:rsid w:val="002844B1"/>
    <w:rsid w:val="002849F6"/>
    <w:rsid w:val="002850C6"/>
    <w:rsid w:val="00286E35"/>
    <w:rsid w:val="00291E91"/>
    <w:rsid w:val="00293316"/>
    <w:rsid w:val="002936B5"/>
    <w:rsid w:val="00293735"/>
    <w:rsid w:val="00293F6F"/>
    <w:rsid w:val="00294DA2"/>
    <w:rsid w:val="002977EE"/>
    <w:rsid w:val="00297D3A"/>
    <w:rsid w:val="002A0F4A"/>
    <w:rsid w:val="002A177D"/>
    <w:rsid w:val="002A2AF8"/>
    <w:rsid w:val="002A4662"/>
    <w:rsid w:val="002A4B65"/>
    <w:rsid w:val="002A5195"/>
    <w:rsid w:val="002A6593"/>
    <w:rsid w:val="002A72F0"/>
    <w:rsid w:val="002A79FB"/>
    <w:rsid w:val="002B0CDA"/>
    <w:rsid w:val="002B0F0D"/>
    <w:rsid w:val="002B15C5"/>
    <w:rsid w:val="002B1624"/>
    <w:rsid w:val="002B1AA3"/>
    <w:rsid w:val="002B32A7"/>
    <w:rsid w:val="002B428B"/>
    <w:rsid w:val="002B5C36"/>
    <w:rsid w:val="002B73BE"/>
    <w:rsid w:val="002C0197"/>
    <w:rsid w:val="002C121F"/>
    <w:rsid w:val="002C134C"/>
    <w:rsid w:val="002C1C50"/>
    <w:rsid w:val="002C22AD"/>
    <w:rsid w:val="002C2474"/>
    <w:rsid w:val="002C3711"/>
    <w:rsid w:val="002C40E5"/>
    <w:rsid w:val="002C42B6"/>
    <w:rsid w:val="002C7302"/>
    <w:rsid w:val="002C7328"/>
    <w:rsid w:val="002C76A7"/>
    <w:rsid w:val="002D0A76"/>
    <w:rsid w:val="002D17ED"/>
    <w:rsid w:val="002D2689"/>
    <w:rsid w:val="002D2F58"/>
    <w:rsid w:val="002D363E"/>
    <w:rsid w:val="002D4915"/>
    <w:rsid w:val="002D4FBE"/>
    <w:rsid w:val="002D621F"/>
    <w:rsid w:val="002D6955"/>
    <w:rsid w:val="002D6AC3"/>
    <w:rsid w:val="002E254F"/>
    <w:rsid w:val="002E37B1"/>
    <w:rsid w:val="002E3A81"/>
    <w:rsid w:val="002E4A1E"/>
    <w:rsid w:val="002E5594"/>
    <w:rsid w:val="002E585D"/>
    <w:rsid w:val="002E5C2E"/>
    <w:rsid w:val="002E5EA2"/>
    <w:rsid w:val="002F1254"/>
    <w:rsid w:val="002F216D"/>
    <w:rsid w:val="002F54CF"/>
    <w:rsid w:val="002F779D"/>
    <w:rsid w:val="00301758"/>
    <w:rsid w:val="00302B5A"/>
    <w:rsid w:val="00303B29"/>
    <w:rsid w:val="003045F2"/>
    <w:rsid w:val="00304D5C"/>
    <w:rsid w:val="003055E6"/>
    <w:rsid w:val="00307A0B"/>
    <w:rsid w:val="00307FDC"/>
    <w:rsid w:val="00307FE2"/>
    <w:rsid w:val="00311FF4"/>
    <w:rsid w:val="0031207D"/>
    <w:rsid w:val="00312C77"/>
    <w:rsid w:val="00312E73"/>
    <w:rsid w:val="0031363B"/>
    <w:rsid w:val="00315420"/>
    <w:rsid w:val="00316223"/>
    <w:rsid w:val="00316AFA"/>
    <w:rsid w:val="00323533"/>
    <w:rsid w:val="00324C59"/>
    <w:rsid w:val="00324E31"/>
    <w:rsid w:val="00330482"/>
    <w:rsid w:val="00330776"/>
    <w:rsid w:val="00331516"/>
    <w:rsid w:val="003325CD"/>
    <w:rsid w:val="003335F5"/>
    <w:rsid w:val="003338BA"/>
    <w:rsid w:val="00333C8A"/>
    <w:rsid w:val="00335314"/>
    <w:rsid w:val="003360CA"/>
    <w:rsid w:val="00336B3B"/>
    <w:rsid w:val="00342EB6"/>
    <w:rsid w:val="00343DE2"/>
    <w:rsid w:val="00345ACF"/>
    <w:rsid w:val="00345ECB"/>
    <w:rsid w:val="00347D4A"/>
    <w:rsid w:val="003516BE"/>
    <w:rsid w:val="00352E14"/>
    <w:rsid w:val="00354171"/>
    <w:rsid w:val="003562DC"/>
    <w:rsid w:val="00357272"/>
    <w:rsid w:val="00360CB1"/>
    <w:rsid w:val="00360E79"/>
    <w:rsid w:val="003616D2"/>
    <w:rsid w:val="00362321"/>
    <w:rsid w:val="00362CFD"/>
    <w:rsid w:val="0036443F"/>
    <w:rsid w:val="00365065"/>
    <w:rsid w:val="00365520"/>
    <w:rsid w:val="00366B5C"/>
    <w:rsid w:val="00367110"/>
    <w:rsid w:val="003674A9"/>
    <w:rsid w:val="00372985"/>
    <w:rsid w:val="003730C1"/>
    <w:rsid w:val="0037381F"/>
    <w:rsid w:val="00374B2D"/>
    <w:rsid w:val="003750E1"/>
    <w:rsid w:val="00380805"/>
    <w:rsid w:val="00380EA9"/>
    <w:rsid w:val="003830F4"/>
    <w:rsid w:val="0038352B"/>
    <w:rsid w:val="00386E6C"/>
    <w:rsid w:val="00387632"/>
    <w:rsid w:val="00390015"/>
    <w:rsid w:val="0039012F"/>
    <w:rsid w:val="00390A12"/>
    <w:rsid w:val="00391109"/>
    <w:rsid w:val="00392224"/>
    <w:rsid w:val="00392295"/>
    <w:rsid w:val="00394C3D"/>
    <w:rsid w:val="00394D69"/>
    <w:rsid w:val="00394DCA"/>
    <w:rsid w:val="00394DF3"/>
    <w:rsid w:val="0039616A"/>
    <w:rsid w:val="003965DF"/>
    <w:rsid w:val="003A0617"/>
    <w:rsid w:val="003A348E"/>
    <w:rsid w:val="003A3B01"/>
    <w:rsid w:val="003A4465"/>
    <w:rsid w:val="003A5E77"/>
    <w:rsid w:val="003A77BB"/>
    <w:rsid w:val="003B0559"/>
    <w:rsid w:val="003B3874"/>
    <w:rsid w:val="003B3D1B"/>
    <w:rsid w:val="003B4F4F"/>
    <w:rsid w:val="003B4FC5"/>
    <w:rsid w:val="003B539A"/>
    <w:rsid w:val="003B53F8"/>
    <w:rsid w:val="003B62A1"/>
    <w:rsid w:val="003B734A"/>
    <w:rsid w:val="003C00BF"/>
    <w:rsid w:val="003C05A4"/>
    <w:rsid w:val="003C32CA"/>
    <w:rsid w:val="003C34FA"/>
    <w:rsid w:val="003C5306"/>
    <w:rsid w:val="003C545C"/>
    <w:rsid w:val="003C6162"/>
    <w:rsid w:val="003D0A8C"/>
    <w:rsid w:val="003D2B59"/>
    <w:rsid w:val="003D3945"/>
    <w:rsid w:val="003D4B14"/>
    <w:rsid w:val="003D78F2"/>
    <w:rsid w:val="003D7FF1"/>
    <w:rsid w:val="003E1BAB"/>
    <w:rsid w:val="003E21AE"/>
    <w:rsid w:val="003E2396"/>
    <w:rsid w:val="003E2C0E"/>
    <w:rsid w:val="003E311C"/>
    <w:rsid w:val="003E3541"/>
    <w:rsid w:val="003E3F17"/>
    <w:rsid w:val="003E3F49"/>
    <w:rsid w:val="003E4D83"/>
    <w:rsid w:val="003E59E5"/>
    <w:rsid w:val="003E5D68"/>
    <w:rsid w:val="003E61BE"/>
    <w:rsid w:val="003E63C6"/>
    <w:rsid w:val="003E71C3"/>
    <w:rsid w:val="003E75F3"/>
    <w:rsid w:val="003E7A44"/>
    <w:rsid w:val="003F0539"/>
    <w:rsid w:val="003F1683"/>
    <w:rsid w:val="003F1C01"/>
    <w:rsid w:val="003F20EA"/>
    <w:rsid w:val="003F239B"/>
    <w:rsid w:val="003F2675"/>
    <w:rsid w:val="003F2D51"/>
    <w:rsid w:val="003F31E6"/>
    <w:rsid w:val="003F3A97"/>
    <w:rsid w:val="00400802"/>
    <w:rsid w:val="00400C54"/>
    <w:rsid w:val="00400CA5"/>
    <w:rsid w:val="00400EAE"/>
    <w:rsid w:val="00400FDB"/>
    <w:rsid w:val="00402344"/>
    <w:rsid w:val="00402399"/>
    <w:rsid w:val="00403089"/>
    <w:rsid w:val="00403991"/>
    <w:rsid w:val="00404B07"/>
    <w:rsid w:val="00405034"/>
    <w:rsid w:val="004062F2"/>
    <w:rsid w:val="004067C9"/>
    <w:rsid w:val="004069F9"/>
    <w:rsid w:val="004071C1"/>
    <w:rsid w:val="00407F29"/>
    <w:rsid w:val="00410CDF"/>
    <w:rsid w:val="00411A4A"/>
    <w:rsid w:val="00411F2F"/>
    <w:rsid w:val="00414F28"/>
    <w:rsid w:val="00415A4A"/>
    <w:rsid w:val="00415B1E"/>
    <w:rsid w:val="00415C74"/>
    <w:rsid w:val="00415D98"/>
    <w:rsid w:val="00416175"/>
    <w:rsid w:val="004161AE"/>
    <w:rsid w:val="00420F91"/>
    <w:rsid w:val="0042153B"/>
    <w:rsid w:val="004216A9"/>
    <w:rsid w:val="004224E5"/>
    <w:rsid w:val="00423426"/>
    <w:rsid w:val="00423A63"/>
    <w:rsid w:val="00424084"/>
    <w:rsid w:val="004247A4"/>
    <w:rsid w:val="00425DE1"/>
    <w:rsid w:val="0043053B"/>
    <w:rsid w:val="00431369"/>
    <w:rsid w:val="004314DA"/>
    <w:rsid w:val="004327B4"/>
    <w:rsid w:val="0043280B"/>
    <w:rsid w:val="00432B45"/>
    <w:rsid w:val="00432EE2"/>
    <w:rsid w:val="004332EF"/>
    <w:rsid w:val="0043398A"/>
    <w:rsid w:val="00434722"/>
    <w:rsid w:val="00434D00"/>
    <w:rsid w:val="004350A2"/>
    <w:rsid w:val="00436CD3"/>
    <w:rsid w:val="00437762"/>
    <w:rsid w:val="0043782A"/>
    <w:rsid w:val="00437DB0"/>
    <w:rsid w:val="004421A9"/>
    <w:rsid w:val="00443323"/>
    <w:rsid w:val="00444406"/>
    <w:rsid w:val="00447122"/>
    <w:rsid w:val="00447D14"/>
    <w:rsid w:val="00452187"/>
    <w:rsid w:val="00453234"/>
    <w:rsid w:val="00453405"/>
    <w:rsid w:val="00454AA7"/>
    <w:rsid w:val="00455B47"/>
    <w:rsid w:val="00455DA5"/>
    <w:rsid w:val="00456CB5"/>
    <w:rsid w:val="004575E4"/>
    <w:rsid w:val="00457B6A"/>
    <w:rsid w:val="00460962"/>
    <w:rsid w:val="00461D42"/>
    <w:rsid w:val="00462513"/>
    <w:rsid w:val="004625AD"/>
    <w:rsid w:val="004637F6"/>
    <w:rsid w:val="00463A59"/>
    <w:rsid w:val="00465743"/>
    <w:rsid w:val="004675EB"/>
    <w:rsid w:val="004701EE"/>
    <w:rsid w:val="00472774"/>
    <w:rsid w:val="004736E7"/>
    <w:rsid w:val="004748A2"/>
    <w:rsid w:val="00475DD9"/>
    <w:rsid w:val="004766E3"/>
    <w:rsid w:val="00476F98"/>
    <w:rsid w:val="004802E7"/>
    <w:rsid w:val="0048073D"/>
    <w:rsid w:val="0048093E"/>
    <w:rsid w:val="00480F3B"/>
    <w:rsid w:val="004816F6"/>
    <w:rsid w:val="00481DF3"/>
    <w:rsid w:val="004824E5"/>
    <w:rsid w:val="00482506"/>
    <w:rsid w:val="0048284F"/>
    <w:rsid w:val="0048358B"/>
    <w:rsid w:val="00483AC3"/>
    <w:rsid w:val="004843EB"/>
    <w:rsid w:val="00484A84"/>
    <w:rsid w:val="00485B78"/>
    <w:rsid w:val="00485F8E"/>
    <w:rsid w:val="00486054"/>
    <w:rsid w:val="004871C5"/>
    <w:rsid w:val="00487287"/>
    <w:rsid w:val="00487486"/>
    <w:rsid w:val="004879E7"/>
    <w:rsid w:val="00487BF2"/>
    <w:rsid w:val="00490BE0"/>
    <w:rsid w:val="00490F2A"/>
    <w:rsid w:val="00492699"/>
    <w:rsid w:val="004926E7"/>
    <w:rsid w:val="00492B21"/>
    <w:rsid w:val="00492BC5"/>
    <w:rsid w:val="0049372D"/>
    <w:rsid w:val="004947CB"/>
    <w:rsid w:val="00495C22"/>
    <w:rsid w:val="00495C76"/>
    <w:rsid w:val="00495CF0"/>
    <w:rsid w:val="004961AF"/>
    <w:rsid w:val="00496D50"/>
    <w:rsid w:val="00497981"/>
    <w:rsid w:val="004A2DFF"/>
    <w:rsid w:val="004A46A8"/>
    <w:rsid w:val="004A492E"/>
    <w:rsid w:val="004A4FCA"/>
    <w:rsid w:val="004A58D4"/>
    <w:rsid w:val="004B0BDC"/>
    <w:rsid w:val="004B13F2"/>
    <w:rsid w:val="004B1D9F"/>
    <w:rsid w:val="004B26AD"/>
    <w:rsid w:val="004B3B42"/>
    <w:rsid w:val="004B3B65"/>
    <w:rsid w:val="004B681A"/>
    <w:rsid w:val="004B741C"/>
    <w:rsid w:val="004C01F0"/>
    <w:rsid w:val="004C02B6"/>
    <w:rsid w:val="004C0B74"/>
    <w:rsid w:val="004C1F5A"/>
    <w:rsid w:val="004C28AF"/>
    <w:rsid w:val="004C33FC"/>
    <w:rsid w:val="004C5227"/>
    <w:rsid w:val="004D09B5"/>
    <w:rsid w:val="004D0B1F"/>
    <w:rsid w:val="004D21E7"/>
    <w:rsid w:val="004D35D5"/>
    <w:rsid w:val="004D3B84"/>
    <w:rsid w:val="004D5D6A"/>
    <w:rsid w:val="004D68A0"/>
    <w:rsid w:val="004D6DBF"/>
    <w:rsid w:val="004D73D8"/>
    <w:rsid w:val="004D76D2"/>
    <w:rsid w:val="004E168C"/>
    <w:rsid w:val="004E1A7A"/>
    <w:rsid w:val="004E1F1B"/>
    <w:rsid w:val="004E23E6"/>
    <w:rsid w:val="004E254F"/>
    <w:rsid w:val="004E2EAC"/>
    <w:rsid w:val="004E6D02"/>
    <w:rsid w:val="004E6DAC"/>
    <w:rsid w:val="004E79F3"/>
    <w:rsid w:val="004E7BD3"/>
    <w:rsid w:val="004F0218"/>
    <w:rsid w:val="004F05EC"/>
    <w:rsid w:val="004F2931"/>
    <w:rsid w:val="004F4C09"/>
    <w:rsid w:val="004F61CE"/>
    <w:rsid w:val="004F7AD2"/>
    <w:rsid w:val="00500AD1"/>
    <w:rsid w:val="0050188C"/>
    <w:rsid w:val="005019A9"/>
    <w:rsid w:val="00502391"/>
    <w:rsid w:val="00503156"/>
    <w:rsid w:val="0050346C"/>
    <w:rsid w:val="00506C30"/>
    <w:rsid w:val="00512459"/>
    <w:rsid w:val="00513788"/>
    <w:rsid w:val="0051676E"/>
    <w:rsid w:val="00517828"/>
    <w:rsid w:val="00517B80"/>
    <w:rsid w:val="00517BE4"/>
    <w:rsid w:val="005213C8"/>
    <w:rsid w:val="00522B24"/>
    <w:rsid w:val="00522F26"/>
    <w:rsid w:val="00522FAE"/>
    <w:rsid w:val="00522FEB"/>
    <w:rsid w:val="00525DFC"/>
    <w:rsid w:val="005268AF"/>
    <w:rsid w:val="00526CB2"/>
    <w:rsid w:val="00527D40"/>
    <w:rsid w:val="005313A6"/>
    <w:rsid w:val="00531491"/>
    <w:rsid w:val="00533108"/>
    <w:rsid w:val="00533EC0"/>
    <w:rsid w:val="0053444D"/>
    <w:rsid w:val="005351B4"/>
    <w:rsid w:val="0053589C"/>
    <w:rsid w:val="00535E74"/>
    <w:rsid w:val="0053632E"/>
    <w:rsid w:val="0053775C"/>
    <w:rsid w:val="0054000D"/>
    <w:rsid w:val="00543B62"/>
    <w:rsid w:val="005450A9"/>
    <w:rsid w:val="00545149"/>
    <w:rsid w:val="00546EE6"/>
    <w:rsid w:val="00551EC0"/>
    <w:rsid w:val="005520FC"/>
    <w:rsid w:val="00552807"/>
    <w:rsid w:val="00553A5F"/>
    <w:rsid w:val="0055480B"/>
    <w:rsid w:val="00555DE2"/>
    <w:rsid w:val="005566B4"/>
    <w:rsid w:val="00560810"/>
    <w:rsid w:val="005634DF"/>
    <w:rsid w:val="0056455C"/>
    <w:rsid w:val="00564EB3"/>
    <w:rsid w:val="00566D50"/>
    <w:rsid w:val="005704C9"/>
    <w:rsid w:val="005720E3"/>
    <w:rsid w:val="00572EDD"/>
    <w:rsid w:val="00575D7E"/>
    <w:rsid w:val="00576491"/>
    <w:rsid w:val="005767C4"/>
    <w:rsid w:val="005768AF"/>
    <w:rsid w:val="00576FE8"/>
    <w:rsid w:val="005808E9"/>
    <w:rsid w:val="00580D19"/>
    <w:rsid w:val="00581A5A"/>
    <w:rsid w:val="005825E9"/>
    <w:rsid w:val="00583C7D"/>
    <w:rsid w:val="00584DA6"/>
    <w:rsid w:val="00585632"/>
    <w:rsid w:val="00585E58"/>
    <w:rsid w:val="00586053"/>
    <w:rsid w:val="00586264"/>
    <w:rsid w:val="005909BE"/>
    <w:rsid w:val="00591CFD"/>
    <w:rsid w:val="00591E8C"/>
    <w:rsid w:val="00594D3A"/>
    <w:rsid w:val="00595761"/>
    <w:rsid w:val="00595A6B"/>
    <w:rsid w:val="00595C92"/>
    <w:rsid w:val="005A1AED"/>
    <w:rsid w:val="005A1BE8"/>
    <w:rsid w:val="005A4D95"/>
    <w:rsid w:val="005A5282"/>
    <w:rsid w:val="005A5541"/>
    <w:rsid w:val="005A60DD"/>
    <w:rsid w:val="005B028C"/>
    <w:rsid w:val="005B02B7"/>
    <w:rsid w:val="005B03F4"/>
    <w:rsid w:val="005B268E"/>
    <w:rsid w:val="005B4B55"/>
    <w:rsid w:val="005B4DC2"/>
    <w:rsid w:val="005C038F"/>
    <w:rsid w:val="005C05D1"/>
    <w:rsid w:val="005C06A7"/>
    <w:rsid w:val="005C0937"/>
    <w:rsid w:val="005C1740"/>
    <w:rsid w:val="005C217B"/>
    <w:rsid w:val="005C6E55"/>
    <w:rsid w:val="005D04A0"/>
    <w:rsid w:val="005D14FE"/>
    <w:rsid w:val="005D2185"/>
    <w:rsid w:val="005D29FA"/>
    <w:rsid w:val="005D3A02"/>
    <w:rsid w:val="005D50F3"/>
    <w:rsid w:val="005D780E"/>
    <w:rsid w:val="005D78AA"/>
    <w:rsid w:val="005E2B4E"/>
    <w:rsid w:val="005E2E2F"/>
    <w:rsid w:val="005E34FB"/>
    <w:rsid w:val="005E3AAF"/>
    <w:rsid w:val="005E7E10"/>
    <w:rsid w:val="005E7E1B"/>
    <w:rsid w:val="005F14D0"/>
    <w:rsid w:val="005F1BE3"/>
    <w:rsid w:val="005F401F"/>
    <w:rsid w:val="005F41DD"/>
    <w:rsid w:val="005F4941"/>
    <w:rsid w:val="005F77A7"/>
    <w:rsid w:val="006003C4"/>
    <w:rsid w:val="00601135"/>
    <w:rsid w:val="00603EF9"/>
    <w:rsid w:val="00603F2A"/>
    <w:rsid w:val="00606BE1"/>
    <w:rsid w:val="006075C5"/>
    <w:rsid w:val="00612B38"/>
    <w:rsid w:val="00613ACA"/>
    <w:rsid w:val="00614D49"/>
    <w:rsid w:val="00616984"/>
    <w:rsid w:val="006205B0"/>
    <w:rsid w:val="00620FF1"/>
    <w:rsid w:val="00622093"/>
    <w:rsid w:val="0062250E"/>
    <w:rsid w:val="00624F5A"/>
    <w:rsid w:val="006267EF"/>
    <w:rsid w:val="00627076"/>
    <w:rsid w:val="0062784E"/>
    <w:rsid w:val="00627AF4"/>
    <w:rsid w:val="00630099"/>
    <w:rsid w:val="00630972"/>
    <w:rsid w:val="00631635"/>
    <w:rsid w:val="006316B3"/>
    <w:rsid w:val="00634D3C"/>
    <w:rsid w:val="00635A95"/>
    <w:rsid w:val="006403E7"/>
    <w:rsid w:val="00640AC7"/>
    <w:rsid w:val="006412B3"/>
    <w:rsid w:val="006435D4"/>
    <w:rsid w:val="00645B47"/>
    <w:rsid w:val="00646560"/>
    <w:rsid w:val="006470F2"/>
    <w:rsid w:val="0064750B"/>
    <w:rsid w:val="00647785"/>
    <w:rsid w:val="0065046C"/>
    <w:rsid w:val="00651DD8"/>
    <w:rsid w:val="006554CD"/>
    <w:rsid w:val="00655902"/>
    <w:rsid w:val="00657B03"/>
    <w:rsid w:val="0066062D"/>
    <w:rsid w:val="006647B8"/>
    <w:rsid w:val="00664A40"/>
    <w:rsid w:val="00664AB2"/>
    <w:rsid w:val="006657E3"/>
    <w:rsid w:val="00665BC6"/>
    <w:rsid w:val="006666BB"/>
    <w:rsid w:val="00667A33"/>
    <w:rsid w:val="00670F41"/>
    <w:rsid w:val="00671BE8"/>
    <w:rsid w:val="006721A5"/>
    <w:rsid w:val="00672290"/>
    <w:rsid w:val="00672C57"/>
    <w:rsid w:val="006739BE"/>
    <w:rsid w:val="00677138"/>
    <w:rsid w:val="00680AE8"/>
    <w:rsid w:val="00681688"/>
    <w:rsid w:val="00683A70"/>
    <w:rsid w:val="00684F0B"/>
    <w:rsid w:val="006854DB"/>
    <w:rsid w:val="00685713"/>
    <w:rsid w:val="00686708"/>
    <w:rsid w:val="00686FE1"/>
    <w:rsid w:val="00687128"/>
    <w:rsid w:val="00687731"/>
    <w:rsid w:val="00690F14"/>
    <w:rsid w:val="0069144C"/>
    <w:rsid w:val="00692835"/>
    <w:rsid w:val="0069654E"/>
    <w:rsid w:val="00697D2E"/>
    <w:rsid w:val="006A09DD"/>
    <w:rsid w:val="006A37ED"/>
    <w:rsid w:val="006A546E"/>
    <w:rsid w:val="006A5E38"/>
    <w:rsid w:val="006A6016"/>
    <w:rsid w:val="006A74A9"/>
    <w:rsid w:val="006A7EA8"/>
    <w:rsid w:val="006B0953"/>
    <w:rsid w:val="006B3238"/>
    <w:rsid w:val="006B5656"/>
    <w:rsid w:val="006B56B7"/>
    <w:rsid w:val="006B5829"/>
    <w:rsid w:val="006C04D4"/>
    <w:rsid w:val="006C09AE"/>
    <w:rsid w:val="006C137E"/>
    <w:rsid w:val="006C15D6"/>
    <w:rsid w:val="006C3BFC"/>
    <w:rsid w:val="006C4B2E"/>
    <w:rsid w:val="006C4E86"/>
    <w:rsid w:val="006C5311"/>
    <w:rsid w:val="006C66AE"/>
    <w:rsid w:val="006D1455"/>
    <w:rsid w:val="006D52EF"/>
    <w:rsid w:val="006D55DB"/>
    <w:rsid w:val="006D5CAB"/>
    <w:rsid w:val="006E222C"/>
    <w:rsid w:val="006E525B"/>
    <w:rsid w:val="006E5A08"/>
    <w:rsid w:val="006E6B43"/>
    <w:rsid w:val="006E6E57"/>
    <w:rsid w:val="006F0135"/>
    <w:rsid w:val="006F0893"/>
    <w:rsid w:val="006F0AF0"/>
    <w:rsid w:val="006F2025"/>
    <w:rsid w:val="006F2CDE"/>
    <w:rsid w:val="006F2E73"/>
    <w:rsid w:val="006F2F33"/>
    <w:rsid w:val="006F5CF5"/>
    <w:rsid w:val="006F635F"/>
    <w:rsid w:val="006F6614"/>
    <w:rsid w:val="006F7EE4"/>
    <w:rsid w:val="00700FF7"/>
    <w:rsid w:val="007029FB"/>
    <w:rsid w:val="00703680"/>
    <w:rsid w:val="0070498D"/>
    <w:rsid w:val="00705086"/>
    <w:rsid w:val="007066E4"/>
    <w:rsid w:val="0071015E"/>
    <w:rsid w:val="00711F97"/>
    <w:rsid w:val="00715D2F"/>
    <w:rsid w:val="00716C37"/>
    <w:rsid w:val="007170B0"/>
    <w:rsid w:val="00717C85"/>
    <w:rsid w:val="00720131"/>
    <w:rsid w:val="00721F99"/>
    <w:rsid w:val="007224F1"/>
    <w:rsid w:val="0072322F"/>
    <w:rsid w:val="007240EB"/>
    <w:rsid w:val="00725A43"/>
    <w:rsid w:val="00726A50"/>
    <w:rsid w:val="00726BB1"/>
    <w:rsid w:val="0072714E"/>
    <w:rsid w:val="0073137D"/>
    <w:rsid w:val="00733F5D"/>
    <w:rsid w:val="007342D9"/>
    <w:rsid w:val="0073449B"/>
    <w:rsid w:val="00736194"/>
    <w:rsid w:val="0073656B"/>
    <w:rsid w:val="00736BEF"/>
    <w:rsid w:val="00737DE1"/>
    <w:rsid w:val="0074102D"/>
    <w:rsid w:val="00742CB6"/>
    <w:rsid w:val="0074511A"/>
    <w:rsid w:val="00745A57"/>
    <w:rsid w:val="0074651D"/>
    <w:rsid w:val="00746AAB"/>
    <w:rsid w:val="00746D9F"/>
    <w:rsid w:val="00747059"/>
    <w:rsid w:val="00747A36"/>
    <w:rsid w:val="00750864"/>
    <w:rsid w:val="00750AEB"/>
    <w:rsid w:val="00750C45"/>
    <w:rsid w:val="007522E3"/>
    <w:rsid w:val="00753224"/>
    <w:rsid w:val="00753B17"/>
    <w:rsid w:val="00753E92"/>
    <w:rsid w:val="00756760"/>
    <w:rsid w:val="00760880"/>
    <w:rsid w:val="007609C0"/>
    <w:rsid w:val="00761B31"/>
    <w:rsid w:val="00763D4D"/>
    <w:rsid w:val="00763D9A"/>
    <w:rsid w:val="00765023"/>
    <w:rsid w:val="00765593"/>
    <w:rsid w:val="0076649F"/>
    <w:rsid w:val="007665CF"/>
    <w:rsid w:val="00770539"/>
    <w:rsid w:val="00770A16"/>
    <w:rsid w:val="00770BC4"/>
    <w:rsid w:val="0077106C"/>
    <w:rsid w:val="0077198B"/>
    <w:rsid w:val="00771C0C"/>
    <w:rsid w:val="007722F5"/>
    <w:rsid w:val="00772B56"/>
    <w:rsid w:val="007737DB"/>
    <w:rsid w:val="0077490C"/>
    <w:rsid w:val="007803A9"/>
    <w:rsid w:val="007809D5"/>
    <w:rsid w:val="00780FE3"/>
    <w:rsid w:val="007818FF"/>
    <w:rsid w:val="00781C1A"/>
    <w:rsid w:val="00782787"/>
    <w:rsid w:val="00782885"/>
    <w:rsid w:val="00782E7A"/>
    <w:rsid w:val="00784138"/>
    <w:rsid w:val="007841E1"/>
    <w:rsid w:val="007841E8"/>
    <w:rsid w:val="007874F8"/>
    <w:rsid w:val="00787531"/>
    <w:rsid w:val="00790743"/>
    <w:rsid w:val="00790A47"/>
    <w:rsid w:val="00791C6F"/>
    <w:rsid w:val="00792C2C"/>
    <w:rsid w:val="00793A37"/>
    <w:rsid w:val="00794DCB"/>
    <w:rsid w:val="00794EAF"/>
    <w:rsid w:val="00795503"/>
    <w:rsid w:val="007A0472"/>
    <w:rsid w:val="007A0A0C"/>
    <w:rsid w:val="007A15A7"/>
    <w:rsid w:val="007A3B0A"/>
    <w:rsid w:val="007A705E"/>
    <w:rsid w:val="007B042C"/>
    <w:rsid w:val="007B1235"/>
    <w:rsid w:val="007B2C2B"/>
    <w:rsid w:val="007B2E90"/>
    <w:rsid w:val="007B4549"/>
    <w:rsid w:val="007B5928"/>
    <w:rsid w:val="007B6AED"/>
    <w:rsid w:val="007C0002"/>
    <w:rsid w:val="007C090C"/>
    <w:rsid w:val="007C0F41"/>
    <w:rsid w:val="007C20DB"/>
    <w:rsid w:val="007D0529"/>
    <w:rsid w:val="007D092A"/>
    <w:rsid w:val="007D11F8"/>
    <w:rsid w:val="007D171E"/>
    <w:rsid w:val="007D37E3"/>
    <w:rsid w:val="007D43C5"/>
    <w:rsid w:val="007D475C"/>
    <w:rsid w:val="007D5554"/>
    <w:rsid w:val="007D6BED"/>
    <w:rsid w:val="007D74EF"/>
    <w:rsid w:val="007D7CB5"/>
    <w:rsid w:val="007E028C"/>
    <w:rsid w:val="007E02DE"/>
    <w:rsid w:val="007E1B79"/>
    <w:rsid w:val="007E2569"/>
    <w:rsid w:val="007E2ADF"/>
    <w:rsid w:val="007E4C09"/>
    <w:rsid w:val="007E4D1C"/>
    <w:rsid w:val="007E53DF"/>
    <w:rsid w:val="007E54DA"/>
    <w:rsid w:val="007E724B"/>
    <w:rsid w:val="007E7A5F"/>
    <w:rsid w:val="007F09F0"/>
    <w:rsid w:val="007F0CAA"/>
    <w:rsid w:val="007F211F"/>
    <w:rsid w:val="007F2DCC"/>
    <w:rsid w:val="007F4498"/>
    <w:rsid w:val="007F4C94"/>
    <w:rsid w:val="007F6C4E"/>
    <w:rsid w:val="007F713D"/>
    <w:rsid w:val="007F758E"/>
    <w:rsid w:val="007F7FF2"/>
    <w:rsid w:val="008006A1"/>
    <w:rsid w:val="008008C5"/>
    <w:rsid w:val="00801315"/>
    <w:rsid w:val="008014B1"/>
    <w:rsid w:val="008015C9"/>
    <w:rsid w:val="0080171D"/>
    <w:rsid w:val="00803DC8"/>
    <w:rsid w:val="00804AA2"/>
    <w:rsid w:val="008054EE"/>
    <w:rsid w:val="00811894"/>
    <w:rsid w:val="008125A7"/>
    <w:rsid w:val="008128BE"/>
    <w:rsid w:val="00812D0C"/>
    <w:rsid w:val="0081668F"/>
    <w:rsid w:val="00816883"/>
    <w:rsid w:val="00816A10"/>
    <w:rsid w:val="00816F4F"/>
    <w:rsid w:val="00820CC9"/>
    <w:rsid w:val="00820EF2"/>
    <w:rsid w:val="008213EC"/>
    <w:rsid w:val="0082154C"/>
    <w:rsid w:val="00821581"/>
    <w:rsid w:val="00823DF2"/>
    <w:rsid w:val="008244B0"/>
    <w:rsid w:val="008249AF"/>
    <w:rsid w:val="00824D8A"/>
    <w:rsid w:val="00825106"/>
    <w:rsid w:val="0082598B"/>
    <w:rsid w:val="0082727F"/>
    <w:rsid w:val="008319A8"/>
    <w:rsid w:val="00833766"/>
    <w:rsid w:val="00834862"/>
    <w:rsid w:val="00834D0A"/>
    <w:rsid w:val="00834F8D"/>
    <w:rsid w:val="00835C39"/>
    <w:rsid w:val="00841D30"/>
    <w:rsid w:val="00841DAF"/>
    <w:rsid w:val="00843537"/>
    <w:rsid w:val="008455E1"/>
    <w:rsid w:val="008467DA"/>
    <w:rsid w:val="008472E2"/>
    <w:rsid w:val="008502AC"/>
    <w:rsid w:val="00851FEB"/>
    <w:rsid w:val="008527B0"/>
    <w:rsid w:val="00852E5D"/>
    <w:rsid w:val="008530D8"/>
    <w:rsid w:val="00854349"/>
    <w:rsid w:val="008578C1"/>
    <w:rsid w:val="008607A5"/>
    <w:rsid w:val="00861F22"/>
    <w:rsid w:val="00862533"/>
    <w:rsid w:val="0086364F"/>
    <w:rsid w:val="008640FA"/>
    <w:rsid w:val="0086459E"/>
    <w:rsid w:val="00866F64"/>
    <w:rsid w:val="00867C89"/>
    <w:rsid w:val="00871CD2"/>
    <w:rsid w:val="00872696"/>
    <w:rsid w:val="00873084"/>
    <w:rsid w:val="008769BB"/>
    <w:rsid w:val="0087714D"/>
    <w:rsid w:val="00880B8F"/>
    <w:rsid w:val="00881B9C"/>
    <w:rsid w:val="0088300D"/>
    <w:rsid w:val="00883F8E"/>
    <w:rsid w:val="00884421"/>
    <w:rsid w:val="00884A80"/>
    <w:rsid w:val="00884E1F"/>
    <w:rsid w:val="008855FE"/>
    <w:rsid w:val="00887506"/>
    <w:rsid w:val="00887B45"/>
    <w:rsid w:val="00887C3D"/>
    <w:rsid w:val="008933D0"/>
    <w:rsid w:val="0089434F"/>
    <w:rsid w:val="00895F3E"/>
    <w:rsid w:val="008967D5"/>
    <w:rsid w:val="00896DDE"/>
    <w:rsid w:val="008A34BA"/>
    <w:rsid w:val="008A3801"/>
    <w:rsid w:val="008A3B36"/>
    <w:rsid w:val="008A50F4"/>
    <w:rsid w:val="008B04FA"/>
    <w:rsid w:val="008B2DB2"/>
    <w:rsid w:val="008B3132"/>
    <w:rsid w:val="008B37E9"/>
    <w:rsid w:val="008B4310"/>
    <w:rsid w:val="008B6380"/>
    <w:rsid w:val="008B784C"/>
    <w:rsid w:val="008C09C8"/>
    <w:rsid w:val="008C0D53"/>
    <w:rsid w:val="008C23CE"/>
    <w:rsid w:val="008C3076"/>
    <w:rsid w:val="008C337E"/>
    <w:rsid w:val="008C339D"/>
    <w:rsid w:val="008C3611"/>
    <w:rsid w:val="008C6A06"/>
    <w:rsid w:val="008D00A9"/>
    <w:rsid w:val="008D0BC5"/>
    <w:rsid w:val="008D0C89"/>
    <w:rsid w:val="008D10E4"/>
    <w:rsid w:val="008D2682"/>
    <w:rsid w:val="008D27E4"/>
    <w:rsid w:val="008D2CC9"/>
    <w:rsid w:val="008D2EF9"/>
    <w:rsid w:val="008D3346"/>
    <w:rsid w:val="008D335C"/>
    <w:rsid w:val="008D375E"/>
    <w:rsid w:val="008D41EF"/>
    <w:rsid w:val="008D4827"/>
    <w:rsid w:val="008D4A60"/>
    <w:rsid w:val="008D56E8"/>
    <w:rsid w:val="008D69F0"/>
    <w:rsid w:val="008D7274"/>
    <w:rsid w:val="008D7BAD"/>
    <w:rsid w:val="008E188E"/>
    <w:rsid w:val="008E1BC8"/>
    <w:rsid w:val="008E1C9F"/>
    <w:rsid w:val="008E23BF"/>
    <w:rsid w:val="008E25C9"/>
    <w:rsid w:val="008E2CF1"/>
    <w:rsid w:val="008E3511"/>
    <w:rsid w:val="008E3F43"/>
    <w:rsid w:val="008E4B9C"/>
    <w:rsid w:val="008E56AF"/>
    <w:rsid w:val="008E7325"/>
    <w:rsid w:val="008E748A"/>
    <w:rsid w:val="008E75AA"/>
    <w:rsid w:val="008F13BD"/>
    <w:rsid w:val="008F2DA6"/>
    <w:rsid w:val="008F3841"/>
    <w:rsid w:val="008F3BD3"/>
    <w:rsid w:val="008F3D9B"/>
    <w:rsid w:val="008F4404"/>
    <w:rsid w:val="00900653"/>
    <w:rsid w:val="009008DC"/>
    <w:rsid w:val="00901678"/>
    <w:rsid w:val="00904C47"/>
    <w:rsid w:val="0090768A"/>
    <w:rsid w:val="00910648"/>
    <w:rsid w:val="00910D9B"/>
    <w:rsid w:val="009112A3"/>
    <w:rsid w:val="009118D1"/>
    <w:rsid w:val="00911933"/>
    <w:rsid w:val="00911AC0"/>
    <w:rsid w:val="009134E8"/>
    <w:rsid w:val="00913A11"/>
    <w:rsid w:val="00913BBE"/>
    <w:rsid w:val="00914193"/>
    <w:rsid w:val="00914329"/>
    <w:rsid w:val="00915BA4"/>
    <w:rsid w:val="00916546"/>
    <w:rsid w:val="009174CD"/>
    <w:rsid w:val="00917F0E"/>
    <w:rsid w:val="00920FEF"/>
    <w:rsid w:val="00922141"/>
    <w:rsid w:val="00922976"/>
    <w:rsid w:val="00924A33"/>
    <w:rsid w:val="00924EF5"/>
    <w:rsid w:val="009250FD"/>
    <w:rsid w:val="0092650A"/>
    <w:rsid w:val="00927AB8"/>
    <w:rsid w:val="0093086C"/>
    <w:rsid w:val="009335FA"/>
    <w:rsid w:val="0093387B"/>
    <w:rsid w:val="009340BE"/>
    <w:rsid w:val="00936949"/>
    <w:rsid w:val="009372EC"/>
    <w:rsid w:val="00937962"/>
    <w:rsid w:val="009402FD"/>
    <w:rsid w:val="00940831"/>
    <w:rsid w:val="00940B3E"/>
    <w:rsid w:val="00941A0D"/>
    <w:rsid w:val="009440B5"/>
    <w:rsid w:val="00944703"/>
    <w:rsid w:val="009452FC"/>
    <w:rsid w:val="0094531B"/>
    <w:rsid w:val="00945539"/>
    <w:rsid w:val="009456A5"/>
    <w:rsid w:val="00946820"/>
    <w:rsid w:val="00947BC8"/>
    <w:rsid w:val="00950DA9"/>
    <w:rsid w:val="00950ECC"/>
    <w:rsid w:val="00951843"/>
    <w:rsid w:val="00953623"/>
    <w:rsid w:val="00954840"/>
    <w:rsid w:val="00960322"/>
    <w:rsid w:val="00960658"/>
    <w:rsid w:val="00962660"/>
    <w:rsid w:val="009640AE"/>
    <w:rsid w:val="009641BE"/>
    <w:rsid w:val="009673F6"/>
    <w:rsid w:val="00967B55"/>
    <w:rsid w:val="00967C20"/>
    <w:rsid w:val="00972B5D"/>
    <w:rsid w:val="0097319D"/>
    <w:rsid w:val="009750FA"/>
    <w:rsid w:val="009753BD"/>
    <w:rsid w:val="00977E15"/>
    <w:rsid w:val="00980C78"/>
    <w:rsid w:val="00981143"/>
    <w:rsid w:val="00981668"/>
    <w:rsid w:val="0098400E"/>
    <w:rsid w:val="0098435A"/>
    <w:rsid w:val="009856A1"/>
    <w:rsid w:val="00987076"/>
    <w:rsid w:val="0098746C"/>
    <w:rsid w:val="00990AED"/>
    <w:rsid w:val="0099210D"/>
    <w:rsid w:val="00992E20"/>
    <w:rsid w:val="0099385E"/>
    <w:rsid w:val="009945DC"/>
    <w:rsid w:val="009954A3"/>
    <w:rsid w:val="00995BBD"/>
    <w:rsid w:val="00997753"/>
    <w:rsid w:val="00997CCE"/>
    <w:rsid w:val="009A06F5"/>
    <w:rsid w:val="009A120D"/>
    <w:rsid w:val="009A3F2B"/>
    <w:rsid w:val="009A6A4C"/>
    <w:rsid w:val="009A7AB4"/>
    <w:rsid w:val="009B0D3A"/>
    <w:rsid w:val="009B190F"/>
    <w:rsid w:val="009B33A3"/>
    <w:rsid w:val="009B3BCB"/>
    <w:rsid w:val="009B3F21"/>
    <w:rsid w:val="009B4355"/>
    <w:rsid w:val="009B5382"/>
    <w:rsid w:val="009B58B3"/>
    <w:rsid w:val="009B689D"/>
    <w:rsid w:val="009B7002"/>
    <w:rsid w:val="009B7BD3"/>
    <w:rsid w:val="009C1A4C"/>
    <w:rsid w:val="009C4FEF"/>
    <w:rsid w:val="009C66F0"/>
    <w:rsid w:val="009C72A3"/>
    <w:rsid w:val="009C72FB"/>
    <w:rsid w:val="009C7C76"/>
    <w:rsid w:val="009D070D"/>
    <w:rsid w:val="009D140C"/>
    <w:rsid w:val="009D1510"/>
    <w:rsid w:val="009D2911"/>
    <w:rsid w:val="009D454B"/>
    <w:rsid w:val="009D467A"/>
    <w:rsid w:val="009D710D"/>
    <w:rsid w:val="009E0637"/>
    <w:rsid w:val="009E0E52"/>
    <w:rsid w:val="009E1EBE"/>
    <w:rsid w:val="009E2131"/>
    <w:rsid w:val="009E2186"/>
    <w:rsid w:val="009E3504"/>
    <w:rsid w:val="009E3B5A"/>
    <w:rsid w:val="009E3D9A"/>
    <w:rsid w:val="009E3DF1"/>
    <w:rsid w:val="009E4CE9"/>
    <w:rsid w:val="009E4DA7"/>
    <w:rsid w:val="009E551C"/>
    <w:rsid w:val="009E5E3D"/>
    <w:rsid w:val="009E73F1"/>
    <w:rsid w:val="009E7CD8"/>
    <w:rsid w:val="009F0763"/>
    <w:rsid w:val="009F29B1"/>
    <w:rsid w:val="009F41D7"/>
    <w:rsid w:val="009F4370"/>
    <w:rsid w:val="009F44ED"/>
    <w:rsid w:val="009F4C8D"/>
    <w:rsid w:val="009F5382"/>
    <w:rsid w:val="009F7CF5"/>
    <w:rsid w:val="009F7F60"/>
    <w:rsid w:val="00A0089B"/>
    <w:rsid w:val="00A00B2E"/>
    <w:rsid w:val="00A01C8A"/>
    <w:rsid w:val="00A0416A"/>
    <w:rsid w:val="00A05E7F"/>
    <w:rsid w:val="00A061A4"/>
    <w:rsid w:val="00A063A0"/>
    <w:rsid w:val="00A07067"/>
    <w:rsid w:val="00A073E8"/>
    <w:rsid w:val="00A078C8"/>
    <w:rsid w:val="00A105F1"/>
    <w:rsid w:val="00A108EA"/>
    <w:rsid w:val="00A14C08"/>
    <w:rsid w:val="00A14F4B"/>
    <w:rsid w:val="00A1662A"/>
    <w:rsid w:val="00A218D4"/>
    <w:rsid w:val="00A21AD6"/>
    <w:rsid w:val="00A22777"/>
    <w:rsid w:val="00A22F58"/>
    <w:rsid w:val="00A27B9A"/>
    <w:rsid w:val="00A302AE"/>
    <w:rsid w:val="00A31DC7"/>
    <w:rsid w:val="00A32DF7"/>
    <w:rsid w:val="00A3669A"/>
    <w:rsid w:val="00A37A57"/>
    <w:rsid w:val="00A37FC2"/>
    <w:rsid w:val="00A400DA"/>
    <w:rsid w:val="00A40E41"/>
    <w:rsid w:val="00A42557"/>
    <w:rsid w:val="00A434B6"/>
    <w:rsid w:val="00A441C7"/>
    <w:rsid w:val="00A44473"/>
    <w:rsid w:val="00A45501"/>
    <w:rsid w:val="00A5108E"/>
    <w:rsid w:val="00A51906"/>
    <w:rsid w:val="00A522D3"/>
    <w:rsid w:val="00A52F78"/>
    <w:rsid w:val="00A54FC5"/>
    <w:rsid w:val="00A54FCC"/>
    <w:rsid w:val="00A5548C"/>
    <w:rsid w:val="00A5563C"/>
    <w:rsid w:val="00A56A53"/>
    <w:rsid w:val="00A574AE"/>
    <w:rsid w:val="00A61C21"/>
    <w:rsid w:val="00A652EE"/>
    <w:rsid w:val="00A65844"/>
    <w:rsid w:val="00A668EA"/>
    <w:rsid w:val="00A67621"/>
    <w:rsid w:val="00A67DB3"/>
    <w:rsid w:val="00A67DBF"/>
    <w:rsid w:val="00A70A9D"/>
    <w:rsid w:val="00A70D7A"/>
    <w:rsid w:val="00A72DB0"/>
    <w:rsid w:val="00A73165"/>
    <w:rsid w:val="00A74F86"/>
    <w:rsid w:val="00A75CD1"/>
    <w:rsid w:val="00A773A7"/>
    <w:rsid w:val="00A80BF6"/>
    <w:rsid w:val="00A81F6B"/>
    <w:rsid w:val="00A82712"/>
    <w:rsid w:val="00A82CF8"/>
    <w:rsid w:val="00A83988"/>
    <w:rsid w:val="00A84470"/>
    <w:rsid w:val="00A86104"/>
    <w:rsid w:val="00A86570"/>
    <w:rsid w:val="00A90908"/>
    <w:rsid w:val="00A90B4A"/>
    <w:rsid w:val="00A911F7"/>
    <w:rsid w:val="00A91D5D"/>
    <w:rsid w:val="00A92E97"/>
    <w:rsid w:val="00A94643"/>
    <w:rsid w:val="00A963FB"/>
    <w:rsid w:val="00AA0162"/>
    <w:rsid w:val="00AA2A68"/>
    <w:rsid w:val="00AA7347"/>
    <w:rsid w:val="00AB059A"/>
    <w:rsid w:val="00AB1196"/>
    <w:rsid w:val="00AB1A3A"/>
    <w:rsid w:val="00AB1BAD"/>
    <w:rsid w:val="00AB1BDB"/>
    <w:rsid w:val="00AB1F31"/>
    <w:rsid w:val="00AB2151"/>
    <w:rsid w:val="00AB21FD"/>
    <w:rsid w:val="00AB2890"/>
    <w:rsid w:val="00AB3F53"/>
    <w:rsid w:val="00AB4587"/>
    <w:rsid w:val="00AB4B70"/>
    <w:rsid w:val="00AB54DF"/>
    <w:rsid w:val="00AB556F"/>
    <w:rsid w:val="00AB5674"/>
    <w:rsid w:val="00AB6203"/>
    <w:rsid w:val="00AC0016"/>
    <w:rsid w:val="00AC1E29"/>
    <w:rsid w:val="00AC1EA7"/>
    <w:rsid w:val="00AC2851"/>
    <w:rsid w:val="00AC2A7E"/>
    <w:rsid w:val="00AC51DA"/>
    <w:rsid w:val="00AC52BE"/>
    <w:rsid w:val="00AC5FE6"/>
    <w:rsid w:val="00AC68AD"/>
    <w:rsid w:val="00AC7984"/>
    <w:rsid w:val="00AD2642"/>
    <w:rsid w:val="00AD30FF"/>
    <w:rsid w:val="00AD570C"/>
    <w:rsid w:val="00AD6121"/>
    <w:rsid w:val="00AD7CD5"/>
    <w:rsid w:val="00AE1468"/>
    <w:rsid w:val="00AE1D42"/>
    <w:rsid w:val="00AE1EE4"/>
    <w:rsid w:val="00AE26AE"/>
    <w:rsid w:val="00AE3CA0"/>
    <w:rsid w:val="00AE3F17"/>
    <w:rsid w:val="00AE43DF"/>
    <w:rsid w:val="00AE6376"/>
    <w:rsid w:val="00AE76B3"/>
    <w:rsid w:val="00AE78C8"/>
    <w:rsid w:val="00AF1055"/>
    <w:rsid w:val="00AF1492"/>
    <w:rsid w:val="00AF2931"/>
    <w:rsid w:val="00AF3690"/>
    <w:rsid w:val="00AF4C28"/>
    <w:rsid w:val="00AF57B6"/>
    <w:rsid w:val="00AF5A72"/>
    <w:rsid w:val="00AF7D28"/>
    <w:rsid w:val="00B00132"/>
    <w:rsid w:val="00B01F8C"/>
    <w:rsid w:val="00B0296E"/>
    <w:rsid w:val="00B031B0"/>
    <w:rsid w:val="00B05441"/>
    <w:rsid w:val="00B05E57"/>
    <w:rsid w:val="00B060F6"/>
    <w:rsid w:val="00B075CD"/>
    <w:rsid w:val="00B102F5"/>
    <w:rsid w:val="00B12520"/>
    <w:rsid w:val="00B13D76"/>
    <w:rsid w:val="00B146AA"/>
    <w:rsid w:val="00B16297"/>
    <w:rsid w:val="00B1695B"/>
    <w:rsid w:val="00B16BD5"/>
    <w:rsid w:val="00B1752A"/>
    <w:rsid w:val="00B2300F"/>
    <w:rsid w:val="00B25F04"/>
    <w:rsid w:val="00B277A6"/>
    <w:rsid w:val="00B3033B"/>
    <w:rsid w:val="00B30F3B"/>
    <w:rsid w:val="00B32056"/>
    <w:rsid w:val="00B32EF0"/>
    <w:rsid w:val="00B33676"/>
    <w:rsid w:val="00B33FC3"/>
    <w:rsid w:val="00B35209"/>
    <w:rsid w:val="00B35515"/>
    <w:rsid w:val="00B355FE"/>
    <w:rsid w:val="00B36E70"/>
    <w:rsid w:val="00B4019B"/>
    <w:rsid w:val="00B42513"/>
    <w:rsid w:val="00B44700"/>
    <w:rsid w:val="00B4592F"/>
    <w:rsid w:val="00B45AA4"/>
    <w:rsid w:val="00B462F6"/>
    <w:rsid w:val="00B46F1D"/>
    <w:rsid w:val="00B509D4"/>
    <w:rsid w:val="00B51F48"/>
    <w:rsid w:val="00B534AF"/>
    <w:rsid w:val="00B54097"/>
    <w:rsid w:val="00B540EF"/>
    <w:rsid w:val="00B54424"/>
    <w:rsid w:val="00B5493D"/>
    <w:rsid w:val="00B55793"/>
    <w:rsid w:val="00B55D5B"/>
    <w:rsid w:val="00B573C4"/>
    <w:rsid w:val="00B5798F"/>
    <w:rsid w:val="00B608C6"/>
    <w:rsid w:val="00B629B1"/>
    <w:rsid w:val="00B631D7"/>
    <w:rsid w:val="00B64741"/>
    <w:rsid w:val="00B64FED"/>
    <w:rsid w:val="00B6582A"/>
    <w:rsid w:val="00B65C6E"/>
    <w:rsid w:val="00B664FF"/>
    <w:rsid w:val="00B700DE"/>
    <w:rsid w:val="00B7012C"/>
    <w:rsid w:val="00B746B8"/>
    <w:rsid w:val="00B746F9"/>
    <w:rsid w:val="00B74824"/>
    <w:rsid w:val="00B7528E"/>
    <w:rsid w:val="00B764A4"/>
    <w:rsid w:val="00B76CE7"/>
    <w:rsid w:val="00B76E6F"/>
    <w:rsid w:val="00B816DE"/>
    <w:rsid w:val="00B82414"/>
    <w:rsid w:val="00B824FB"/>
    <w:rsid w:val="00B82A8E"/>
    <w:rsid w:val="00B84B0F"/>
    <w:rsid w:val="00B84BA0"/>
    <w:rsid w:val="00B856CD"/>
    <w:rsid w:val="00B86D28"/>
    <w:rsid w:val="00B86F9A"/>
    <w:rsid w:val="00B87055"/>
    <w:rsid w:val="00B87AC3"/>
    <w:rsid w:val="00B901DA"/>
    <w:rsid w:val="00B90C6E"/>
    <w:rsid w:val="00B90EB4"/>
    <w:rsid w:val="00B92DA9"/>
    <w:rsid w:val="00B93F6C"/>
    <w:rsid w:val="00BA098E"/>
    <w:rsid w:val="00BA1546"/>
    <w:rsid w:val="00BA1F4B"/>
    <w:rsid w:val="00BA5180"/>
    <w:rsid w:val="00BA55B1"/>
    <w:rsid w:val="00BA5E45"/>
    <w:rsid w:val="00BA6319"/>
    <w:rsid w:val="00BA6382"/>
    <w:rsid w:val="00BB149E"/>
    <w:rsid w:val="00BB26B3"/>
    <w:rsid w:val="00BB2F25"/>
    <w:rsid w:val="00BB344A"/>
    <w:rsid w:val="00BB69E9"/>
    <w:rsid w:val="00BB6B67"/>
    <w:rsid w:val="00BC16C0"/>
    <w:rsid w:val="00BC3EB0"/>
    <w:rsid w:val="00BC3ED8"/>
    <w:rsid w:val="00BC4877"/>
    <w:rsid w:val="00BD0204"/>
    <w:rsid w:val="00BD0AC0"/>
    <w:rsid w:val="00BD1FE7"/>
    <w:rsid w:val="00BD21BB"/>
    <w:rsid w:val="00BD271C"/>
    <w:rsid w:val="00BD2CFC"/>
    <w:rsid w:val="00BD3CB0"/>
    <w:rsid w:val="00BD4671"/>
    <w:rsid w:val="00BD630A"/>
    <w:rsid w:val="00BD685C"/>
    <w:rsid w:val="00BE0056"/>
    <w:rsid w:val="00BE0369"/>
    <w:rsid w:val="00BE362C"/>
    <w:rsid w:val="00BE38F4"/>
    <w:rsid w:val="00BE3B45"/>
    <w:rsid w:val="00BF4757"/>
    <w:rsid w:val="00BF4AF8"/>
    <w:rsid w:val="00BF6DB1"/>
    <w:rsid w:val="00BF7CEE"/>
    <w:rsid w:val="00BF7F10"/>
    <w:rsid w:val="00BF7F30"/>
    <w:rsid w:val="00C0093C"/>
    <w:rsid w:val="00C00F9F"/>
    <w:rsid w:val="00C0221E"/>
    <w:rsid w:val="00C025E3"/>
    <w:rsid w:val="00C02F71"/>
    <w:rsid w:val="00C036B2"/>
    <w:rsid w:val="00C03795"/>
    <w:rsid w:val="00C05A56"/>
    <w:rsid w:val="00C05A67"/>
    <w:rsid w:val="00C07A8D"/>
    <w:rsid w:val="00C07BF6"/>
    <w:rsid w:val="00C11028"/>
    <w:rsid w:val="00C12959"/>
    <w:rsid w:val="00C1370E"/>
    <w:rsid w:val="00C146F2"/>
    <w:rsid w:val="00C202E0"/>
    <w:rsid w:val="00C20488"/>
    <w:rsid w:val="00C21572"/>
    <w:rsid w:val="00C234AD"/>
    <w:rsid w:val="00C245E2"/>
    <w:rsid w:val="00C24D76"/>
    <w:rsid w:val="00C253BC"/>
    <w:rsid w:val="00C25803"/>
    <w:rsid w:val="00C25B04"/>
    <w:rsid w:val="00C2663F"/>
    <w:rsid w:val="00C2685B"/>
    <w:rsid w:val="00C26B54"/>
    <w:rsid w:val="00C31A64"/>
    <w:rsid w:val="00C31BB4"/>
    <w:rsid w:val="00C31D9D"/>
    <w:rsid w:val="00C32E1F"/>
    <w:rsid w:val="00C334FE"/>
    <w:rsid w:val="00C33F90"/>
    <w:rsid w:val="00C34549"/>
    <w:rsid w:val="00C35F07"/>
    <w:rsid w:val="00C36415"/>
    <w:rsid w:val="00C3715F"/>
    <w:rsid w:val="00C4183D"/>
    <w:rsid w:val="00C431DF"/>
    <w:rsid w:val="00C43317"/>
    <w:rsid w:val="00C43C58"/>
    <w:rsid w:val="00C443FF"/>
    <w:rsid w:val="00C45C01"/>
    <w:rsid w:val="00C4606E"/>
    <w:rsid w:val="00C46C78"/>
    <w:rsid w:val="00C50D73"/>
    <w:rsid w:val="00C5179F"/>
    <w:rsid w:val="00C53E04"/>
    <w:rsid w:val="00C54D3D"/>
    <w:rsid w:val="00C579AF"/>
    <w:rsid w:val="00C6251A"/>
    <w:rsid w:val="00C62688"/>
    <w:rsid w:val="00C62F86"/>
    <w:rsid w:val="00C63761"/>
    <w:rsid w:val="00C64678"/>
    <w:rsid w:val="00C655E9"/>
    <w:rsid w:val="00C66A5E"/>
    <w:rsid w:val="00C707D3"/>
    <w:rsid w:val="00C7374F"/>
    <w:rsid w:val="00C7429F"/>
    <w:rsid w:val="00C74AE5"/>
    <w:rsid w:val="00C75297"/>
    <w:rsid w:val="00C75501"/>
    <w:rsid w:val="00C80326"/>
    <w:rsid w:val="00C819B4"/>
    <w:rsid w:val="00C837E3"/>
    <w:rsid w:val="00C83D6D"/>
    <w:rsid w:val="00C83DBF"/>
    <w:rsid w:val="00C87381"/>
    <w:rsid w:val="00C90482"/>
    <w:rsid w:val="00C9226B"/>
    <w:rsid w:val="00C9229E"/>
    <w:rsid w:val="00C922B6"/>
    <w:rsid w:val="00C933E5"/>
    <w:rsid w:val="00C9395E"/>
    <w:rsid w:val="00C945BB"/>
    <w:rsid w:val="00C94B31"/>
    <w:rsid w:val="00C94FA7"/>
    <w:rsid w:val="00C95966"/>
    <w:rsid w:val="00CA0593"/>
    <w:rsid w:val="00CA11F3"/>
    <w:rsid w:val="00CA1425"/>
    <w:rsid w:val="00CA305F"/>
    <w:rsid w:val="00CA3334"/>
    <w:rsid w:val="00CA362D"/>
    <w:rsid w:val="00CA6D0E"/>
    <w:rsid w:val="00CB01EC"/>
    <w:rsid w:val="00CB226A"/>
    <w:rsid w:val="00CB2C01"/>
    <w:rsid w:val="00CB5224"/>
    <w:rsid w:val="00CB6557"/>
    <w:rsid w:val="00CC05CB"/>
    <w:rsid w:val="00CC0F9F"/>
    <w:rsid w:val="00CC1240"/>
    <w:rsid w:val="00CC1FC5"/>
    <w:rsid w:val="00CC24DC"/>
    <w:rsid w:val="00CC47E4"/>
    <w:rsid w:val="00CC59BC"/>
    <w:rsid w:val="00CD02B2"/>
    <w:rsid w:val="00CD0C38"/>
    <w:rsid w:val="00CD1D29"/>
    <w:rsid w:val="00CD2D12"/>
    <w:rsid w:val="00CD3484"/>
    <w:rsid w:val="00CD5DFB"/>
    <w:rsid w:val="00CD7682"/>
    <w:rsid w:val="00CE01C8"/>
    <w:rsid w:val="00CE0C6D"/>
    <w:rsid w:val="00CE0D7A"/>
    <w:rsid w:val="00CE31F7"/>
    <w:rsid w:val="00CE42A2"/>
    <w:rsid w:val="00CE5F0C"/>
    <w:rsid w:val="00CE5F33"/>
    <w:rsid w:val="00CE7030"/>
    <w:rsid w:val="00CE79D9"/>
    <w:rsid w:val="00CF0041"/>
    <w:rsid w:val="00CF191C"/>
    <w:rsid w:val="00CF25F8"/>
    <w:rsid w:val="00CF2B6F"/>
    <w:rsid w:val="00CF2FAF"/>
    <w:rsid w:val="00CF4CCF"/>
    <w:rsid w:val="00CF5AC3"/>
    <w:rsid w:val="00CF6F3D"/>
    <w:rsid w:val="00CF74AE"/>
    <w:rsid w:val="00CF779B"/>
    <w:rsid w:val="00CF7E47"/>
    <w:rsid w:val="00D00A51"/>
    <w:rsid w:val="00D02BB2"/>
    <w:rsid w:val="00D0312E"/>
    <w:rsid w:val="00D040E3"/>
    <w:rsid w:val="00D04125"/>
    <w:rsid w:val="00D044F8"/>
    <w:rsid w:val="00D05566"/>
    <w:rsid w:val="00D05BAB"/>
    <w:rsid w:val="00D06A06"/>
    <w:rsid w:val="00D07DDA"/>
    <w:rsid w:val="00D10083"/>
    <w:rsid w:val="00D10432"/>
    <w:rsid w:val="00D10547"/>
    <w:rsid w:val="00D108B3"/>
    <w:rsid w:val="00D10DDC"/>
    <w:rsid w:val="00D113AF"/>
    <w:rsid w:val="00D11417"/>
    <w:rsid w:val="00D114B8"/>
    <w:rsid w:val="00D120BA"/>
    <w:rsid w:val="00D12A55"/>
    <w:rsid w:val="00D130A2"/>
    <w:rsid w:val="00D14AFC"/>
    <w:rsid w:val="00D1691C"/>
    <w:rsid w:val="00D227D4"/>
    <w:rsid w:val="00D23E34"/>
    <w:rsid w:val="00D30C5C"/>
    <w:rsid w:val="00D34171"/>
    <w:rsid w:val="00D35C8D"/>
    <w:rsid w:val="00D36970"/>
    <w:rsid w:val="00D373EA"/>
    <w:rsid w:val="00D4267F"/>
    <w:rsid w:val="00D4306F"/>
    <w:rsid w:val="00D45C4C"/>
    <w:rsid w:val="00D46376"/>
    <w:rsid w:val="00D46575"/>
    <w:rsid w:val="00D4690C"/>
    <w:rsid w:val="00D47D31"/>
    <w:rsid w:val="00D51B1A"/>
    <w:rsid w:val="00D51E09"/>
    <w:rsid w:val="00D530E9"/>
    <w:rsid w:val="00D53297"/>
    <w:rsid w:val="00D54882"/>
    <w:rsid w:val="00D55A49"/>
    <w:rsid w:val="00D5716B"/>
    <w:rsid w:val="00D6075B"/>
    <w:rsid w:val="00D61E8F"/>
    <w:rsid w:val="00D61F70"/>
    <w:rsid w:val="00D62A80"/>
    <w:rsid w:val="00D63303"/>
    <w:rsid w:val="00D63D86"/>
    <w:rsid w:val="00D646B4"/>
    <w:rsid w:val="00D650D6"/>
    <w:rsid w:val="00D657A6"/>
    <w:rsid w:val="00D665D0"/>
    <w:rsid w:val="00D66E60"/>
    <w:rsid w:val="00D67DCA"/>
    <w:rsid w:val="00D703B2"/>
    <w:rsid w:val="00D70E8B"/>
    <w:rsid w:val="00D731FF"/>
    <w:rsid w:val="00D75AC2"/>
    <w:rsid w:val="00D75C69"/>
    <w:rsid w:val="00D76818"/>
    <w:rsid w:val="00D779C6"/>
    <w:rsid w:val="00D80492"/>
    <w:rsid w:val="00D8165A"/>
    <w:rsid w:val="00D82006"/>
    <w:rsid w:val="00D82843"/>
    <w:rsid w:val="00D8286F"/>
    <w:rsid w:val="00D86D0A"/>
    <w:rsid w:val="00D87BFD"/>
    <w:rsid w:val="00D87FDC"/>
    <w:rsid w:val="00D91BD2"/>
    <w:rsid w:val="00D92F41"/>
    <w:rsid w:val="00D93B7E"/>
    <w:rsid w:val="00D93E7C"/>
    <w:rsid w:val="00D94C6D"/>
    <w:rsid w:val="00D95021"/>
    <w:rsid w:val="00D9548B"/>
    <w:rsid w:val="00D95A2F"/>
    <w:rsid w:val="00D960F8"/>
    <w:rsid w:val="00D9747E"/>
    <w:rsid w:val="00DA04E2"/>
    <w:rsid w:val="00DA7084"/>
    <w:rsid w:val="00DA7B41"/>
    <w:rsid w:val="00DB513A"/>
    <w:rsid w:val="00DB5239"/>
    <w:rsid w:val="00DC05A5"/>
    <w:rsid w:val="00DC0979"/>
    <w:rsid w:val="00DC196A"/>
    <w:rsid w:val="00DC1EEE"/>
    <w:rsid w:val="00DC27B4"/>
    <w:rsid w:val="00DC2E8C"/>
    <w:rsid w:val="00DC3088"/>
    <w:rsid w:val="00DC3EDC"/>
    <w:rsid w:val="00DC4EEF"/>
    <w:rsid w:val="00DC53AC"/>
    <w:rsid w:val="00DC5FF5"/>
    <w:rsid w:val="00DC6D73"/>
    <w:rsid w:val="00DC73DC"/>
    <w:rsid w:val="00DC789B"/>
    <w:rsid w:val="00DD0E8C"/>
    <w:rsid w:val="00DD15A7"/>
    <w:rsid w:val="00DD385B"/>
    <w:rsid w:val="00DD4CEB"/>
    <w:rsid w:val="00DD5CFE"/>
    <w:rsid w:val="00DD619E"/>
    <w:rsid w:val="00DD6B1F"/>
    <w:rsid w:val="00DD767E"/>
    <w:rsid w:val="00DD7E4E"/>
    <w:rsid w:val="00DE078B"/>
    <w:rsid w:val="00DE0C93"/>
    <w:rsid w:val="00DE0DA7"/>
    <w:rsid w:val="00DE1937"/>
    <w:rsid w:val="00DE21CB"/>
    <w:rsid w:val="00DE22F9"/>
    <w:rsid w:val="00DE2911"/>
    <w:rsid w:val="00DE3300"/>
    <w:rsid w:val="00DE3C9D"/>
    <w:rsid w:val="00DE50C6"/>
    <w:rsid w:val="00DE512D"/>
    <w:rsid w:val="00DE5E70"/>
    <w:rsid w:val="00DE6EA9"/>
    <w:rsid w:val="00DF11FE"/>
    <w:rsid w:val="00DF1E5B"/>
    <w:rsid w:val="00DF2C0E"/>
    <w:rsid w:val="00DF3360"/>
    <w:rsid w:val="00DF3769"/>
    <w:rsid w:val="00DF3FDA"/>
    <w:rsid w:val="00DF4EC4"/>
    <w:rsid w:val="00DF7BD1"/>
    <w:rsid w:val="00E00993"/>
    <w:rsid w:val="00E01794"/>
    <w:rsid w:val="00E03B2C"/>
    <w:rsid w:val="00E0427F"/>
    <w:rsid w:val="00E04C1A"/>
    <w:rsid w:val="00E053B8"/>
    <w:rsid w:val="00E055D2"/>
    <w:rsid w:val="00E06277"/>
    <w:rsid w:val="00E07A29"/>
    <w:rsid w:val="00E07B1B"/>
    <w:rsid w:val="00E1078B"/>
    <w:rsid w:val="00E128F8"/>
    <w:rsid w:val="00E14136"/>
    <w:rsid w:val="00E144CE"/>
    <w:rsid w:val="00E149B7"/>
    <w:rsid w:val="00E20521"/>
    <w:rsid w:val="00E22800"/>
    <w:rsid w:val="00E2293A"/>
    <w:rsid w:val="00E22EAF"/>
    <w:rsid w:val="00E25687"/>
    <w:rsid w:val="00E25E9D"/>
    <w:rsid w:val="00E26696"/>
    <w:rsid w:val="00E271D8"/>
    <w:rsid w:val="00E305CF"/>
    <w:rsid w:val="00E31864"/>
    <w:rsid w:val="00E323F9"/>
    <w:rsid w:val="00E32ED0"/>
    <w:rsid w:val="00E32EE5"/>
    <w:rsid w:val="00E33029"/>
    <w:rsid w:val="00E339CA"/>
    <w:rsid w:val="00E34477"/>
    <w:rsid w:val="00E34D04"/>
    <w:rsid w:val="00E3510C"/>
    <w:rsid w:val="00E35FE0"/>
    <w:rsid w:val="00E36063"/>
    <w:rsid w:val="00E36B90"/>
    <w:rsid w:val="00E40714"/>
    <w:rsid w:val="00E42770"/>
    <w:rsid w:val="00E42FCC"/>
    <w:rsid w:val="00E45029"/>
    <w:rsid w:val="00E45298"/>
    <w:rsid w:val="00E459B4"/>
    <w:rsid w:val="00E4665E"/>
    <w:rsid w:val="00E469D8"/>
    <w:rsid w:val="00E46DA6"/>
    <w:rsid w:val="00E51588"/>
    <w:rsid w:val="00E522C1"/>
    <w:rsid w:val="00E54A49"/>
    <w:rsid w:val="00E54EBC"/>
    <w:rsid w:val="00E55773"/>
    <w:rsid w:val="00E56476"/>
    <w:rsid w:val="00E572B2"/>
    <w:rsid w:val="00E60DDF"/>
    <w:rsid w:val="00E63A12"/>
    <w:rsid w:val="00E63E4E"/>
    <w:rsid w:val="00E63FC8"/>
    <w:rsid w:val="00E64BC9"/>
    <w:rsid w:val="00E659EC"/>
    <w:rsid w:val="00E6757A"/>
    <w:rsid w:val="00E7026B"/>
    <w:rsid w:val="00E70A0F"/>
    <w:rsid w:val="00E70E04"/>
    <w:rsid w:val="00E71205"/>
    <w:rsid w:val="00E71A6B"/>
    <w:rsid w:val="00E71D8E"/>
    <w:rsid w:val="00E73A61"/>
    <w:rsid w:val="00E7536E"/>
    <w:rsid w:val="00E75DF4"/>
    <w:rsid w:val="00E76031"/>
    <w:rsid w:val="00E77D21"/>
    <w:rsid w:val="00E80007"/>
    <w:rsid w:val="00E80794"/>
    <w:rsid w:val="00E80FDB"/>
    <w:rsid w:val="00E82B81"/>
    <w:rsid w:val="00E8325E"/>
    <w:rsid w:val="00E83F80"/>
    <w:rsid w:val="00E84C5C"/>
    <w:rsid w:val="00E85533"/>
    <w:rsid w:val="00E8596D"/>
    <w:rsid w:val="00E90073"/>
    <w:rsid w:val="00E9008D"/>
    <w:rsid w:val="00E9329C"/>
    <w:rsid w:val="00E932CC"/>
    <w:rsid w:val="00E93C8F"/>
    <w:rsid w:val="00E941D7"/>
    <w:rsid w:val="00E95A0D"/>
    <w:rsid w:val="00E97AC5"/>
    <w:rsid w:val="00EA1CC4"/>
    <w:rsid w:val="00EA2F15"/>
    <w:rsid w:val="00EA3D60"/>
    <w:rsid w:val="00EA505C"/>
    <w:rsid w:val="00EA5627"/>
    <w:rsid w:val="00EA645A"/>
    <w:rsid w:val="00EA68E1"/>
    <w:rsid w:val="00EA6A54"/>
    <w:rsid w:val="00EA6EFA"/>
    <w:rsid w:val="00EA7B29"/>
    <w:rsid w:val="00EB1C81"/>
    <w:rsid w:val="00EB214F"/>
    <w:rsid w:val="00EB2765"/>
    <w:rsid w:val="00EB40FA"/>
    <w:rsid w:val="00EB42BB"/>
    <w:rsid w:val="00EB4F37"/>
    <w:rsid w:val="00EC09C6"/>
    <w:rsid w:val="00EC2701"/>
    <w:rsid w:val="00EC4232"/>
    <w:rsid w:val="00EC51FB"/>
    <w:rsid w:val="00EC5810"/>
    <w:rsid w:val="00EC65E0"/>
    <w:rsid w:val="00EC7288"/>
    <w:rsid w:val="00EC76F9"/>
    <w:rsid w:val="00ED45B3"/>
    <w:rsid w:val="00ED4FF4"/>
    <w:rsid w:val="00ED5B33"/>
    <w:rsid w:val="00ED78F9"/>
    <w:rsid w:val="00EE19CA"/>
    <w:rsid w:val="00EE3F3B"/>
    <w:rsid w:val="00EE42DE"/>
    <w:rsid w:val="00EE51CF"/>
    <w:rsid w:val="00EE5F0D"/>
    <w:rsid w:val="00EE76CC"/>
    <w:rsid w:val="00EE7EED"/>
    <w:rsid w:val="00EF0A1C"/>
    <w:rsid w:val="00EF0A71"/>
    <w:rsid w:val="00EF1A17"/>
    <w:rsid w:val="00EF26F7"/>
    <w:rsid w:val="00EF2DDD"/>
    <w:rsid w:val="00EF31F0"/>
    <w:rsid w:val="00EF3F6E"/>
    <w:rsid w:val="00EF5145"/>
    <w:rsid w:val="00EF59B4"/>
    <w:rsid w:val="00EF5B47"/>
    <w:rsid w:val="00EF630E"/>
    <w:rsid w:val="00EF66D0"/>
    <w:rsid w:val="00F000B9"/>
    <w:rsid w:val="00F01D99"/>
    <w:rsid w:val="00F02EE2"/>
    <w:rsid w:val="00F03CDE"/>
    <w:rsid w:val="00F042F9"/>
    <w:rsid w:val="00F045D8"/>
    <w:rsid w:val="00F058D3"/>
    <w:rsid w:val="00F0713E"/>
    <w:rsid w:val="00F1026C"/>
    <w:rsid w:val="00F1069A"/>
    <w:rsid w:val="00F10C67"/>
    <w:rsid w:val="00F10C96"/>
    <w:rsid w:val="00F1100A"/>
    <w:rsid w:val="00F1117F"/>
    <w:rsid w:val="00F128F2"/>
    <w:rsid w:val="00F12C66"/>
    <w:rsid w:val="00F13CED"/>
    <w:rsid w:val="00F16042"/>
    <w:rsid w:val="00F165C3"/>
    <w:rsid w:val="00F17764"/>
    <w:rsid w:val="00F17BEA"/>
    <w:rsid w:val="00F20911"/>
    <w:rsid w:val="00F20A42"/>
    <w:rsid w:val="00F20DC0"/>
    <w:rsid w:val="00F21039"/>
    <w:rsid w:val="00F23B9C"/>
    <w:rsid w:val="00F23EB5"/>
    <w:rsid w:val="00F265D9"/>
    <w:rsid w:val="00F274D1"/>
    <w:rsid w:val="00F2761B"/>
    <w:rsid w:val="00F301AC"/>
    <w:rsid w:val="00F32E27"/>
    <w:rsid w:val="00F34130"/>
    <w:rsid w:val="00F34E85"/>
    <w:rsid w:val="00F37C75"/>
    <w:rsid w:val="00F37F3C"/>
    <w:rsid w:val="00F4079C"/>
    <w:rsid w:val="00F421BA"/>
    <w:rsid w:val="00F44033"/>
    <w:rsid w:val="00F44E31"/>
    <w:rsid w:val="00F464CA"/>
    <w:rsid w:val="00F467E2"/>
    <w:rsid w:val="00F5250F"/>
    <w:rsid w:val="00F52BE6"/>
    <w:rsid w:val="00F53455"/>
    <w:rsid w:val="00F5383E"/>
    <w:rsid w:val="00F55095"/>
    <w:rsid w:val="00F55BAE"/>
    <w:rsid w:val="00F56274"/>
    <w:rsid w:val="00F60F5D"/>
    <w:rsid w:val="00F612EB"/>
    <w:rsid w:val="00F61B78"/>
    <w:rsid w:val="00F6254B"/>
    <w:rsid w:val="00F62ADF"/>
    <w:rsid w:val="00F63699"/>
    <w:rsid w:val="00F64D9A"/>
    <w:rsid w:val="00F67F8A"/>
    <w:rsid w:val="00F70B9A"/>
    <w:rsid w:val="00F713D0"/>
    <w:rsid w:val="00F714F8"/>
    <w:rsid w:val="00F72D20"/>
    <w:rsid w:val="00F74260"/>
    <w:rsid w:val="00F76C52"/>
    <w:rsid w:val="00F7749E"/>
    <w:rsid w:val="00F77DAB"/>
    <w:rsid w:val="00F77DFE"/>
    <w:rsid w:val="00F811B2"/>
    <w:rsid w:val="00F81913"/>
    <w:rsid w:val="00F81D4D"/>
    <w:rsid w:val="00F8697D"/>
    <w:rsid w:val="00F87D40"/>
    <w:rsid w:val="00F905E6"/>
    <w:rsid w:val="00F90984"/>
    <w:rsid w:val="00F91A2E"/>
    <w:rsid w:val="00F91B8E"/>
    <w:rsid w:val="00F926CE"/>
    <w:rsid w:val="00F92889"/>
    <w:rsid w:val="00F929FD"/>
    <w:rsid w:val="00F94CC7"/>
    <w:rsid w:val="00F979D0"/>
    <w:rsid w:val="00FA05E3"/>
    <w:rsid w:val="00FA1864"/>
    <w:rsid w:val="00FA1D38"/>
    <w:rsid w:val="00FA2BB7"/>
    <w:rsid w:val="00FA4B96"/>
    <w:rsid w:val="00FA5297"/>
    <w:rsid w:val="00FA730B"/>
    <w:rsid w:val="00FA7A2F"/>
    <w:rsid w:val="00FA7F96"/>
    <w:rsid w:val="00FB005F"/>
    <w:rsid w:val="00FB0259"/>
    <w:rsid w:val="00FB09A9"/>
    <w:rsid w:val="00FB3032"/>
    <w:rsid w:val="00FB34BB"/>
    <w:rsid w:val="00FB6C9C"/>
    <w:rsid w:val="00FC0021"/>
    <w:rsid w:val="00FC0D1B"/>
    <w:rsid w:val="00FC3190"/>
    <w:rsid w:val="00FC4358"/>
    <w:rsid w:val="00FC5112"/>
    <w:rsid w:val="00FC6005"/>
    <w:rsid w:val="00FC6FFE"/>
    <w:rsid w:val="00FC7E42"/>
    <w:rsid w:val="00FC7ED0"/>
    <w:rsid w:val="00FD01FA"/>
    <w:rsid w:val="00FD1975"/>
    <w:rsid w:val="00FD3665"/>
    <w:rsid w:val="00FD3666"/>
    <w:rsid w:val="00FD43B2"/>
    <w:rsid w:val="00FD5BA7"/>
    <w:rsid w:val="00FD6A92"/>
    <w:rsid w:val="00FD6FDE"/>
    <w:rsid w:val="00FD7074"/>
    <w:rsid w:val="00FE0676"/>
    <w:rsid w:val="00FE0720"/>
    <w:rsid w:val="00FE2550"/>
    <w:rsid w:val="00FE27C8"/>
    <w:rsid w:val="00FE5556"/>
    <w:rsid w:val="00FE5AC5"/>
    <w:rsid w:val="00FE6EAB"/>
    <w:rsid w:val="00FE6FBD"/>
    <w:rsid w:val="00FF1528"/>
    <w:rsid w:val="00FF1BC9"/>
    <w:rsid w:val="00FF28B1"/>
    <w:rsid w:val="00FF2B11"/>
    <w:rsid w:val="00FF3DC0"/>
    <w:rsid w:val="00FF408C"/>
    <w:rsid w:val="00FF4C57"/>
    <w:rsid w:val="00FF7326"/>
    <w:rsid w:val="00FF7371"/>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E63C30"/>
  <w15:docId w15:val="{FB176D5E-6F4F-41F9-9AD3-1B51148F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006"/>
    <w:pPr>
      <w:spacing w:after="120"/>
      <w:ind w:left="0" w:firstLine="0"/>
    </w:pPr>
    <w:rPr>
      <w:rFonts w:asciiTheme="minorHAnsi" w:hAnsiTheme="minorHAnsi"/>
      <w:sz w:val="22"/>
    </w:rPr>
  </w:style>
  <w:style w:type="paragraph" w:styleId="Heading1">
    <w:name w:val="heading 1"/>
    <w:basedOn w:val="Normal"/>
    <w:next w:val="Normal"/>
    <w:link w:val="Heading1Char"/>
    <w:uiPriority w:val="1"/>
    <w:qFormat/>
    <w:rsid w:val="00551EC0"/>
    <w:pPr>
      <w:keepNext/>
      <w:keepLines/>
      <w:spacing w:before="240" w:after="180"/>
      <w:outlineLvl w:val="0"/>
    </w:pPr>
    <w:rPr>
      <w:rFonts w:ascii="Source Sans Pro" w:eastAsia="SimHei" w:hAnsi="Source Sans Pro"/>
      <w:color w:val="002A3A" w:themeColor="text2"/>
      <w:spacing w:val="1"/>
      <w:sz w:val="52"/>
      <w:szCs w:val="32"/>
      <w:lang w:eastAsia="en-US"/>
    </w:rPr>
  </w:style>
  <w:style w:type="paragraph" w:styleId="Heading2">
    <w:name w:val="heading 2"/>
    <w:basedOn w:val="Normal"/>
    <w:next w:val="Normal"/>
    <w:link w:val="Heading2Char"/>
    <w:uiPriority w:val="1"/>
    <w:qFormat/>
    <w:rsid w:val="00630972"/>
    <w:pPr>
      <w:keepNext/>
      <w:keepLines/>
      <w:spacing w:before="340" w:after="240" w:line="480" w:lineRule="exact"/>
      <w:outlineLvl w:val="1"/>
    </w:pPr>
    <w:rPr>
      <w:rFonts w:ascii="Source Sans Pro SemiBold" w:eastAsia="SimHei" w:hAnsi="Source Sans Pro SemiBold"/>
      <w:color w:val="002A3A" w:themeColor="text2"/>
      <w:spacing w:val="1"/>
      <w:sz w:val="44"/>
      <w:szCs w:val="28"/>
      <w:lang w:eastAsia="en-US"/>
    </w:rPr>
  </w:style>
  <w:style w:type="paragraph" w:styleId="Heading3">
    <w:name w:val="heading 3"/>
    <w:basedOn w:val="Normal"/>
    <w:next w:val="Normal"/>
    <w:link w:val="Heading3Char"/>
    <w:uiPriority w:val="9"/>
    <w:qFormat/>
    <w:rsid w:val="00630972"/>
    <w:pPr>
      <w:keepNext/>
      <w:keepLines/>
      <w:spacing w:before="180" w:after="200"/>
      <w:outlineLvl w:val="2"/>
    </w:pPr>
    <w:rPr>
      <w:rFonts w:ascii="Source Sans Pro SemiBold" w:eastAsiaTheme="majorEastAsia" w:hAnsi="Source Sans Pro SemiBold" w:cstheme="majorBidi"/>
      <w:bCs/>
      <w:color w:val="002A3A" w:themeColor="text2"/>
      <w:sz w:val="34"/>
      <w:lang w:eastAsia="en-AU"/>
    </w:rPr>
  </w:style>
  <w:style w:type="paragraph" w:styleId="Heading4">
    <w:name w:val="heading 4"/>
    <w:basedOn w:val="Normal"/>
    <w:next w:val="Normal"/>
    <w:link w:val="Heading4Char"/>
    <w:uiPriority w:val="9"/>
    <w:qFormat/>
    <w:rsid w:val="00630972"/>
    <w:pPr>
      <w:keepNext/>
      <w:keepLines/>
      <w:spacing w:before="240"/>
      <w:outlineLvl w:val="3"/>
    </w:pPr>
    <w:rPr>
      <w:rFonts w:asciiTheme="majorHAnsi" w:eastAsiaTheme="majorEastAsia" w:hAnsiTheme="majorHAnsi" w:cstheme="majorBidi"/>
      <w:bCs/>
      <w:iCs/>
      <w:color w:val="002A3A" w:themeColor="text2"/>
      <w:sz w:val="32"/>
      <w:szCs w:val="32"/>
    </w:rPr>
  </w:style>
  <w:style w:type="paragraph" w:styleId="Heading5">
    <w:name w:val="heading 5"/>
    <w:basedOn w:val="Normal"/>
    <w:next w:val="Normal"/>
    <w:link w:val="Heading5Char"/>
    <w:uiPriority w:val="9"/>
    <w:qFormat/>
    <w:rsid w:val="00630972"/>
    <w:pPr>
      <w:keepNext/>
      <w:keepLines/>
      <w:spacing w:before="240"/>
      <w:outlineLvl w:val="4"/>
    </w:pPr>
    <w:rPr>
      <w:rFonts w:ascii="Source Sans Pro SemiBold" w:eastAsiaTheme="majorEastAsia" w:hAnsi="Source Sans Pro SemiBold" w:cstheme="majorBidi"/>
      <w:color w:val="002A3A" w:themeColor="text2"/>
      <w:szCs w:val="22"/>
    </w:rPr>
  </w:style>
  <w:style w:type="paragraph" w:styleId="Heading6">
    <w:name w:val="heading 6"/>
    <w:basedOn w:val="Normal"/>
    <w:next w:val="Normal"/>
    <w:link w:val="Heading6Char"/>
    <w:uiPriority w:val="9"/>
    <w:qFormat/>
    <w:rsid w:val="002836FB"/>
    <w:pPr>
      <w:keepNext/>
      <w:keepLines/>
      <w:spacing w:before="240"/>
      <w:outlineLvl w:val="5"/>
    </w:pPr>
    <w:rPr>
      <w:rFonts w:asciiTheme="majorHAnsi" w:eastAsiaTheme="majorEastAsia" w:hAnsiTheme="majorHAnsi" w:cstheme="majorBidi"/>
      <w:i/>
      <w:iCs/>
      <w:color w:val="002A3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1"/>
    <w:rsid w:val="00551EC0"/>
    <w:rPr>
      <w:rFonts w:ascii="Source Sans Pro" w:eastAsia="SimHei" w:hAnsi="Source Sans Pro"/>
      <w:color w:val="002A3A" w:themeColor="text2"/>
      <w:spacing w:val="1"/>
      <w:sz w:val="52"/>
      <w:szCs w:val="32"/>
      <w:lang w:eastAsia="en-US"/>
    </w:rPr>
  </w:style>
  <w:style w:type="character" w:customStyle="1" w:styleId="Heading2Char">
    <w:name w:val="Heading 2 Char"/>
    <w:basedOn w:val="DefaultParagraphFont"/>
    <w:link w:val="Heading2"/>
    <w:uiPriority w:val="1"/>
    <w:rsid w:val="00630972"/>
    <w:rPr>
      <w:rFonts w:ascii="Source Sans Pro SemiBold" w:eastAsia="SimHei" w:hAnsi="Source Sans Pro SemiBold"/>
      <w:color w:val="002A3A" w:themeColor="text2"/>
      <w:spacing w:val="1"/>
      <w:sz w:val="44"/>
      <w:szCs w:val="28"/>
      <w:lang w:eastAsia="en-US"/>
    </w:rPr>
  </w:style>
  <w:style w:type="character" w:customStyle="1" w:styleId="Heading3Char">
    <w:name w:val="Heading 3 Char"/>
    <w:basedOn w:val="DefaultParagraphFont"/>
    <w:link w:val="Heading3"/>
    <w:uiPriority w:val="9"/>
    <w:rsid w:val="00630972"/>
    <w:rPr>
      <w:rFonts w:ascii="Source Sans Pro SemiBold" w:eastAsiaTheme="majorEastAsia" w:hAnsi="Source Sans Pro SemiBold" w:cstheme="majorBidi"/>
      <w:bCs/>
      <w:color w:val="002A3A" w:themeColor="text2"/>
      <w:sz w:val="34"/>
      <w:lang w:eastAsia="en-AU"/>
    </w:rPr>
  </w:style>
  <w:style w:type="character" w:customStyle="1" w:styleId="Heading4Char">
    <w:name w:val="Heading 4 Char"/>
    <w:basedOn w:val="DefaultParagraphFont"/>
    <w:link w:val="Heading4"/>
    <w:uiPriority w:val="9"/>
    <w:rsid w:val="00630972"/>
    <w:rPr>
      <w:rFonts w:asciiTheme="majorHAnsi" w:eastAsiaTheme="majorEastAsia" w:hAnsiTheme="majorHAnsi" w:cstheme="majorBidi"/>
      <w:bCs/>
      <w:iCs/>
      <w:color w:val="002A3A" w:themeColor="text2"/>
      <w:sz w:val="32"/>
      <w:szCs w:val="32"/>
    </w:rPr>
  </w:style>
  <w:style w:type="character" w:customStyle="1" w:styleId="Heading5Char">
    <w:name w:val="Heading 5 Char"/>
    <w:basedOn w:val="DefaultParagraphFont"/>
    <w:link w:val="Heading5"/>
    <w:uiPriority w:val="9"/>
    <w:rsid w:val="00630972"/>
    <w:rPr>
      <w:rFonts w:ascii="Source Sans Pro SemiBold" w:eastAsiaTheme="majorEastAsia" w:hAnsi="Source Sans Pro SemiBold" w:cstheme="majorBidi"/>
      <w:color w:val="002A3A" w:themeColor="text2"/>
      <w:sz w:val="22"/>
      <w:szCs w:val="22"/>
    </w:rPr>
  </w:style>
  <w:style w:type="paragraph" w:styleId="ListParagraph">
    <w:name w:val="List Paragraph"/>
    <w:aliases w:val="Bullet"/>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semiHidden/>
    <w:qFormat/>
    <w:rsid w:val="00CE01C8"/>
    <w:pPr>
      <w:numPr>
        <w:ilvl w:val="1"/>
        <w:numId w:val="7"/>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0F3540"/>
    <w:pPr>
      <w:spacing w:after="0"/>
      <w:jc w:val="right"/>
    </w:pPr>
    <w:rPr>
      <w:color w:val="000000" w:themeColor="text1"/>
      <w:sz w:val="18"/>
    </w:rPr>
  </w:style>
  <w:style w:type="character" w:customStyle="1" w:styleId="FooterChar">
    <w:name w:val="Footer Char"/>
    <w:basedOn w:val="DefaultParagraphFont"/>
    <w:link w:val="Footer"/>
    <w:uiPriority w:val="99"/>
    <w:rsid w:val="000F3540"/>
    <w:rPr>
      <w:rFonts w:asciiTheme="minorHAnsi" w:hAnsiTheme="minorHAnsi"/>
      <w:color w:val="000000" w:themeColor="text1"/>
      <w:sz w:val="18"/>
    </w:rPr>
  </w:style>
  <w:style w:type="paragraph" w:styleId="Title">
    <w:name w:val="Title"/>
    <w:basedOn w:val="Normal"/>
    <w:next w:val="Normal"/>
    <w:link w:val="TitleChar"/>
    <w:uiPriority w:val="2"/>
    <w:qFormat/>
    <w:rsid w:val="007F0CAA"/>
    <w:pPr>
      <w:framePr w:w="5387" w:h="3969" w:wrap="around" w:vAnchor="page" w:hAnchor="page" w:x="5388" w:y="1390" w:anchorLock="1"/>
      <w:adjustRightInd w:val="0"/>
      <w:spacing w:after="360" w:line="228" w:lineRule="auto"/>
    </w:pPr>
    <w:rPr>
      <w:rFonts w:asciiTheme="majorHAnsi" w:eastAsiaTheme="majorEastAsia" w:hAnsiTheme="majorHAnsi" w:cstheme="majorBidi"/>
      <w:color w:val="002A3A" w:themeColor="text2"/>
      <w:spacing w:val="5"/>
      <w:kern w:val="28"/>
      <w:sz w:val="60"/>
      <w:szCs w:val="52"/>
    </w:rPr>
  </w:style>
  <w:style w:type="character" w:customStyle="1" w:styleId="TitleChar">
    <w:name w:val="Title Char"/>
    <w:basedOn w:val="DefaultParagraphFont"/>
    <w:link w:val="Title"/>
    <w:uiPriority w:val="2"/>
    <w:rsid w:val="007F0CAA"/>
    <w:rPr>
      <w:rFonts w:asciiTheme="majorHAnsi" w:eastAsiaTheme="majorEastAsia" w:hAnsiTheme="majorHAnsi" w:cstheme="majorBidi"/>
      <w:color w:val="002A3A" w:themeColor="text2"/>
      <w:spacing w:val="5"/>
      <w:kern w:val="28"/>
      <w:sz w:val="60"/>
      <w:szCs w:val="52"/>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B87055"/>
    <w:pPr>
      <w:numPr>
        <w:ilvl w:val="1"/>
        <w:numId w:val="23"/>
      </w:numPr>
      <w:adjustRightInd w:val="0"/>
      <w:ind w:left="1021" w:hanging="284"/>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CC47E4"/>
    <w:pPr>
      <w:numPr>
        <w:numId w:val="2"/>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C47E4"/>
    <w:pPr>
      <w:numPr>
        <w:numId w:val="16"/>
      </w:numPr>
    </w:pPr>
  </w:style>
  <w:style w:type="paragraph" w:styleId="ListNumber2">
    <w:name w:val="List Number 2"/>
    <w:basedOn w:val="Normal"/>
    <w:uiPriority w:val="99"/>
    <w:qFormat/>
    <w:rsid w:val="00CC47E4"/>
    <w:pPr>
      <w:numPr>
        <w:ilvl w:val="1"/>
        <w:numId w:val="16"/>
      </w:numPr>
    </w:pPr>
  </w:style>
  <w:style w:type="paragraph" w:customStyle="1" w:styleId="TableHeading">
    <w:name w:val="Table Heading"/>
    <w:basedOn w:val="TableText"/>
    <w:qFormat/>
    <w:rsid w:val="0069144C"/>
    <w:pPr>
      <w:spacing w:before="120"/>
    </w:pPr>
    <w:rPr>
      <w:color w:val="FFFFFF"/>
      <w:sz w:val="22"/>
    </w:rPr>
  </w:style>
  <w:style w:type="paragraph" w:customStyle="1" w:styleId="TableText">
    <w:name w:val="Table Text"/>
    <w:basedOn w:val="Normal"/>
    <w:autoRedefine/>
    <w:uiPriority w:val="60"/>
    <w:qFormat/>
    <w:rsid w:val="00522F26"/>
    <w:pPr>
      <w:adjustRightInd w:val="0"/>
      <w:spacing w:before="60"/>
    </w:pPr>
    <w:rPr>
      <w:color w:val="000000" w:themeColor="text1"/>
      <w:sz w:val="20"/>
    </w:rPr>
  </w:style>
  <w:style w:type="paragraph" w:customStyle="1" w:styleId="TableBullet">
    <w:name w:val="Table Bullet"/>
    <w:basedOn w:val="TableText"/>
    <w:link w:val="TableBulletChar"/>
    <w:qFormat/>
    <w:rsid w:val="003D78F2"/>
    <w:pPr>
      <w:numPr>
        <w:numId w:val="3"/>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lang w:eastAsia="en-US"/>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Grid1"/>
    <w:uiPriority w:val="99"/>
    <w:rsid w:val="00B856CD"/>
    <w:rPr>
      <w:rFonts w:asciiTheme="minorHAnsi" w:hAnsiTheme="minorHAnsi"/>
      <w:lang w:val="en-GB" w:eastAsia="zh-CN"/>
    </w:rPr>
    <w:tblPr>
      <w:tblBorders>
        <w:insideH w:val="single" w:sz="4" w:space="0" w:color="DDD8D9" w:themeColor="accent1"/>
      </w:tblBorders>
    </w:tblPr>
    <w:tcPr>
      <w:shd w:val="clear" w:color="auto" w:fill="FFFFFF" w:themeFill="background1"/>
    </w:tcPr>
    <w:tblStylePr w:type="firstRow">
      <w:rPr>
        <w:b/>
        <w:color w:val="000000" w:themeColor="text1"/>
        <w:sz w:val="22"/>
      </w:rPr>
      <w:tblPr/>
      <w:tcPr>
        <w:shd w:val="clear" w:color="auto" w:fill="DDD8D9" w:themeFill="accent1"/>
      </w:tcPr>
    </w:tblStylePr>
    <w:tblStylePr w:type="lastRow">
      <w:tblPr/>
      <w:tcPr>
        <w:shd w:val="clear" w:color="auto" w:fill="DDD8D9" w:themeFill="accent1"/>
      </w:tcPr>
    </w:tblStylePr>
    <w:tblStylePr w:type="firstCol">
      <w:pPr>
        <w:jc w:val="left"/>
      </w:p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CC47E4"/>
    <w:pPr>
      <w:numPr>
        <w:ilvl w:val="2"/>
        <w:numId w:val="16"/>
      </w:numPr>
    </w:pPr>
  </w:style>
  <w:style w:type="paragraph" w:styleId="FootnoteText">
    <w:name w:val="footnote text"/>
    <w:basedOn w:val="Normal"/>
    <w:link w:val="FootnoteTextChar"/>
    <w:uiPriority w:val="99"/>
    <w:unhideWhenUsed/>
    <w:rsid w:val="00386E6C"/>
    <w:pPr>
      <w:spacing w:after="60"/>
    </w:pPr>
    <w:rPr>
      <w:rFonts w:cs="Calibri"/>
      <w:spacing w:val="-5"/>
      <w:sz w:val="18"/>
      <w:szCs w:val="24"/>
    </w:rPr>
  </w:style>
  <w:style w:type="character" w:customStyle="1" w:styleId="TableBulletChar">
    <w:name w:val="Table Bullet Char"/>
    <w:link w:val="TableBullet"/>
    <w:locked/>
    <w:rsid w:val="003D78F2"/>
    <w:rPr>
      <w:rFonts w:asciiTheme="minorHAnsi" w:hAnsiTheme="minorHAnsi"/>
      <w:color w:val="000000" w:themeColor="text1"/>
    </w:rPr>
  </w:style>
  <w:style w:type="character" w:customStyle="1" w:styleId="FootnoteTextChar">
    <w:name w:val="Footnote Text Char"/>
    <w:basedOn w:val="DefaultParagraphFont"/>
    <w:link w:val="FootnoteText"/>
    <w:uiPriority w:val="99"/>
    <w:rsid w:val="00386E6C"/>
    <w:rPr>
      <w:rFonts w:asciiTheme="minorHAnsi" w:hAnsiTheme="minorHAnsi" w:cs="Calibri"/>
      <w:spacing w:val="-5"/>
      <w:sz w:val="18"/>
      <w:szCs w:val="24"/>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lang w:eastAsia="en-US"/>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rsid w:val="002C2474"/>
    <w:pPr>
      <w:spacing w:after="0"/>
    </w:pPr>
    <w:rPr>
      <w:b/>
      <w:color w:val="000000" w:themeColor="text1"/>
      <w:sz w:val="22"/>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5"/>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Normal"/>
    <w:next w:val="Normal"/>
    <w:rsid w:val="008014B1"/>
    <w:rPr>
      <w:color w:val="002A3A" w:themeColor="text2"/>
      <w:sz w:val="20"/>
    </w:rPr>
  </w:style>
  <w:style w:type="paragraph" w:styleId="TOC1">
    <w:name w:val="toc 1"/>
    <w:basedOn w:val="Normal"/>
    <w:next w:val="Normal"/>
    <w:autoRedefine/>
    <w:uiPriority w:val="39"/>
    <w:unhideWhenUsed/>
    <w:qFormat/>
    <w:rsid w:val="00C53E04"/>
    <w:pPr>
      <w:tabs>
        <w:tab w:val="right" w:pos="9060"/>
      </w:tabs>
      <w:spacing w:after="100"/>
      <w:ind w:right="567"/>
    </w:pPr>
    <w:rPr>
      <w:sz w:val="26"/>
    </w:rPr>
  </w:style>
  <w:style w:type="paragraph" w:styleId="TOC2">
    <w:name w:val="toc 2"/>
    <w:basedOn w:val="Normal"/>
    <w:next w:val="Normal"/>
    <w:autoRedefine/>
    <w:uiPriority w:val="39"/>
    <w:unhideWhenUsed/>
    <w:qFormat/>
    <w:rsid w:val="00B87055"/>
    <w:pPr>
      <w:tabs>
        <w:tab w:val="right" w:pos="9060"/>
      </w:tabs>
      <w:spacing w:before="80" w:after="80"/>
      <w:ind w:left="28" w:right="567"/>
    </w:pPr>
    <w:rPr>
      <w:rFonts w:ascii="Source Sans Pro SemiBold" w:hAnsi="Source Sans Pro SemiBold"/>
      <w:noProof/>
      <w:szCs w:val="16"/>
    </w:rPr>
  </w:style>
  <w:style w:type="paragraph" w:styleId="TOC3">
    <w:name w:val="toc 3"/>
    <w:basedOn w:val="Normal"/>
    <w:next w:val="Normal"/>
    <w:autoRedefine/>
    <w:uiPriority w:val="39"/>
    <w:unhideWhenUsed/>
    <w:rsid w:val="00B55D5B"/>
    <w:pPr>
      <w:tabs>
        <w:tab w:val="right" w:pos="9060"/>
      </w:tabs>
      <w:spacing w:before="60" w:after="60"/>
      <w:ind w:left="284" w:right="567"/>
    </w:pPr>
    <w:rPr>
      <w:noProof/>
      <w:sz w:val="20"/>
      <w:szCs w:val="14"/>
    </w:rPr>
  </w:style>
  <w:style w:type="numbering" w:customStyle="1" w:styleId="BulletsOAIC">
    <w:name w:val="Bullets_OAIC"/>
    <w:uiPriority w:val="99"/>
    <w:rsid w:val="005E2E2F"/>
    <w:pPr>
      <w:numPr>
        <w:numId w:val="6"/>
      </w:numPr>
    </w:pPr>
  </w:style>
  <w:style w:type="paragraph" w:styleId="TOCHeading">
    <w:name w:val="TOC Heading"/>
    <w:basedOn w:val="Heading1"/>
    <w:next w:val="Normal"/>
    <w:uiPriority w:val="39"/>
    <w:qFormat/>
    <w:rsid w:val="00C24D76"/>
    <w:pPr>
      <w:spacing w:before="600" w:after="360"/>
      <w:outlineLvl w:val="9"/>
    </w:pPr>
    <w:rPr>
      <w:rFonts w:asciiTheme="majorHAnsi" w:hAnsiTheme="majorHAnsi"/>
      <w:sz w:val="42"/>
      <w:szCs w:val="42"/>
    </w:rPr>
  </w:style>
  <w:style w:type="paragraph" w:styleId="ListBullet">
    <w:name w:val="List Bullet"/>
    <w:basedOn w:val="Normal"/>
    <w:uiPriority w:val="99"/>
    <w:qFormat/>
    <w:rsid w:val="00B87055"/>
    <w:pPr>
      <w:numPr>
        <w:numId w:val="12"/>
      </w:numPr>
      <w:ind w:left="680" w:hanging="482"/>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A105F1"/>
    <w:pPr>
      <w:numPr>
        <w:ilvl w:val="1"/>
        <w:numId w:val="10"/>
      </w:numPr>
      <w:ind w:left="624" w:hanging="624"/>
    </w:pPr>
  </w:style>
  <w:style w:type="character" w:customStyle="1" w:styleId="Heading6Char">
    <w:name w:val="Heading 6 Char"/>
    <w:basedOn w:val="DefaultParagraphFont"/>
    <w:link w:val="Heading6"/>
    <w:uiPriority w:val="9"/>
    <w:rsid w:val="002836FB"/>
    <w:rPr>
      <w:rFonts w:asciiTheme="majorHAnsi" w:eastAsiaTheme="majorEastAsia" w:hAnsiTheme="majorHAnsi" w:cstheme="majorBidi"/>
      <w:i/>
      <w:iCs/>
      <w:color w:val="002A3A" w:themeColor="text2"/>
      <w:sz w:val="22"/>
    </w:rPr>
  </w:style>
  <w:style w:type="numbering" w:customStyle="1" w:styleId="NumberedParagraphsList">
    <w:name w:val="NumberedParagraphs List"/>
    <w:uiPriority w:val="99"/>
    <w:rsid w:val="00043C6D"/>
    <w:pPr>
      <w:numPr>
        <w:numId w:val="9"/>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A105F1"/>
    <w:pPr>
      <w:numPr>
        <w:numId w:val="18"/>
      </w:numPr>
      <w:ind w:left="1078" w:hanging="284"/>
    </w:pPr>
  </w:style>
  <w:style w:type="paragraph" w:customStyle="1" w:styleId="IndentBullet2">
    <w:name w:val="Indent Bullet 2"/>
    <w:basedOn w:val="ListParagraph"/>
    <w:qFormat/>
    <w:rsid w:val="008D4A60"/>
    <w:pPr>
      <w:numPr>
        <w:ilvl w:val="1"/>
        <w:numId w:val="18"/>
      </w:numPr>
      <w:ind w:left="1361" w:hanging="284"/>
      <w:contextualSpacing w:val="0"/>
    </w:pPr>
  </w:style>
  <w:style w:type="numbering" w:customStyle="1" w:styleId="IndentNumbersOAIC">
    <w:name w:val="IndentNumbers_OAIC"/>
    <w:uiPriority w:val="99"/>
    <w:rsid w:val="00BA5180"/>
    <w:pPr>
      <w:numPr>
        <w:numId w:val="11"/>
      </w:numPr>
    </w:pPr>
  </w:style>
  <w:style w:type="paragraph" w:styleId="List">
    <w:name w:val="List"/>
    <w:basedOn w:val="Normal"/>
    <w:uiPriority w:val="99"/>
    <w:qFormat/>
    <w:rsid w:val="00990AED"/>
    <w:pPr>
      <w:numPr>
        <w:numId w:val="11"/>
      </w:numPr>
      <w:ind w:left="1021" w:hanging="284"/>
    </w:pPr>
  </w:style>
  <w:style w:type="paragraph" w:styleId="List2">
    <w:name w:val="List 2"/>
    <w:basedOn w:val="Normal"/>
    <w:uiPriority w:val="99"/>
    <w:qFormat/>
    <w:rsid w:val="00BA5180"/>
    <w:pPr>
      <w:numPr>
        <w:ilvl w:val="1"/>
        <w:numId w:val="11"/>
      </w:numPr>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lang w:eastAsia="en-US"/>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uiPriority w:val="3"/>
    <w:qFormat/>
    <w:rsid w:val="00411F2F"/>
    <w:pPr>
      <w:framePr w:h="3969" w:hRule="exact" w:wrap="around"/>
      <w:numPr>
        <w:ilvl w:val="1"/>
      </w:numPr>
      <w:adjustRightInd/>
      <w:spacing w:after="380" w:line="245" w:lineRule="auto"/>
      <w:contextualSpacing/>
    </w:pPr>
    <w:rPr>
      <w:rFonts w:ascii="Source Sans Pro Light" w:eastAsiaTheme="minorEastAsia" w:hAnsi="Source Sans Pro Light"/>
      <w:color w:val="auto"/>
      <w:spacing w:val="-8"/>
      <w:sz w:val="44"/>
      <w:szCs w:val="56"/>
      <w:lang w:eastAsia="en-US"/>
    </w:rPr>
  </w:style>
  <w:style w:type="character" w:customStyle="1" w:styleId="SubtitleChar">
    <w:name w:val="Subtitle Char"/>
    <w:basedOn w:val="DefaultParagraphFont"/>
    <w:link w:val="Subtitle"/>
    <w:uiPriority w:val="3"/>
    <w:rsid w:val="00411F2F"/>
    <w:rPr>
      <w:rFonts w:ascii="Source Sans Pro Light" w:hAnsi="Source Sans Pro Light" w:cstheme="majorBidi"/>
      <w:spacing w:val="-8"/>
      <w:kern w:val="28"/>
      <w:sz w:val="44"/>
      <w:szCs w:val="56"/>
      <w:lang w:eastAsia="en-US"/>
    </w:rPr>
  </w:style>
  <w:style w:type="paragraph" w:customStyle="1" w:styleId="Details">
    <w:name w:val="Details"/>
    <w:basedOn w:val="NoSpacing"/>
    <w:link w:val="DetailsChar"/>
    <w:rsid w:val="002C2474"/>
    <w:pPr>
      <w:framePr w:w="9639" w:h="510" w:hRule="exact" w:wrap="around" w:vAnchor="page" w:hAnchor="page" w:x="1135" w:y="15877" w:anchorLock="1"/>
      <w:spacing w:line="228" w:lineRule="auto"/>
    </w:pPr>
    <w:rPr>
      <w:rFonts w:eastAsiaTheme="minorHAnsi" w:cstheme="minorBidi"/>
      <w:color w:val="002A3A" w:themeColor="text2"/>
      <w:spacing w:val="2"/>
      <w:szCs w:val="22"/>
      <w:lang w:eastAsia="en-US"/>
    </w:rPr>
  </w:style>
  <w:style w:type="paragraph" w:customStyle="1" w:styleId="URL">
    <w:name w:val="URL"/>
    <w:basedOn w:val="NoSpacing"/>
    <w:link w:val="URLChar"/>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2C2474"/>
    <w:rPr>
      <w:rFonts w:asciiTheme="minorHAnsi" w:eastAsiaTheme="minorHAnsi" w:hAnsiTheme="minorHAnsi" w:cstheme="minorBidi"/>
      <w:color w:val="002A3A" w:themeColor="text2"/>
      <w:spacing w:val="2"/>
      <w:sz w:val="22"/>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2"/>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2"/>
      </w:numPr>
      <w:contextualSpacing/>
    </w:pPr>
    <w:rPr>
      <w:rFonts w:eastAsia="Source Sans Pro"/>
      <w:spacing w:val="1"/>
      <w:szCs w:val="22"/>
      <w:lang w:eastAsia="en-US"/>
    </w:rPr>
  </w:style>
  <w:style w:type="numbering" w:customStyle="1" w:styleId="TOC">
    <w:name w:val="TOC"/>
    <w:uiPriority w:val="99"/>
    <w:rsid w:val="002C2474"/>
    <w:pPr>
      <w:numPr>
        <w:numId w:val="13"/>
      </w:numPr>
    </w:pPr>
  </w:style>
  <w:style w:type="numbering" w:customStyle="1" w:styleId="Numbers">
    <w:name w:val="Numbers"/>
    <w:uiPriority w:val="99"/>
    <w:rsid w:val="00FD7074"/>
    <w:pPr>
      <w:numPr>
        <w:numId w:val="14"/>
      </w:numPr>
    </w:pPr>
  </w:style>
  <w:style w:type="paragraph" w:customStyle="1" w:styleId="TableNotes">
    <w:name w:val="Table Notes"/>
    <w:basedOn w:val="NoSpacing"/>
    <w:link w:val="TableNotesChar"/>
    <w:qFormat/>
    <w:rsid w:val="00551EC0"/>
    <w:pPr>
      <w:numPr>
        <w:numId w:val="17"/>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5"/>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qFormat/>
    <w:rsid w:val="005C1740"/>
    <w:pPr>
      <w:pBdr>
        <w:top w:val="single" w:sz="4" w:space="10" w:color="F3DD6D" w:themeColor="accent2"/>
        <w:left w:val="single" w:sz="4" w:space="10" w:color="F3DD6D" w:themeColor="accent2"/>
        <w:bottom w:val="single" w:sz="4" w:space="10" w:color="F3DD6D" w:themeColor="accent2"/>
        <w:right w:val="single" w:sz="4" w:space="10" w:color="F3DD6D" w:themeColor="accent2"/>
      </w:pBdr>
      <w:shd w:val="clear" w:color="auto" w:fill="F3DD6D" w:themeFill="accent2"/>
      <w:ind w:left="227" w:right="227"/>
    </w:pPr>
    <w:rPr>
      <w:rFonts w:eastAsiaTheme="minorHAnsi" w:cstheme="minorBidi"/>
      <w:spacing w:val="1"/>
      <w:szCs w:val="22"/>
      <w:lang w:eastAsia="en-US"/>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qFormat/>
    <w:rsid w:val="005C1740"/>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DDD8D9" w:themeFill="accent1"/>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18"/>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NormalWeb">
    <w:name w:val="Normal (Web)"/>
    <w:basedOn w:val="Normal"/>
    <w:uiPriority w:val="99"/>
    <w:unhideWhenUsed/>
    <w:rsid w:val="00C24D76"/>
    <w:pPr>
      <w:spacing w:before="100" w:beforeAutospacing="1" w:after="100" w:afterAutospacing="1" w:line="259" w:lineRule="auto"/>
    </w:pPr>
    <w:rPr>
      <w:rFonts w:ascii="Times New Roman" w:eastAsia="Times New Roman" w:hAnsi="Times New Roman" w:cstheme="minorBidi"/>
      <w:szCs w:val="24"/>
      <w:lang w:eastAsia="en-AU"/>
    </w:rPr>
  </w:style>
  <w:style w:type="paragraph" w:customStyle="1" w:styleId="Instructiontext">
    <w:name w:val="Instruction text"/>
    <w:basedOn w:val="Normal"/>
    <w:next w:val="Normal"/>
    <w:uiPriority w:val="4"/>
    <w:qFormat/>
    <w:rsid w:val="00C24D76"/>
    <w:pPr>
      <w:spacing w:after="180" w:line="259" w:lineRule="auto"/>
    </w:pPr>
    <w:rPr>
      <w:rFonts w:eastAsiaTheme="minorHAnsi" w:cstheme="minorBidi"/>
      <w:i/>
      <w:color w:val="0070C0"/>
      <w:szCs w:val="22"/>
      <w:lang w:eastAsia="en-US"/>
    </w:rPr>
  </w:style>
  <w:style w:type="table" w:styleId="LightList-Accent1">
    <w:name w:val="Light List Accent 1"/>
    <w:basedOn w:val="TableNormal"/>
    <w:uiPriority w:val="61"/>
    <w:rsid w:val="00C24D76"/>
    <w:pPr>
      <w:ind w:left="0" w:firstLine="0"/>
    </w:pPr>
    <w:rPr>
      <w:rFonts w:ascii="Calibri" w:eastAsiaTheme="minorHAnsi" w:hAnsi="Calibri"/>
      <w:lang w:eastAsia="en-US"/>
    </w:rPr>
    <w:tblPr>
      <w:tblStyleRowBandSize w:val="1"/>
      <w:tblStyleColBandSize w:val="1"/>
      <w:tblBorders>
        <w:top w:val="single" w:sz="8" w:space="0" w:color="DDD8D9" w:themeColor="accent1"/>
        <w:left w:val="single" w:sz="8" w:space="0" w:color="DDD8D9" w:themeColor="accent1"/>
        <w:bottom w:val="single" w:sz="8" w:space="0" w:color="DDD8D9" w:themeColor="accent1"/>
        <w:right w:val="single" w:sz="8" w:space="0" w:color="DDD8D9" w:themeColor="accent1"/>
      </w:tblBorders>
    </w:tblPr>
    <w:tblStylePr w:type="firstRow">
      <w:pPr>
        <w:spacing w:before="0" w:after="0" w:line="240" w:lineRule="auto"/>
      </w:pPr>
      <w:rPr>
        <w:b/>
        <w:bCs/>
        <w:color w:val="FFFFFF" w:themeColor="background1"/>
      </w:rPr>
      <w:tblPr/>
      <w:tcPr>
        <w:shd w:val="clear" w:color="auto" w:fill="DDD8D9" w:themeFill="accent1"/>
      </w:tcPr>
    </w:tblStylePr>
    <w:tblStylePr w:type="lastRow">
      <w:pPr>
        <w:spacing w:before="0" w:after="0" w:line="240" w:lineRule="auto"/>
      </w:pPr>
      <w:rPr>
        <w:b/>
        <w:bCs/>
      </w:rPr>
      <w:tblPr/>
      <w:tcPr>
        <w:tcBorders>
          <w:top w:val="double" w:sz="6" w:space="0" w:color="DDD8D9" w:themeColor="accent1"/>
          <w:left w:val="single" w:sz="8" w:space="0" w:color="DDD8D9" w:themeColor="accent1"/>
          <w:bottom w:val="single" w:sz="8" w:space="0" w:color="DDD8D9" w:themeColor="accent1"/>
          <w:right w:val="single" w:sz="8" w:space="0" w:color="DDD8D9" w:themeColor="accent1"/>
        </w:tcBorders>
      </w:tcPr>
    </w:tblStylePr>
    <w:tblStylePr w:type="firstCol">
      <w:rPr>
        <w:b/>
        <w:bCs/>
      </w:rPr>
    </w:tblStylePr>
    <w:tblStylePr w:type="lastCol">
      <w:rPr>
        <w:b/>
        <w:bCs/>
      </w:rPr>
    </w:tblStylePr>
    <w:tblStylePr w:type="band1Vert">
      <w:tblPr/>
      <w:tcPr>
        <w:tcBorders>
          <w:top w:val="single" w:sz="8" w:space="0" w:color="DDD8D9" w:themeColor="accent1"/>
          <w:left w:val="single" w:sz="8" w:space="0" w:color="DDD8D9" w:themeColor="accent1"/>
          <w:bottom w:val="single" w:sz="8" w:space="0" w:color="DDD8D9" w:themeColor="accent1"/>
          <w:right w:val="single" w:sz="8" w:space="0" w:color="DDD8D9" w:themeColor="accent1"/>
        </w:tcBorders>
      </w:tcPr>
    </w:tblStylePr>
    <w:tblStylePr w:type="band1Horz">
      <w:tblPr/>
      <w:tcPr>
        <w:tcBorders>
          <w:top w:val="single" w:sz="8" w:space="0" w:color="DDD8D9" w:themeColor="accent1"/>
          <w:left w:val="single" w:sz="8" w:space="0" w:color="DDD8D9" w:themeColor="accent1"/>
          <w:bottom w:val="single" w:sz="8" w:space="0" w:color="DDD8D9" w:themeColor="accent1"/>
          <w:right w:val="single" w:sz="8" w:space="0" w:color="DDD8D9" w:themeColor="accent1"/>
        </w:tcBorders>
      </w:tcPr>
    </w:tblStylePr>
  </w:style>
  <w:style w:type="table" w:customStyle="1" w:styleId="OAICtable0">
    <w:name w:val="OAIC table"/>
    <w:basedOn w:val="TableNormal"/>
    <w:uiPriority w:val="99"/>
    <w:rsid w:val="00C24D76"/>
    <w:pPr>
      <w:ind w:left="0" w:firstLine="0"/>
    </w:pPr>
    <w:rPr>
      <w:rFonts w:ascii="Calibri" w:eastAsiaTheme="minorHAns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wordWrap/>
        <w:jc w:val="center"/>
      </w:pPr>
      <w:rPr>
        <w:b/>
      </w:rPr>
      <w:tblPr/>
      <w:tcPr>
        <w:shd w:val="clear" w:color="auto" w:fill="F2F2F2" w:themeFill="background1" w:themeFillShade="F2"/>
      </w:tcPr>
    </w:tblStylePr>
  </w:style>
  <w:style w:type="character" w:styleId="CommentReference">
    <w:name w:val="annotation reference"/>
    <w:basedOn w:val="DefaultParagraphFont"/>
    <w:uiPriority w:val="99"/>
    <w:unhideWhenUsed/>
    <w:rsid w:val="00C24D76"/>
    <w:rPr>
      <w:rFonts w:cs="Times New Roman"/>
      <w:sz w:val="16"/>
      <w:szCs w:val="16"/>
    </w:rPr>
  </w:style>
  <w:style w:type="paragraph" w:styleId="CommentText">
    <w:name w:val="annotation text"/>
    <w:basedOn w:val="Normal"/>
    <w:link w:val="CommentTextChar"/>
    <w:uiPriority w:val="99"/>
    <w:unhideWhenUsed/>
    <w:rsid w:val="00C24D76"/>
    <w:pPr>
      <w:spacing w:after="160" w:line="259" w:lineRule="auto"/>
    </w:pPr>
    <w:rPr>
      <w:rFonts w:eastAsiaTheme="minorHAnsi" w:cstheme="minorBidi"/>
      <w:sz w:val="20"/>
      <w:szCs w:val="22"/>
      <w:lang w:eastAsia="en-US"/>
    </w:rPr>
  </w:style>
  <w:style w:type="character" w:customStyle="1" w:styleId="CommentTextChar">
    <w:name w:val="Comment Text Char"/>
    <w:basedOn w:val="DefaultParagraphFont"/>
    <w:link w:val="CommentText"/>
    <w:uiPriority w:val="99"/>
    <w:rsid w:val="00C24D76"/>
    <w:rPr>
      <w:rFonts w:asciiTheme="minorHAnsi" w:eastAsiaTheme="minorHAnsi" w:hAnsiTheme="minorHAnsi" w:cstheme="minorBidi"/>
      <w:szCs w:val="22"/>
      <w:lang w:eastAsia="en-US"/>
    </w:rPr>
  </w:style>
  <w:style w:type="paragraph" w:styleId="CommentSubject">
    <w:name w:val="annotation subject"/>
    <w:basedOn w:val="CommentText"/>
    <w:next w:val="CommentText"/>
    <w:link w:val="CommentSubjectChar"/>
    <w:uiPriority w:val="99"/>
    <w:semiHidden/>
    <w:unhideWhenUsed/>
    <w:rsid w:val="00C24D76"/>
    <w:rPr>
      <w:b/>
      <w:bCs/>
    </w:rPr>
  </w:style>
  <w:style w:type="character" w:customStyle="1" w:styleId="CommentSubjectChar">
    <w:name w:val="Comment Subject Char"/>
    <w:basedOn w:val="CommentTextChar"/>
    <w:link w:val="CommentSubject"/>
    <w:uiPriority w:val="99"/>
    <w:semiHidden/>
    <w:rsid w:val="00C24D76"/>
    <w:rPr>
      <w:rFonts w:asciiTheme="minorHAnsi" w:eastAsiaTheme="minorHAnsi" w:hAnsiTheme="minorHAnsi" w:cstheme="minorBidi"/>
      <w:b/>
      <w:bCs/>
      <w:szCs w:val="22"/>
      <w:lang w:eastAsia="en-US"/>
    </w:rPr>
  </w:style>
  <w:style w:type="paragraph" w:customStyle="1" w:styleId="WPNormal">
    <w:name w:val="WP_Normal"/>
    <w:basedOn w:val="Normal"/>
    <w:rsid w:val="00C24D76"/>
    <w:pPr>
      <w:keepNext/>
      <w:keepLines/>
      <w:autoSpaceDE w:val="0"/>
      <w:autoSpaceDN w:val="0"/>
      <w:adjustRightInd w:val="0"/>
      <w:spacing w:after="0" w:line="259" w:lineRule="auto"/>
    </w:pPr>
    <w:rPr>
      <w:rFonts w:ascii="Monaco" w:eastAsiaTheme="minorHAnsi" w:hAnsi="Monaco" w:cstheme="minorBidi"/>
      <w:sz w:val="20"/>
      <w:szCs w:val="24"/>
      <w:lang w:val="en-US" w:eastAsia="en-US"/>
    </w:rPr>
  </w:style>
  <w:style w:type="character" w:styleId="Emphasis">
    <w:name w:val="Emphasis"/>
    <w:basedOn w:val="DefaultParagraphFont"/>
    <w:uiPriority w:val="20"/>
    <w:qFormat/>
    <w:rsid w:val="00C24D76"/>
    <w:rPr>
      <w:rFonts w:cs="Times New Roman"/>
      <w:i/>
      <w:iCs/>
    </w:rPr>
  </w:style>
  <w:style w:type="paragraph" w:customStyle="1" w:styleId="Default">
    <w:name w:val="Default"/>
    <w:rsid w:val="00C24D76"/>
    <w:pPr>
      <w:autoSpaceDE w:val="0"/>
      <w:autoSpaceDN w:val="0"/>
      <w:adjustRightInd w:val="0"/>
      <w:ind w:left="0" w:firstLine="0"/>
    </w:pPr>
    <w:rPr>
      <w:rFonts w:ascii="Times New Roman" w:eastAsia="Times New Roman" w:hAnsi="Times New Roman"/>
      <w:color w:val="000000"/>
      <w:sz w:val="24"/>
      <w:szCs w:val="24"/>
      <w:lang w:eastAsia="en-US"/>
    </w:rPr>
  </w:style>
  <w:style w:type="character" w:styleId="FollowedHyperlink">
    <w:name w:val="FollowedHyperlink"/>
    <w:basedOn w:val="DefaultParagraphFont"/>
    <w:uiPriority w:val="99"/>
    <w:semiHidden/>
    <w:unhideWhenUsed/>
    <w:rsid w:val="00C24D76"/>
    <w:rPr>
      <w:rFonts w:cs="Times New Roman"/>
      <w:color w:val="000000" w:themeColor="followedHyperlink"/>
      <w:u w:val="single"/>
    </w:rPr>
  </w:style>
  <w:style w:type="paragraph" w:styleId="Revision">
    <w:name w:val="Revision"/>
    <w:hidden/>
    <w:uiPriority w:val="99"/>
    <w:semiHidden/>
    <w:rsid w:val="00C24D76"/>
    <w:pPr>
      <w:ind w:left="0" w:firstLine="0"/>
    </w:pPr>
    <w:rPr>
      <w:rFonts w:ascii="Calibri" w:eastAsia="Times New Roman" w:hAnsi="Calibri"/>
      <w:sz w:val="24"/>
      <w:lang w:eastAsia="en-US"/>
    </w:rPr>
  </w:style>
  <w:style w:type="paragraph" w:customStyle="1" w:styleId="numberedpara1">
    <w:name w:val="numbered para 1"/>
    <w:basedOn w:val="Normal"/>
    <w:rsid w:val="00C24D76"/>
    <w:pPr>
      <w:numPr>
        <w:numId w:val="19"/>
      </w:numPr>
      <w:tabs>
        <w:tab w:val="left" w:pos="709"/>
      </w:tabs>
      <w:spacing w:after="160" w:line="259" w:lineRule="auto"/>
    </w:pPr>
    <w:rPr>
      <w:rFonts w:eastAsiaTheme="minorHAnsi" w:cstheme="minorBidi"/>
      <w:szCs w:val="22"/>
      <w:lang w:eastAsia="en-US"/>
    </w:rPr>
  </w:style>
  <w:style w:type="paragraph" w:customStyle="1" w:styleId="11paras">
    <w:name w:val="1.1 paras"/>
    <w:basedOn w:val="numberedpara1"/>
    <w:qFormat/>
    <w:rsid w:val="00C24D76"/>
    <w:pPr>
      <w:tabs>
        <w:tab w:val="left" w:pos="0"/>
      </w:tabs>
      <w:spacing w:before="120" w:after="120"/>
      <w:ind w:left="0" w:firstLine="0"/>
    </w:pPr>
  </w:style>
  <w:style w:type="paragraph" w:customStyle="1" w:styleId="21paras">
    <w:name w:val="2.1 paras"/>
    <w:basedOn w:val="ListParagraph"/>
    <w:rsid w:val="00C24D76"/>
    <w:pPr>
      <w:numPr>
        <w:numId w:val="20"/>
      </w:numPr>
      <w:tabs>
        <w:tab w:val="left" w:pos="709"/>
      </w:tabs>
      <w:spacing w:before="120" w:line="259" w:lineRule="auto"/>
      <w:contextualSpacing w:val="0"/>
    </w:pPr>
    <w:rPr>
      <w:rFonts w:eastAsiaTheme="minorHAnsi" w:cstheme="minorBidi"/>
      <w:szCs w:val="22"/>
      <w:lang w:eastAsia="en-US"/>
    </w:rPr>
  </w:style>
  <w:style w:type="paragraph" w:customStyle="1" w:styleId="51numbers">
    <w:name w:val="5.1 numbers"/>
    <w:basedOn w:val="ListParagraph"/>
    <w:qFormat/>
    <w:rsid w:val="00C24D76"/>
    <w:pPr>
      <w:numPr>
        <w:numId w:val="21"/>
      </w:numPr>
      <w:spacing w:before="120" w:line="259" w:lineRule="auto"/>
      <w:contextualSpacing w:val="0"/>
    </w:pPr>
    <w:rPr>
      <w:rFonts w:eastAsia="Times New Roman" w:cstheme="minorBidi"/>
      <w:szCs w:val="22"/>
      <w:lang w:eastAsia="en-US"/>
    </w:rPr>
  </w:style>
  <w:style w:type="paragraph" w:customStyle="1" w:styleId="21paragraphs">
    <w:name w:val="2.1 paragraphs"/>
    <w:basedOn w:val="21paras"/>
    <w:qFormat/>
    <w:rsid w:val="00910648"/>
    <w:pPr>
      <w:numPr>
        <w:numId w:val="13"/>
      </w:numPr>
      <w:tabs>
        <w:tab w:val="clear" w:pos="709"/>
        <w:tab w:val="left" w:pos="0"/>
      </w:tabs>
      <w:spacing w:line="240" w:lineRule="auto"/>
      <w:ind w:left="0" w:firstLine="0"/>
    </w:pPr>
    <w:rPr>
      <w:rFonts w:ascii="Calibri" w:eastAsia="Times New Roman" w:hAnsi="Calibri" w:cs="Times New Roman"/>
      <w:sz w:val="24"/>
      <w:szCs w:val="20"/>
    </w:rPr>
  </w:style>
  <w:style w:type="paragraph" w:customStyle="1" w:styleId="definition">
    <w:name w:val="definition"/>
    <w:basedOn w:val="Normal"/>
    <w:rsid w:val="00627076"/>
    <w:pPr>
      <w:spacing w:before="100" w:beforeAutospacing="1" w:after="100" w:afterAutospacing="1" w:line="259" w:lineRule="auto"/>
    </w:pPr>
    <w:rPr>
      <w:rFonts w:ascii="Times New Roman" w:eastAsia="Times New Roman" w:hAnsi="Times New Roman" w:cstheme="minorBidi"/>
      <w:szCs w:val="24"/>
      <w:lang w:eastAsia="en-AU"/>
    </w:rPr>
  </w:style>
  <w:style w:type="paragraph" w:customStyle="1" w:styleId="paragraph">
    <w:name w:val="paragraph"/>
    <w:basedOn w:val="Normal"/>
    <w:rsid w:val="00627076"/>
    <w:pPr>
      <w:spacing w:before="100" w:beforeAutospacing="1" w:after="100" w:afterAutospacing="1" w:line="259" w:lineRule="auto"/>
    </w:pPr>
    <w:rPr>
      <w:rFonts w:ascii="Times New Roman" w:eastAsia="Times New Roman" w:hAnsi="Times New Roman" w:cstheme="minorBidi"/>
      <w:szCs w:val="24"/>
      <w:lang w:eastAsia="en-AU"/>
    </w:rPr>
  </w:style>
  <w:style w:type="paragraph" w:customStyle="1" w:styleId="subsection2">
    <w:name w:val="subsection2"/>
    <w:basedOn w:val="Normal"/>
    <w:rsid w:val="00627076"/>
    <w:pPr>
      <w:spacing w:before="100" w:beforeAutospacing="1" w:after="100" w:afterAutospacing="1" w:line="259" w:lineRule="auto"/>
    </w:pPr>
    <w:rPr>
      <w:rFonts w:ascii="Times New Roman" w:eastAsia="Times New Roman" w:hAnsi="Times New Roman" w:cstheme="minorBidi"/>
      <w:szCs w:val="24"/>
      <w:lang w:eastAsia="en-AU"/>
    </w:rPr>
  </w:style>
  <w:style w:type="paragraph" w:customStyle="1" w:styleId="numberpara3">
    <w:name w:val="number para 3"/>
    <w:basedOn w:val="Normal"/>
    <w:qFormat/>
    <w:rsid w:val="00627076"/>
    <w:pPr>
      <w:spacing w:after="160" w:line="259" w:lineRule="auto"/>
    </w:pPr>
    <w:rPr>
      <w:rFonts w:eastAsiaTheme="minorHAnsi" w:cstheme="minorBidi"/>
      <w:szCs w:val="22"/>
      <w:lang w:eastAsia="en-US"/>
    </w:rPr>
  </w:style>
  <w:style w:type="paragraph" w:customStyle="1" w:styleId="61paras">
    <w:name w:val="6.1 paras"/>
    <w:basedOn w:val="numberpara3"/>
    <w:qFormat/>
    <w:rsid w:val="00627076"/>
    <w:pPr>
      <w:numPr>
        <w:numId w:val="24"/>
      </w:numPr>
      <w:spacing w:before="120" w:after="120"/>
      <w:ind w:left="0" w:firstLine="0"/>
    </w:pPr>
  </w:style>
  <w:style w:type="paragraph" w:customStyle="1" w:styleId="APPGuidelinenumbering">
    <w:name w:val="APP Guideline numbering"/>
    <w:basedOn w:val="ListParagraph"/>
    <w:qFormat/>
    <w:rsid w:val="00627076"/>
    <w:pPr>
      <w:numPr>
        <w:ilvl w:val="1"/>
        <w:numId w:val="25"/>
      </w:numPr>
      <w:tabs>
        <w:tab w:val="left" w:pos="709"/>
      </w:tabs>
      <w:spacing w:before="120" w:line="259" w:lineRule="auto"/>
      <w:ind w:left="0" w:firstLine="0"/>
      <w:contextualSpacing w:val="0"/>
    </w:pPr>
    <w:rPr>
      <w:rFonts w:eastAsiaTheme="minorHAnsi" w:cstheme="minorBidi"/>
      <w:szCs w:val="22"/>
      <w:lang w:val="en-GB" w:eastAsia="en-US"/>
    </w:rPr>
  </w:style>
  <w:style w:type="paragraph" w:customStyle="1" w:styleId="Numberedparagraph">
    <w:name w:val="Numbered paragraph"/>
    <w:basedOn w:val="Normal"/>
    <w:qFormat/>
    <w:rsid w:val="00627076"/>
    <w:pPr>
      <w:numPr>
        <w:numId w:val="26"/>
      </w:numPr>
      <w:spacing w:after="160" w:line="259" w:lineRule="auto"/>
      <w:ind w:left="0" w:firstLine="0"/>
    </w:pPr>
    <w:rPr>
      <w:rFonts w:eastAsiaTheme="minorHAnsi" w:cs="Calibri"/>
      <w:szCs w:val="24"/>
      <w:lang w:eastAsia="en-US"/>
    </w:rPr>
  </w:style>
  <w:style w:type="paragraph" w:customStyle="1" w:styleId="Numberpara13">
    <w:name w:val="Number para 13"/>
    <w:basedOn w:val="numberedpara1"/>
    <w:qFormat/>
    <w:rsid w:val="00627076"/>
    <w:pPr>
      <w:numPr>
        <w:numId w:val="27"/>
      </w:numPr>
      <w:spacing w:before="120"/>
    </w:pPr>
    <w:rPr>
      <w:rFonts w:eastAsia="Times New Roman"/>
      <w:lang w:bidi="en-US"/>
    </w:rPr>
  </w:style>
  <w:style w:type="paragraph" w:customStyle="1" w:styleId="Numberedpara7">
    <w:name w:val="Numbered para 7"/>
    <w:basedOn w:val="ListParagraph"/>
    <w:qFormat/>
    <w:rsid w:val="00627076"/>
    <w:pPr>
      <w:numPr>
        <w:numId w:val="28"/>
      </w:numPr>
      <w:tabs>
        <w:tab w:val="left" w:pos="709"/>
      </w:tabs>
      <w:spacing w:before="120" w:after="240" w:line="259" w:lineRule="auto"/>
      <w:contextualSpacing w:val="0"/>
    </w:pPr>
    <w:rPr>
      <w:rFonts w:eastAsiaTheme="minorHAnsi" w:cstheme="minorBidi"/>
      <w:szCs w:val="22"/>
      <w:lang w:eastAsia="en-US"/>
    </w:rPr>
  </w:style>
  <w:style w:type="paragraph" w:styleId="TOC5">
    <w:name w:val="toc 5"/>
    <w:basedOn w:val="Normal"/>
    <w:next w:val="Normal"/>
    <w:autoRedefine/>
    <w:uiPriority w:val="39"/>
    <w:unhideWhenUsed/>
    <w:rsid w:val="00627076"/>
    <w:pPr>
      <w:spacing w:after="100" w:line="259" w:lineRule="auto"/>
      <w:ind w:left="960"/>
    </w:pPr>
    <w:rPr>
      <w:rFonts w:eastAsiaTheme="minorHAnsi" w:cstheme="minorBidi"/>
      <w:szCs w:val="22"/>
      <w:lang w:eastAsia="en-US"/>
    </w:rPr>
  </w:style>
  <w:style w:type="character" w:styleId="UnresolvedMention">
    <w:name w:val="Unresolved Mention"/>
    <w:basedOn w:val="DefaultParagraphFont"/>
    <w:uiPriority w:val="99"/>
    <w:semiHidden/>
    <w:unhideWhenUsed/>
    <w:rsid w:val="00627076"/>
    <w:rPr>
      <w:color w:val="605E5C"/>
      <w:shd w:val="clear" w:color="auto" w:fill="E1DFDD"/>
    </w:rPr>
  </w:style>
  <w:style w:type="paragraph" w:customStyle="1" w:styleId="101numbering">
    <w:name w:val="10.1 numbering"/>
    <w:basedOn w:val="ListParagraph"/>
    <w:rsid w:val="00392295"/>
    <w:pPr>
      <w:numPr>
        <w:numId w:val="29"/>
      </w:numPr>
      <w:spacing w:before="120"/>
      <w:ind w:left="720"/>
      <w:contextualSpacing w:val="0"/>
    </w:pPr>
    <w:rPr>
      <w:rFonts w:ascii="Calibri" w:eastAsiaTheme="minorHAnsi" w:hAnsi="Calibri"/>
      <w:sz w:val="24"/>
      <w:lang w:eastAsia="en-US"/>
    </w:rPr>
  </w:style>
  <w:style w:type="paragraph" w:customStyle="1" w:styleId="101nums">
    <w:name w:val="10.1 nums"/>
    <w:basedOn w:val="Normal"/>
    <w:qFormat/>
    <w:rsid w:val="00392295"/>
    <w:pPr>
      <w:spacing w:before="120"/>
    </w:pPr>
    <w:rPr>
      <w:rFonts w:ascii="Calibri" w:eastAsiaTheme="minorHAnsi" w:hAnsi="Calibri"/>
      <w:sz w:val="24"/>
      <w:lang w:eastAsia="en-US"/>
      <w14:scene3d>
        <w14:camera w14:prst="orthographicFront"/>
        <w14:lightRig w14:rig="threePt" w14:dir="t">
          <w14:rot w14:lat="0" w14:lon="0" w14:rev="0"/>
        </w14:lightRig>
      </w14:scene3d>
    </w:rPr>
  </w:style>
  <w:style w:type="paragraph" w:styleId="HTMLPreformatted">
    <w:name w:val="HTML Preformatted"/>
    <w:basedOn w:val="Normal"/>
    <w:link w:val="HTMLPreformattedChar"/>
    <w:uiPriority w:val="99"/>
    <w:semiHidden/>
    <w:unhideWhenUsed/>
    <w:rsid w:val="00580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eastAsia="Times New Roman" w:hAnsi="Consolas" w:cs="Consolas"/>
      <w:color w:val="000000"/>
      <w:sz w:val="20"/>
      <w:lang w:eastAsia="en-AU"/>
    </w:rPr>
  </w:style>
  <w:style w:type="character" w:customStyle="1" w:styleId="HTMLPreformattedChar">
    <w:name w:val="HTML Preformatted Char"/>
    <w:basedOn w:val="DefaultParagraphFont"/>
    <w:link w:val="HTMLPreformatted"/>
    <w:uiPriority w:val="99"/>
    <w:semiHidden/>
    <w:rsid w:val="005808E9"/>
    <w:rPr>
      <w:rFonts w:ascii="Consolas" w:eastAsia="Times New Roman" w:hAnsi="Consolas" w:cs="Consolas"/>
      <w:color w:val="000000"/>
      <w:lang w:eastAsia="en-AU"/>
    </w:rPr>
  </w:style>
  <w:style w:type="paragraph" w:customStyle="1" w:styleId="C1style">
    <w:name w:val="C.1 style"/>
    <w:basedOn w:val="ListParagraph"/>
    <w:qFormat/>
    <w:rsid w:val="005808E9"/>
    <w:pPr>
      <w:numPr>
        <w:numId w:val="30"/>
      </w:numPr>
      <w:spacing w:before="120"/>
      <w:contextualSpacing w:val="0"/>
    </w:pPr>
    <w:rPr>
      <w:rFonts w:ascii="Calibri" w:eastAsiaTheme="minorHAnsi" w:hAnsi="Calibri"/>
      <w:sz w:val="24"/>
      <w:lang w:eastAsia="en-US"/>
    </w:rPr>
  </w:style>
  <w:style w:type="paragraph" w:customStyle="1" w:styleId="121paras">
    <w:name w:val="12.1 paras"/>
    <w:basedOn w:val="numberedpara1"/>
    <w:qFormat/>
    <w:rsid w:val="005808E9"/>
    <w:pPr>
      <w:numPr>
        <w:numId w:val="22"/>
      </w:numPr>
      <w:spacing w:before="120" w:after="120" w:line="240" w:lineRule="auto"/>
      <w:ind w:left="0" w:firstLine="0"/>
    </w:pPr>
    <w:rPr>
      <w:rFonts w:ascii="Calibri" w:hAnsi="Calibri" w:cs="Times New Roman"/>
      <w:sz w:val="24"/>
      <w:szCs w:val="20"/>
    </w:rPr>
  </w:style>
  <w:style w:type="paragraph" w:customStyle="1" w:styleId="Pa4">
    <w:name w:val="Pa4"/>
    <w:basedOn w:val="Default"/>
    <w:next w:val="Default"/>
    <w:uiPriority w:val="99"/>
    <w:rsid w:val="005808E9"/>
    <w:pPr>
      <w:spacing w:line="241" w:lineRule="atLeast"/>
    </w:pPr>
    <w:rPr>
      <w:rFonts w:ascii="Calibri" w:eastAsiaTheme="minorHAnsi" w:hAnsi="Calibri"/>
      <w:color w:val="auto"/>
    </w:rPr>
  </w:style>
  <w:style w:type="character" w:customStyle="1" w:styleId="A4">
    <w:name w:val="A4"/>
    <w:uiPriority w:val="99"/>
    <w:rsid w:val="005808E9"/>
    <w:rPr>
      <w:rFonts w:cs="Calibri"/>
      <w:color w:val="000000"/>
    </w:rPr>
  </w:style>
  <w:style w:type="paragraph" w:styleId="EndnoteText">
    <w:name w:val="endnote text"/>
    <w:basedOn w:val="Normal"/>
    <w:link w:val="EndnoteTextChar"/>
    <w:uiPriority w:val="99"/>
    <w:unhideWhenUsed/>
    <w:rsid w:val="005808E9"/>
    <w:pPr>
      <w:spacing w:after="0"/>
    </w:pPr>
    <w:rPr>
      <w:rFonts w:ascii="Calibri" w:eastAsiaTheme="minorHAnsi" w:hAnsi="Calibri"/>
      <w:sz w:val="20"/>
      <w:lang w:eastAsia="en-US"/>
    </w:rPr>
  </w:style>
  <w:style w:type="character" w:customStyle="1" w:styleId="EndnoteTextChar">
    <w:name w:val="Endnote Text Char"/>
    <w:basedOn w:val="DefaultParagraphFont"/>
    <w:link w:val="EndnoteText"/>
    <w:uiPriority w:val="99"/>
    <w:rsid w:val="005808E9"/>
    <w:rPr>
      <w:rFonts w:ascii="Calibri" w:eastAsiaTheme="minorHAnsi" w:hAnsi="Calibri"/>
      <w:lang w:eastAsia="en-US"/>
    </w:rPr>
  </w:style>
  <w:style w:type="character" w:styleId="EndnoteReference">
    <w:name w:val="endnote reference"/>
    <w:basedOn w:val="DefaultParagraphFont"/>
    <w:uiPriority w:val="99"/>
    <w:semiHidden/>
    <w:unhideWhenUsed/>
    <w:rsid w:val="005808E9"/>
    <w:rPr>
      <w:vertAlign w:val="superscript"/>
    </w:rPr>
  </w:style>
  <w:style w:type="paragraph" w:customStyle="1" w:styleId="subsection">
    <w:name w:val="subsection"/>
    <w:aliases w:val="ss"/>
    <w:basedOn w:val="Normal"/>
    <w:link w:val="subsectionChar"/>
    <w:rsid w:val="003B0559"/>
    <w:pPr>
      <w:tabs>
        <w:tab w:val="right" w:pos="1021"/>
      </w:tabs>
      <w:spacing w:before="180" w:after="0"/>
      <w:ind w:left="1134" w:hanging="1134"/>
    </w:pPr>
    <w:rPr>
      <w:rFonts w:ascii="Times New Roman" w:eastAsia="Times New Roman" w:hAnsi="Times New Roman"/>
      <w:lang w:eastAsia="en-AU"/>
    </w:rPr>
  </w:style>
  <w:style w:type="character" w:customStyle="1" w:styleId="subsectionChar">
    <w:name w:val="subsection Char"/>
    <w:aliases w:val="ss Char"/>
    <w:link w:val="subsection"/>
    <w:rsid w:val="003B0559"/>
    <w:rPr>
      <w:rFonts w:ascii="Times New Roman" w:eastAsia="Times New Roman" w:hAnsi="Times New Roman"/>
      <w:sz w:val="22"/>
      <w:lang w:eastAsia="en-AU"/>
    </w:rPr>
  </w:style>
  <w:style w:type="character" w:styleId="HTMLDefinition">
    <w:name w:val="HTML Definition"/>
    <w:basedOn w:val="DefaultParagraphFont"/>
    <w:uiPriority w:val="99"/>
    <w:semiHidden/>
    <w:unhideWhenUsed/>
    <w:rsid w:val="003B0559"/>
    <w:rPr>
      <w:i/>
      <w:iCs/>
    </w:rPr>
  </w:style>
  <w:style w:type="paragraph" w:customStyle="1" w:styleId="101">
    <w:name w:val="10.1"/>
    <w:basedOn w:val="Normal"/>
    <w:rsid w:val="003B0559"/>
    <w:pPr>
      <w:spacing w:before="120"/>
      <w:ind w:left="1080" w:hanging="360"/>
    </w:pPr>
    <w:rPr>
      <w:rFonts w:ascii="Calibri" w:eastAsiaTheme="minorHAnsi" w:hAnsi="Calibri"/>
      <w:sz w:val="24"/>
      <w:lang w:eastAsia="en-US"/>
    </w:rPr>
  </w:style>
  <w:style w:type="paragraph" w:customStyle="1" w:styleId="Numberedpara10">
    <w:name w:val="Numbered para 1"/>
    <w:basedOn w:val="ListParagraph"/>
    <w:rsid w:val="003B0559"/>
    <w:pPr>
      <w:numPr>
        <w:numId w:val="31"/>
      </w:numPr>
      <w:tabs>
        <w:tab w:val="left" w:pos="709"/>
      </w:tabs>
      <w:spacing w:before="120" w:after="240"/>
      <w:contextualSpacing w:val="0"/>
    </w:pPr>
    <w:rPr>
      <w:rFonts w:ascii="Calibri" w:eastAsia="Times New Roman" w:hAnsi="Calibri"/>
      <w:sz w:val="24"/>
      <w:szCs w:val="22"/>
      <w:lang w:val="en-US" w:eastAsia="en-US" w:bidi="en-US"/>
    </w:rPr>
  </w:style>
  <w:style w:type="paragraph" w:customStyle="1" w:styleId="chunk">
    <w:name w:val="chunk"/>
    <w:basedOn w:val="Normal"/>
    <w:rsid w:val="003B0559"/>
    <w:pPr>
      <w:spacing w:after="0"/>
    </w:pPr>
    <w:rPr>
      <w:rFonts w:ascii="Times New Roman" w:eastAsia="Times New Roman" w:hAnsi="Times New Roman"/>
      <w:sz w:val="24"/>
      <w:szCs w:val="24"/>
      <w:lang w:eastAsia="en-AU"/>
    </w:rPr>
  </w:style>
  <w:style w:type="paragraph" w:customStyle="1" w:styleId="def">
    <w:name w:val="def"/>
    <w:basedOn w:val="Normal"/>
    <w:rsid w:val="003B0559"/>
    <w:pPr>
      <w:spacing w:after="0"/>
    </w:pPr>
    <w:rPr>
      <w:rFonts w:ascii="Times New Roman" w:eastAsia="Times New Roman" w:hAnsi="Times New Roman"/>
      <w:sz w:val="24"/>
      <w:szCs w:val="24"/>
      <w:lang w:eastAsia="en-AU"/>
    </w:rPr>
  </w:style>
  <w:style w:type="character" w:styleId="HTMLCite">
    <w:name w:val="HTML Cite"/>
    <w:basedOn w:val="DefaultParagraphFont"/>
    <w:uiPriority w:val="99"/>
    <w:semiHidden/>
    <w:unhideWhenUsed/>
    <w:rsid w:val="003B0559"/>
    <w:rPr>
      <w:i/>
      <w:iCs/>
    </w:rPr>
  </w:style>
  <w:style w:type="paragraph" w:styleId="BodyText">
    <w:name w:val="Body Text"/>
    <w:basedOn w:val="Normal"/>
    <w:link w:val="BodyTextChar"/>
    <w:uiPriority w:val="1"/>
    <w:qFormat/>
    <w:rsid w:val="00990AED"/>
    <w:pPr>
      <w:widowControl w:val="0"/>
      <w:spacing w:after="0"/>
      <w:ind w:left="140"/>
    </w:pPr>
    <w:rPr>
      <w:rFonts w:ascii="Calibri" w:eastAsia="Calibri" w:hAnsi="Calibri" w:cstheme="minorBidi"/>
      <w:sz w:val="24"/>
      <w:szCs w:val="24"/>
      <w:lang w:val="en-US" w:eastAsia="en-US"/>
    </w:rPr>
  </w:style>
  <w:style w:type="character" w:customStyle="1" w:styleId="BodyTextChar">
    <w:name w:val="Body Text Char"/>
    <w:basedOn w:val="DefaultParagraphFont"/>
    <w:link w:val="BodyText"/>
    <w:uiPriority w:val="1"/>
    <w:rsid w:val="00990AED"/>
    <w:rPr>
      <w:rFonts w:ascii="Calibri" w:eastAsia="Calibri" w:hAnsi="Calibri" w:cstheme="minorBidi"/>
      <w:sz w:val="24"/>
      <w:szCs w:val="24"/>
      <w:lang w:val="en-US" w:eastAsia="en-US"/>
    </w:rPr>
  </w:style>
  <w:style w:type="paragraph" w:customStyle="1" w:styleId="TableParagraph">
    <w:name w:val="Table Paragraph"/>
    <w:basedOn w:val="Normal"/>
    <w:uiPriority w:val="1"/>
    <w:qFormat/>
    <w:rsid w:val="00990AED"/>
    <w:pPr>
      <w:widowControl w:val="0"/>
      <w:spacing w:after="0"/>
    </w:pPr>
    <w:rPr>
      <w:rFonts w:eastAsiaTheme="minorHAnsi" w:cstheme="minorBidi"/>
      <w:szCs w:val="22"/>
      <w:lang w:val="en-US" w:eastAsia="en-US"/>
    </w:rPr>
  </w:style>
  <w:style w:type="character" w:styleId="HTMLAcronym">
    <w:name w:val="HTML Acronym"/>
    <w:basedOn w:val="DefaultParagraphFont"/>
    <w:uiPriority w:val="99"/>
    <w:semiHidden/>
    <w:unhideWhenUsed/>
    <w:rsid w:val="00990AED"/>
  </w:style>
  <w:style w:type="paragraph" w:customStyle="1" w:styleId="PARAZ">
    <w:name w:val="PARAZ"/>
    <w:basedOn w:val="BodyText"/>
    <w:link w:val="PARAZChar"/>
    <w:uiPriority w:val="1"/>
    <w:qFormat/>
    <w:rsid w:val="00990AED"/>
    <w:pPr>
      <w:numPr>
        <w:ilvl w:val="1"/>
        <w:numId w:val="32"/>
      </w:numPr>
      <w:tabs>
        <w:tab w:val="left" w:pos="848"/>
      </w:tabs>
      <w:spacing w:before="179"/>
      <w:ind w:right="523" w:firstLine="0"/>
    </w:pPr>
  </w:style>
  <w:style w:type="character" w:customStyle="1" w:styleId="PARAZChar">
    <w:name w:val="PARAZ Char"/>
    <w:basedOn w:val="BodyTextChar"/>
    <w:link w:val="PARAZ"/>
    <w:uiPriority w:val="1"/>
    <w:rsid w:val="00990AED"/>
    <w:rPr>
      <w:rFonts w:ascii="Calibri" w:eastAsia="Calibri" w:hAnsi="Calibri" w:cstheme="minorBidi"/>
      <w:sz w:val="24"/>
      <w:szCs w:val="24"/>
      <w:lang w:val="en-US" w:eastAsia="en-US"/>
    </w:rPr>
  </w:style>
  <w:style w:type="paragraph" w:customStyle="1" w:styleId="acthead5">
    <w:name w:val="acthead5"/>
    <w:basedOn w:val="Normal"/>
    <w:rsid w:val="00990AED"/>
    <w:pPr>
      <w:spacing w:before="100" w:beforeAutospacing="1" w:after="100" w:afterAutospacing="1"/>
    </w:pPr>
    <w:rPr>
      <w:rFonts w:ascii="Times New Roman" w:eastAsia="Times New Roman" w:hAnsi="Times New Roman"/>
      <w:sz w:val="24"/>
      <w:szCs w:val="24"/>
      <w:lang w:eastAsia="en-AU"/>
    </w:rPr>
  </w:style>
  <w:style w:type="character" w:customStyle="1" w:styleId="charsectno">
    <w:name w:val="charsectno"/>
    <w:basedOn w:val="DefaultParagraphFont"/>
    <w:rsid w:val="00990AED"/>
  </w:style>
  <w:style w:type="paragraph" w:customStyle="1" w:styleId="subsectionhead">
    <w:name w:val="subsectionhead"/>
    <w:basedOn w:val="Normal"/>
    <w:rsid w:val="00990AED"/>
    <w:pPr>
      <w:spacing w:before="100" w:beforeAutospacing="1" w:after="100" w:afterAutospacing="1"/>
    </w:pPr>
    <w:rPr>
      <w:rFonts w:ascii="Times New Roman" w:eastAsia="Times New Roman" w:hAnsi="Times New Roman"/>
      <w:sz w:val="24"/>
      <w:szCs w:val="24"/>
      <w:lang w:eastAsia="en-AU"/>
    </w:rPr>
  </w:style>
  <w:style w:type="paragraph" w:customStyle="1" w:styleId="notetext">
    <w:name w:val="notetext"/>
    <w:basedOn w:val="Normal"/>
    <w:rsid w:val="00990AED"/>
    <w:pPr>
      <w:spacing w:before="100" w:beforeAutospacing="1" w:after="100" w:afterAutospacing="1"/>
    </w:pPr>
    <w:rPr>
      <w:rFonts w:ascii="Times New Roman" w:eastAsia="Times New Roman" w:hAnsi="Times New Roman"/>
      <w:sz w:val="24"/>
      <w:szCs w:val="24"/>
      <w:lang w:eastAsia="en-AU"/>
    </w:rPr>
  </w:style>
  <w:style w:type="paragraph" w:customStyle="1" w:styleId="acthead3">
    <w:name w:val="acthead3"/>
    <w:basedOn w:val="Normal"/>
    <w:rsid w:val="00990AED"/>
    <w:pPr>
      <w:spacing w:before="100" w:beforeAutospacing="1" w:after="100" w:afterAutospacing="1"/>
    </w:pPr>
    <w:rPr>
      <w:rFonts w:ascii="Times New Roman" w:eastAsia="Times New Roman" w:hAnsi="Times New Roman"/>
      <w:sz w:val="24"/>
      <w:szCs w:val="24"/>
      <w:lang w:eastAsia="en-AU"/>
    </w:rPr>
  </w:style>
  <w:style w:type="character" w:customStyle="1" w:styleId="chardivno">
    <w:name w:val="chardivno"/>
    <w:basedOn w:val="DefaultParagraphFont"/>
    <w:rsid w:val="00990AED"/>
  </w:style>
  <w:style w:type="character" w:customStyle="1" w:styleId="chardivtext">
    <w:name w:val="chardivtext"/>
    <w:basedOn w:val="DefaultParagraphFont"/>
    <w:rsid w:val="00990AED"/>
  </w:style>
  <w:style w:type="paragraph" w:customStyle="1" w:styleId="CA">
    <w:name w:val="CA"/>
    <w:basedOn w:val="ListParagraph"/>
    <w:link w:val="CAChar"/>
    <w:uiPriority w:val="1"/>
    <w:qFormat/>
    <w:rsid w:val="00990AED"/>
    <w:pPr>
      <w:widowControl w:val="0"/>
      <w:numPr>
        <w:ilvl w:val="1"/>
        <w:numId w:val="33"/>
      </w:numPr>
      <w:tabs>
        <w:tab w:val="left" w:pos="567"/>
        <w:tab w:val="left" w:pos="851"/>
      </w:tabs>
      <w:spacing w:before="2" w:after="0"/>
      <w:contextualSpacing w:val="0"/>
    </w:pPr>
    <w:rPr>
      <w:rFonts w:eastAsia="Calibri" w:cs="Calibri"/>
      <w:sz w:val="24"/>
      <w:szCs w:val="24"/>
      <w:lang w:val="en-US" w:eastAsia="en-US"/>
    </w:rPr>
  </w:style>
  <w:style w:type="paragraph" w:customStyle="1" w:styleId="aaaa">
    <w:name w:val="aaaa"/>
    <w:basedOn w:val="CA"/>
    <w:link w:val="aaaaChar"/>
    <w:uiPriority w:val="1"/>
    <w:qFormat/>
    <w:rsid w:val="00990AED"/>
    <w:pPr>
      <w:tabs>
        <w:tab w:val="clear" w:pos="567"/>
        <w:tab w:val="left" w:pos="709"/>
      </w:tabs>
      <w:ind w:left="709" w:hanging="567"/>
    </w:pPr>
  </w:style>
  <w:style w:type="character" w:customStyle="1" w:styleId="ListParagraphChar">
    <w:name w:val="List Paragraph Char"/>
    <w:aliases w:val="Bullet Char"/>
    <w:basedOn w:val="DefaultParagraphFont"/>
    <w:link w:val="ListParagraph"/>
    <w:uiPriority w:val="34"/>
    <w:rsid w:val="00990AED"/>
    <w:rPr>
      <w:rFonts w:asciiTheme="minorHAnsi" w:hAnsiTheme="minorHAnsi"/>
      <w:sz w:val="22"/>
    </w:rPr>
  </w:style>
  <w:style w:type="character" w:customStyle="1" w:styleId="CAChar">
    <w:name w:val="CA Char"/>
    <w:basedOn w:val="ListParagraphChar"/>
    <w:link w:val="CA"/>
    <w:uiPriority w:val="1"/>
    <w:rsid w:val="00990AED"/>
    <w:rPr>
      <w:rFonts w:asciiTheme="minorHAnsi" w:eastAsia="Calibri" w:hAnsiTheme="minorHAnsi" w:cs="Calibri"/>
      <w:sz w:val="24"/>
      <w:szCs w:val="24"/>
      <w:lang w:val="en-US" w:eastAsia="en-US"/>
    </w:rPr>
  </w:style>
  <w:style w:type="character" w:customStyle="1" w:styleId="aaaaChar">
    <w:name w:val="aaaa Char"/>
    <w:basedOn w:val="CAChar"/>
    <w:link w:val="aaaa"/>
    <w:uiPriority w:val="1"/>
    <w:rsid w:val="00990AED"/>
    <w:rPr>
      <w:rFonts w:asciiTheme="minorHAnsi" w:eastAsia="Calibri" w:hAnsiTheme="minorHAnsi" w:cs="Calibri"/>
      <w:sz w:val="24"/>
      <w:szCs w:val="24"/>
      <w:lang w:val="en-US" w:eastAsia="en-US"/>
    </w:rPr>
  </w:style>
  <w:style w:type="character" w:customStyle="1" w:styleId="wffiletext">
    <w:name w:val="wf_file_text"/>
    <w:basedOn w:val="DefaultParagraphFont"/>
    <w:rsid w:val="00990AED"/>
  </w:style>
  <w:style w:type="character" w:customStyle="1" w:styleId="wffilesize1">
    <w:name w:val="wf_file_size1"/>
    <w:basedOn w:val="DefaultParagraphFont"/>
    <w:rsid w:val="00990AED"/>
    <w:rPr>
      <w:sz w:val="18"/>
      <w:szCs w:val="18"/>
    </w:rPr>
  </w:style>
  <w:style w:type="paragraph" w:customStyle="1" w:styleId="UZE">
    <w:name w:val="UZE"/>
    <w:basedOn w:val="PARAZ"/>
    <w:link w:val="UZEChar"/>
    <w:uiPriority w:val="1"/>
    <w:qFormat/>
    <w:rsid w:val="00990AED"/>
    <w:pPr>
      <w:spacing w:before="240"/>
    </w:pPr>
  </w:style>
  <w:style w:type="paragraph" w:customStyle="1" w:styleId="abulet">
    <w:name w:val="abulet"/>
    <w:basedOn w:val="BodyText"/>
    <w:link w:val="abuletChar"/>
    <w:uiPriority w:val="1"/>
    <w:qFormat/>
    <w:rsid w:val="00990AED"/>
    <w:pPr>
      <w:numPr>
        <w:ilvl w:val="2"/>
        <w:numId w:val="32"/>
      </w:numPr>
      <w:tabs>
        <w:tab w:val="left" w:pos="707"/>
      </w:tabs>
      <w:ind w:left="706" w:right="223"/>
    </w:pPr>
  </w:style>
  <w:style w:type="character" w:customStyle="1" w:styleId="UZEChar">
    <w:name w:val="UZE Char"/>
    <w:basedOn w:val="PARAZChar"/>
    <w:link w:val="UZE"/>
    <w:uiPriority w:val="1"/>
    <w:rsid w:val="00990AED"/>
    <w:rPr>
      <w:rFonts w:ascii="Calibri" w:eastAsia="Calibri" w:hAnsi="Calibri" w:cstheme="minorBidi"/>
      <w:sz w:val="24"/>
      <w:szCs w:val="24"/>
      <w:lang w:val="en-US" w:eastAsia="en-US"/>
    </w:rPr>
  </w:style>
  <w:style w:type="character" w:customStyle="1" w:styleId="abuletChar">
    <w:name w:val="abulet Char"/>
    <w:basedOn w:val="BodyTextChar"/>
    <w:link w:val="abulet"/>
    <w:uiPriority w:val="1"/>
    <w:rsid w:val="00990AED"/>
    <w:rPr>
      <w:rFonts w:ascii="Calibri" w:eastAsia="Calibri" w:hAnsi="Calibri" w:cstheme="minorBidi"/>
      <w:sz w:val="24"/>
      <w:szCs w:val="24"/>
      <w:lang w:val="en-US" w:eastAsia="en-US"/>
    </w:rPr>
  </w:style>
  <w:style w:type="character" w:customStyle="1" w:styleId="h1">
    <w:name w:val="h1"/>
    <w:basedOn w:val="DefaultParagraphFont"/>
    <w:rsid w:val="00990AED"/>
  </w:style>
  <w:style w:type="paragraph" w:customStyle="1" w:styleId="aaaa1">
    <w:name w:val="aaaa1"/>
    <w:basedOn w:val="Normal"/>
    <w:link w:val="aaaa1Char"/>
    <w:uiPriority w:val="1"/>
    <w:qFormat/>
    <w:rsid w:val="00990AED"/>
    <w:pPr>
      <w:widowControl w:val="0"/>
      <w:spacing w:before="81" w:after="0" w:line="634" w:lineRule="exact"/>
      <w:ind w:left="100"/>
    </w:pPr>
    <w:rPr>
      <w:rFonts w:ascii="Calibri" w:eastAsia="Calibri" w:hAnsi="Calibri" w:cs="Calibri"/>
      <w:b/>
      <w:bCs/>
      <w:spacing w:val="4"/>
      <w:sz w:val="52"/>
      <w:szCs w:val="52"/>
      <w:lang w:val="en-US" w:eastAsia="en-US"/>
    </w:rPr>
  </w:style>
  <w:style w:type="character" w:customStyle="1" w:styleId="aaaa1Char">
    <w:name w:val="aaaa1 Char"/>
    <w:basedOn w:val="DefaultParagraphFont"/>
    <w:link w:val="aaaa1"/>
    <w:uiPriority w:val="1"/>
    <w:rsid w:val="00990AED"/>
    <w:rPr>
      <w:rFonts w:ascii="Calibri" w:eastAsia="Calibri" w:hAnsi="Calibri" w:cs="Calibri"/>
      <w:b/>
      <w:bCs/>
      <w:spacing w:val="4"/>
      <w:sz w:val="52"/>
      <w:szCs w:val="52"/>
      <w:lang w:val="en-US" w:eastAsia="en-US"/>
    </w:rPr>
  </w:style>
  <w:style w:type="paragraph" w:customStyle="1" w:styleId="paragraphsub">
    <w:name w:val="paragraphsub"/>
    <w:basedOn w:val="Normal"/>
    <w:rsid w:val="00990AED"/>
    <w:pPr>
      <w:spacing w:before="100" w:beforeAutospacing="1" w:after="100" w:afterAutospacing="1"/>
    </w:pPr>
    <w:rPr>
      <w:rFonts w:ascii="Times New Roman" w:eastAsia="Times New Roman" w:hAnsi="Times New Roman"/>
      <w:sz w:val="24"/>
      <w:szCs w:val="24"/>
      <w:lang w:eastAsia="en-AU"/>
    </w:rPr>
  </w:style>
  <w:style w:type="table" w:styleId="GridTable5Dark">
    <w:name w:val="Grid Table 5 Dark"/>
    <w:basedOn w:val="TableNormal"/>
    <w:uiPriority w:val="50"/>
    <w:rsid w:val="0011183E"/>
    <w:pPr>
      <w:ind w:left="0" w:firstLine="0"/>
    </w:pPr>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apple-converted-space">
    <w:name w:val="apple-converted-space"/>
    <w:basedOn w:val="DefaultParagraphFont"/>
    <w:rsid w:val="0011183E"/>
  </w:style>
  <w:style w:type="table" w:customStyle="1" w:styleId="GridTable5Dark1">
    <w:name w:val="Grid Table 5 Dark1"/>
    <w:basedOn w:val="TableNormal"/>
    <w:uiPriority w:val="50"/>
    <w:rsid w:val="0011183E"/>
    <w:pPr>
      <w:ind w:left="0" w:firstLine="0"/>
    </w:pPr>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BlockText">
    <w:name w:val="Block Text"/>
    <w:basedOn w:val="Normal"/>
    <w:uiPriority w:val="99"/>
    <w:unhideWhenUsed/>
    <w:rsid w:val="00C20488"/>
    <w:pPr>
      <w:spacing w:before="240" w:after="240"/>
      <w:ind w:left="1134"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7855">
      <w:bodyDiv w:val="1"/>
      <w:marLeft w:val="0"/>
      <w:marRight w:val="0"/>
      <w:marTop w:val="0"/>
      <w:marBottom w:val="0"/>
      <w:divBdr>
        <w:top w:val="none" w:sz="0" w:space="0" w:color="auto"/>
        <w:left w:val="none" w:sz="0" w:space="0" w:color="auto"/>
        <w:bottom w:val="none" w:sz="0" w:space="0" w:color="auto"/>
        <w:right w:val="none" w:sz="0" w:space="0" w:color="auto"/>
      </w:divBdr>
    </w:div>
    <w:div w:id="219025460">
      <w:bodyDiv w:val="1"/>
      <w:marLeft w:val="0"/>
      <w:marRight w:val="0"/>
      <w:marTop w:val="0"/>
      <w:marBottom w:val="0"/>
      <w:divBdr>
        <w:top w:val="none" w:sz="0" w:space="0" w:color="auto"/>
        <w:left w:val="none" w:sz="0" w:space="0" w:color="auto"/>
        <w:bottom w:val="none" w:sz="0" w:space="0" w:color="auto"/>
        <w:right w:val="none" w:sz="0" w:space="0" w:color="auto"/>
      </w:divBdr>
    </w:div>
    <w:div w:id="487941248">
      <w:bodyDiv w:val="1"/>
      <w:marLeft w:val="0"/>
      <w:marRight w:val="0"/>
      <w:marTop w:val="0"/>
      <w:marBottom w:val="0"/>
      <w:divBdr>
        <w:top w:val="none" w:sz="0" w:space="0" w:color="auto"/>
        <w:left w:val="none" w:sz="0" w:space="0" w:color="auto"/>
        <w:bottom w:val="none" w:sz="0" w:space="0" w:color="auto"/>
        <w:right w:val="none" w:sz="0" w:space="0" w:color="auto"/>
      </w:divBdr>
    </w:div>
    <w:div w:id="656035694">
      <w:bodyDiv w:val="1"/>
      <w:marLeft w:val="0"/>
      <w:marRight w:val="0"/>
      <w:marTop w:val="0"/>
      <w:marBottom w:val="0"/>
      <w:divBdr>
        <w:top w:val="none" w:sz="0" w:space="0" w:color="auto"/>
        <w:left w:val="none" w:sz="0" w:space="0" w:color="auto"/>
        <w:bottom w:val="none" w:sz="0" w:space="0" w:color="auto"/>
        <w:right w:val="none" w:sz="0" w:space="0" w:color="auto"/>
      </w:divBdr>
    </w:div>
    <w:div w:id="827290131">
      <w:bodyDiv w:val="1"/>
      <w:marLeft w:val="0"/>
      <w:marRight w:val="0"/>
      <w:marTop w:val="0"/>
      <w:marBottom w:val="0"/>
      <w:divBdr>
        <w:top w:val="none" w:sz="0" w:space="0" w:color="auto"/>
        <w:left w:val="none" w:sz="0" w:space="0" w:color="auto"/>
        <w:bottom w:val="none" w:sz="0" w:space="0" w:color="auto"/>
        <w:right w:val="none" w:sz="0" w:space="0" w:color="auto"/>
      </w:divBdr>
    </w:div>
    <w:div w:id="829979120">
      <w:bodyDiv w:val="1"/>
      <w:marLeft w:val="0"/>
      <w:marRight w:val="0"/>
      <w:marTop w:val="0"/>
      <w:marBottom w:val="0"/>
      <w:divBdr>
        <w:top w:val="none" w:sz="0" w:space="0" w:color="auto"/>
        <w:left w:val="none" w:sz="0" w:space="0" w:color="auto"/>
        <w:bottom w:val="none" w:sz="0" w:space="0" w:color="auto"/>
        <w:right w:val="none" w:sz="0" w:space="0" w:color="auto"/>
      </w:divBdr>
    </w:div>
    <w:div w:id="905839941">
      <w:bodyDiv w:val="1"/>
      <w:marLeft w:val="0"/>
      <w:marRight w:val="0"/>
      <w:marTop w:val="0"/>
      <w:marBottom w:val="0"/>
      <w:divBdr>
        <w:top w:val="none" w:sz="0" w:space="0" w:color="auto"/>
        <w:left w:val="none" w:sz="0" w:space="0" w:color="auto"/>
        <w:bottom w:val="none" w:sz="0" w:space="0" w:color="auto"/>
        <w:right w:val="none" w:sz="0" w:space="0" w:color="auto"/>
      </w:divBdr>
    </w:div>
    <w:div w:id="1184630470">
      <w:bodyDiv w:val="1"/>
      <w:marLeft w:val="0"/>
      <w:marRight w:val="0"/>
      <w:marTop w:val="0"/>
      <w:marBottom w:val="0"/>
      <w:divBdr>
        <w:top w:val="none" w:sz="0" w:space="0" w:color="auto"/>
        <w:left w:val="none" w:sz="0" w:space="0" w:color="auto"/>
        <w:bottom w:val="none" w:sz="0" w:space="0" w:color="auto"/>
        <w:right w:val="none" w:sz="0" w:space="0" w:color="auto"/>
      </w:divBdr>
    </w:div>
    <w:div w:id="1271620411">
      <w:bodyDiv w:val="1"/>
      <w:marLeft w:val="0"/>
      <w:marRight w:val="0"/>
      <w:marTop w:val="0"/>
      <w:marBottom w:val="0"/>
      <w:divBdr>
        <w:top w:val="none" w:sz="0" w:space="0" w:color="auto"/>
        <w:left w:val="none" w:sz="0" w:space="0" w:color="auto"/>
        <w:bottom w:val="none" w:sz="0" w:space="0" w:color="auto"/>
        <w:right w:val="none" w:sz="0" w:space="0" w:color="auto"/>
      </w:divBdr>
    </w:div>
    <w:div w:id="1403483067">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617173602">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2058046673">
      <w:bodyDiv w:val="1"/>
      <w:marLeft w:val="0"/>
      <w:marRight w:val="0"/>
      <w:marTop w:val="0"/>
      <w:marBottom w:val="0"/>
      <w:divBdr>
        <w:top w:val="none" w:sz="0" w:space="0" w:color="auto"/>
        <w:left w:val="none" w:sz="0" w:space="0" w:color="auto"/>
        <w:bottom w:val="none" w:sz="0" w:space="0" w:color="auto"/>
        <w:right w:val="none" w:sz="0" w:space="0" w:color="auto"/>
      </w:divBdr>
    </w:div>
    <w:div w:id="213467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13" Type="http://schemas.openxmlformats.org/officeDocument/2006/relationships/hyperlink" Target="https://www.austlii.edu.au/cgi-bin/viewdoc/au/cases/cth/AICmr/2015/12.html" TargetMode="External"/><Relationship Id="rId18" Type="http://schemas.openxmlformats.org/officeDocument/2006/relationships/hyperlink" Target="https://www.austlii.edu.au/cgi-bin/viewdoc/au/cases/cth/AICmr/2013/61.html" TargetMode="External"/><Relationship Id="rId26" Type="http://schemas.openxmlformats.org/officeDocument/2006/relationships/hyperlink" Target="https://www.austlii.edu.au/cgi-bin/viewdoc/au/cases/cth/FCA/2007/1174.html" TargetMode="External"/><Relationship Id="rId39" Type="http://schemas.openxmlformats.org/officeDocument/2006/relationships/hyperlink" Target="https://www.austlii.edu.au/cgi-bin/viewdoc/au/cases/vic/VSCA/2013/79.html" TargetMode="External"/><Relationship Id="rId21" Type="http://schemas.openxmlformats.org/officeDocument/2006/relationships/hyperlink" Target="https://www.austlii.edu.au/cgi-bin/viewdoc/au/cases/cth/AATA/2006/144.html" TargetMode="External"/><Relationship Id="rId34" Type="http://schemas.openxmlformats.org/officeDocument/2006/relationships/hyperlink" Target="https://www.austlii.edu.au/cgi-bin/viewdoc/au/cases/cth/AICmr/2017/41.html" TargetMode="External"/><Relationship Id="rId42" Type="http://schemas.openxmlformats.org/officeDocument/2006/relationships/hyperlink" Target="https://www.austlii.edu.au/cgi-bin/viewdoc/au/cases/cth/AICmr/2013/11.html" TargetMode="External"/><Relationship Id="rId47" Type="http://schemas.openxmlformats.org/officeDocument/2006/relationships/hyperlink" Target="https://www.austlii.edu.au/cgi-bin/viewdoc/au/cases/cth/AATA/1993/9.html" TargetMode="External"/><Relationship Id="rId50" Type="http://schemas.openxmlformats.org/officeDocument/2006/relationships/hyperlink" Target="https://www.austlii.edu.au/cgi-bin/viewdoc/au/cases/cth/FCA/2024/268.html" TargetMode="External"/><Relationship Id="rId55" Type="http://schemas.openxmlformats.org/officeDocument/2006/relationships/hyperlink" Target="https://www.austlii.edu.au/cgi-bin/viewdoc/au/cases/cth/AATA/2015/703.html" TargetMode="External"/><Relationship Id="rId7" Type="http://schemas.openxmlformats.org/officeDocument/2006/relationships/hyperlink" Target="https://www.austlii.edu.au/cgi-bin/viewdoc/au/cases/cth/AICmr/2014/34.html" TargetMode="External"/><Relationship Id="rId2" Type="http://schemas.openxmlformats.org/officeDocument/2006/relationships/hyperlink" Target="https://www.austlii.edu.au/cgi-bin/viewdoc/au/cases/cth/HCA/2013/52.html" TargetMode="External"/><Relationship Id="rId16" Type="http://schemas.openxmlformats.org/officeDocument/2006/relationships/hyperlink" Target="https://www.austlii.edu.au/cgi-bin/viewdoc/au/cases/cth/AATA/2012/914.html" TargetMode="External"/><Relationship Id="rId29" Type="http://schemas.openxmlformats.org/officeDocument/2006/relationships/hyperlink" Target="https://www.austlii.edu.au/cgi-bin/viewdoc/au/cases/cth/AICmr/2014/54.html" TargetMode="External"/><Relationship Id="rId11" Type="http://schemas.openxmlformats.org/officeDocument/2006/relationships/hyperlink" Target="https://www.austlii.edu.au/cgi-bin/viewdoc/au/cases/cth/AICmr/2012/7.html" TargetMode="External"/><Relationship Id="rId24" Type="http://schemas.openxmlformats.org/officeDocument/2006/relationships/hyperlink" Target="https://www.austlii.edu.au/cgi-bin/viewdoc/au/cases/cth/AICmr/2012/4.html" TargetMode="External"/><Relationship Id="rId32" Type="http://schemas.openxmlformats.org/officeDocument/2006/relationships/hyperlink" Target="https://www.austlii.edu.au/cgi-bin/viewdoc/au/cases/cth/AICmr/2018/48.html" TargetMode="External"/><Relationship Id="rId37" Type="http://schemas.openxmlformats.org/officeDocument/2006/relationships/hyperlink" Target="https://www.austlii.edu.au/cgi-bin/viewdoc/au/cases/vic/VSCA/2013/79.html" TargetMode="External"/><Relationship Id="rId40" Type="http://schemas.openxmlformats.org/officeDocument/2006/relationships/hyperlink" Target="https://www.austlii.edu.au/cgi-bin/viewdoc/au/cases/wa/WAICmr/2015/9.html" TargetMode="External"/><Relationship Id="rId45" Type="http://schemas.openxmlformats.org/officeDocument/2006/relationships/hyperlink" Target="https://www.austlii.edu.au/cgi-bin/viewdoc/au/cases/vic/VSCA/2013/79.html" TargetMode="External"/><Relationship Id="rId53" Type="http://schemas.openxmlformats.org/officeDocument/2006/relationships/hyperlink" Target="https://www.austlii.edu.au/cgi-bin/viewdoc/au/cases/cth/FCA/2024/268.html" TargetMode="External"/><Relationship Id="rId58" Type="http://schemas.openxmlformats.org/officeDocument/2006/relationships/hyperlink" Target="https://www.austlii.edu.au/cgi-bin/viewdoc/au/cases/cth/AATA/2014/744.html" TargetMode="External"/><Relationship Id="rId5" Type="http://schemas.openxmlformats.org/officeDocument/2006/relationships/hyperlink" Target="https://www.austlii.edu.au/cgi-bin/viewdoc/au/cases/cth/AICmr/2011/6.html" TargetMode="External"/><Relationship Id="rId19" Type="http://schemas.openxmlformats.org/officeDocument/2006/relationships/hyperlink" Target="https://www.austlii.edu.au/cgi-bin/viewdoc/au/cases/cth/AICmr/2013/61.html" TargetMode="External"/><Relationship Id="rId4" Type="http://schemas.openxmlformats.org/officeDocument/2006/relationships/hyperlink" Target="https://www.austlii.edu.au/cgi-bin/viewdoc/au/cases/cth/AATA/2012/247.html" TargetMode="External"/><Relationship Id="rId9" Type="http://schemas.openxmlformats.org/officeDocument/2006/relationships/hyperlink" Target="https://www.austlii.edu.au/cgi-bin/viewdoc/au/cases/cth/FCAFC/2008/40.html" TargetMode="External"/><Relationship Id="rId14" Type="http://schemas.openxmlformats.org/officeDocument/2006/relationships/hyperlink" Target="https://www.austlii.edu.au/cgi-bin/viewdoc/au/cases/cth/AICmr/2014/14.html" TargetMode="External"/><Relationship Id="rId22" Type="http://schemas.openxmlformats.org/officeDocument/2006/relationships/hyperlink" Target="https://www.austlii.edu.au/cgi-bin/viewdoc/au/cases/cth/AICmr/2012/4.html" TargetMode="External"/><Relationship Id="rId27" Type="http://schemas.openxmlformats.org/officeDocument/2006/relationships/hyperlink" Target="https://www.austlii.edu.au/cgi-bin/viewdoc/au/cases/cth/AICmr/2015/32.html" TargetMode="External"/><Relationship Id="rId30" Type="http://schemas.openxmlformats.org/officeDocument/2006/relationships/hyperlink" Target="https://www.austlii.edu.au/cgi-bin/viewdoc/au/cases/cth/AICmr/2014/34.html" TargetMode="External"/><Relationship Id="rId35" Type="http://schemas.openxmlformats.org/officeDocument/2006/relationships/hyperlink" Target="https://www.austlii.edu.au/cgi-bin/viewdoc/au/cases/cth/AICmr/2024/70.html" TargetMode="External"/><Relationship Id="rId43" Type="http://schemas.openxmlformats.org/officeDocument/2006/relationships/hyperlink" Target="https://www.austlii.edu.au/cgi-bin/viewdoc/au/cases/cth/AICmr/2012/31.html" TargetMode="External"/><Relationship Id="rId48" Type="http://schemas.openxmlformats.org/officeDocument/2006/relationships/hyperlink" Target="https://www.austlii.edu.au/cgi-bin/viewdoc/au/cases/cth/AICmr/2011/12.html" TargetMode="External"/><Relationship Id="rId56" Type="http://schemas.openxmlformats.org/officeDocument/2006/relationships/hyperlink" Target="http://www.austlii.edu.au/au/legis/cth/consol_act/aa198398/" TargetMode="External"/><Relationship Id="rId8" Type="http://schemas.openxmlformats.org/officeDocument/2006/relationships/hyperlink" Target="https://www.austlii.edu.au/cgi-bin/viewdoc/au/cases/cth/FCA/2006/964.html" TargetMode="External"/><Relationship Id="rId51" Type="http://schemas.openxmlformats.org/officeDocument/2006/relationships/hyperlink" Target="https://www.austlii.edu.au/cgi-bin/viewdoc/au/cases/cth/FCA/2024/268.html" TargetMode="External"/><Relationship Id="rId3" Type="http://schemas.openxmlformats.org/officeDocument/2006/relationships/hyperlink" Target="https://www.austlii.edu.au/cgi-bin/viewdoc/au/cases/cth/FCAFC/2012/184.html" TargetMode="External"/><Relationship Id="rId12" Type="http://schemas.openxmlformats.org/officeDocument/2006/relationships/hyperlink" Target="https://www.austlii.edu.au/cgi-bin/viewdoc/au/cases/cth/AICmr/2012/8.html" TargetMode="External"/><Relationship Id="rId17" Type="http://schemas.openxmlformats.org/officeDocument/2006/relationships/hyperlink" Target="https://www.austlii.edu.au/cgi-bin/viewdoc/au/cases/cth/AICmr/2023/23.html" TargetMode="External"/><Relationship Id="rId25" Type="http://schemas.openxmlformats.org/officeDocument/2006/relationships/hyperlink" Target="https://www.austlii.edu.au/cgi-bin/viewdoc/au/cases/cth/AATA/2015/995.html" TargetMode="External"/><Relationship Id="rId33" Type="http://schemas.openxmlformats.org/officeDocument/2006/relationships/hyperlink" Target="https://www.austlii.edu.au/cgi-bin/viewdoc/au/cases/vic/VSCA/2013/79.html" TargetMode="External"/><Relationship Id="rId38" Type="http://schemas.openxmlformats.org/officeDocument/2006/relationships/hyperlink" Target="https://www.austlii.edu.au/cgi-bin/viewdoc/au/cases/cth/AICmr/2013/11.html" TargetMode="External"/><Relationship Id="rId46" Type="http://schemas.openxmlformats.org/officeDocument/2006/relationships/hyperlink" Target="http://www8.austlii.edu.au/cgi-bin/viewdoc/au/cases/cth/AICmr/2016/84.html" TargetMode="External"/><Relationship Id="rId59" Type="http://schemas.openxmlformats.org/officeDocument/2006/relationships/hyperlink" Target="https://www.austlii.edu.au/cgi-bin/viewdoc/au/cases/cth/AATA/2014/646.html" TargetMode="External"/><Relationship Id="rId20" Type="http://schemas.openxmlformats.org/officeDocument/2006/relationships/hyperlink" Target="https://www.austlii.edu.au/cgi-bin/viewdoc/au/cases/cth/FCAFC/2008/40.html" TargetMode="External"/><Relationship Id="rId41" Type="http://schemas.openxmlformats.org/officeDocument/2006/relationships/hyperlink" Target="https://www.austlii.edu.au/cgi-bin/viewdoc/au/cases/cth/AATA/2015/995.html" TargetMode="External"/><Relationship Id="rId54" Type="http://schemas.openxmlformats.org/officeDocument/2006/relationships/hyperlink" Target="https://www.austlii.edu.au/cgi-bin/viewdoc/au/cases/cth/FCA/2024/268.html" TargetMode="External"/><Relationship Id="rId1" Type="http://schemas.openxmlformats.org/officeDocument/2006/relationships/hyperlink" Target="https://www.austlii.edu.au/cgi-bin/viewdoc/au/cases/cth/HCA/2013/52.html" TargetMode="External"/><Relationship Id="rId6" Type="http://schemas.openxmlformats.org/officeDocument/2006/relationships/hyperlink" Target="https://www.austlii.edu.au/cgi-bin/viewdoc/au/cases/cth/HCA/2013/52.html" TargetMode="External"/><Relationship Id="rId15" Type="http://schemas.openxmlformats.org/officeDocument/2006/relationships/hyperlink" Target="https://www.austlii.edu.au/cgi-bin/viewdoc/au/cases/cth/AATA/2012/914.html" TargetMode="External"/><Relationship Id="rId23" Type="http://schemas.openxmlformats.org/officeDocument/2006/relationships/hyperlink" Target="https://www.austlii.edu.au/cgi-bin/viewdoc/au/cases/cth/AICmr/2013/61.html" TargetMode="External"/><Relationship Id="rId28" Type="http://schemas.openxmlformats.org/officeDocument/2006/relationships/hyperlink" Target="https://www.austlii.edu.au/cgi-bin/viewdoc/au/cases/cth/AICmr/2013/57.html" TargetMode="External"/><Relationship Id="rId36" Type="http://schemas.openxmlformats.org/officeDocument/2006/relationships/hyperlink" Target="https://www.oaic.gov.au/freedom-of-information/freedom-of-information-guidance-for-government-agencies/guidance-on-handling-a-freedom-of-information-request/legal-definitions-and-questions/what-is-an-agencys-obligations-on-a-commonwealth-contract" TargetMode="External"/><Relationship Id="rId49" Type="http://schemas.openxmlformats.org/officeDocument/2006/relationships/hyperlink" Target="https://www.austlii.edu.au/cgi-bin/viewdoc/au/cases/cth/AICmr/2011/10.html" TargetMode="External"/><Relationship Id="rId57" Type="http://schemas.openxmlformats.org/officeDocument/2006/relationships/hyperlink" Target="http://www.austlii.edu.au/au/legis/cth/consol_act/aa198398/s12.html" TargetMode="External"/><Relationship Id="rId10" Type="http://schemas.openxmlformats.org/officeDocument/2006/relationships/hyperlink" Target="https://www.austlii.edu.au/cgi-bin/viewdoc/au/cases/cth/AATA/2012/914.html" TargetMode="External"/><Relationship Id="rId31" Type="http://schemas.openxmlformats.org/officeDocument/2006/relationships/hyperlink" Target="https://www.austlii.edu.au/cgi-bin/viewdoc/au/cases/cth/AICmr/2015/9.html" TargetMode="External"/><Relationship Id="rId44" Type="http://schemas.openxmlformats.org/officeDocument/2006/relationships/hyperlink" Target="https://www.austlii.edu.au/cgi-bin/viewdoc/au/cases/cth/AICmr/2011/3.html" TargetMode="External"/><Relationship Id="rId52" Type="http://schemas.openxmlformats.org/officeDocument/2006/relationships/hyperlink" Target="https://www.austlii.edu.au/cgi-bin/viewdoc/au/cases/cth/FCA/2024/268.html" TargetMode="External"/><Relationship Id="rId60" Type="http://schemas.openxmlformats.org/officeDocument/2006/relationships/hyperlink" Target="https://www.austlii.edu.au/cgi-bin/viewdoc/au/cases/cth/AATA/2014/646.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F72AED-9D17-4CB7-B75F-2C942E61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6587</Words>
  <Characters>35378</Characters>
  <Application>Microsoft Office Word</Application>
  <DocSecurity>0</DocSecurity>
  <Lines>752</Lines>
  <Paragraphs>446</Paragraphs>
  <ScaleCrop>false</ScaleCrop>
  <HeadingPairs>
    <vt:vector size="2" baseType="variant">
      <vt:variant>
        <vt:lpstr>Title</vt:lpstr>
      </vt:variant>
      <vt:variant>
        <vt:i4>1</vt:i4>
      </vt:variant>
    </vt:vector>
  </HeadingPairs>
  <TitlesOfParts>
    <vt:vector size="1" baseType="lpstr">
      <vt:lpstr>Chapter 13: Australian Privacy Principle 13 — Correction of personal information</vt:lpstr>
    </vt:vector>
  </TitlesOfParts>
  <Company>OAIC</Company>
  <LinksUpToDate>false</LinksUpToDate>
  <CharactersWithSpaces>41519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 Australian Privacy Principle 13 — Correction of personal information</dc:title>
  <dc:subject/>
  <dc:creator>Amanda Kuek</dc:creator>
  <cp:keywords/>
  <dc:description/>
  <cp:lastModifiedBy>HARLOCK,Raewyn</cp:lastModifiedBy>
  <cp:revision>9</cp:revision>
  <cp:lastPrinted>2024-05-07T04:09:00Z</cp:lastPrinted>
  <dcterms:created xsi:type="dcterms:W3CDTF">2024-05-07T02:47:00Z</dcterms:created>
  <dcterms:modified xsi:type="dcterms:W3CDTF">2024-05-07T04:09:00Z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2023-03-27T00:06:28Z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4a25de97-886e-40c4-8dd3-f8ee43858d43</vt:lpwstr>
  </property>
  <property fmtid="{D5CDD505-2E9C-101B-9397-08002B2CF9AE}" pid="8" name="MSIP_Label_79d889eb-932f-4752-8739-64d25806ef64_ContentBits">
    <vt:lpwstr>0</vt:lpwstr>
  </property>
</Properties>
</file>